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7AE23926">
      <w:pPr>
        <w:jc w:val="center"/>
      </w:pPr>
      <w:bookmarkStart w:id="0" w:name="_GoBack"/>
      <w:bookmarkEnd w:id="0"/>
      <w:r>
        <w:rPr>
          <w:b/>
        </w:rPr>
        <w:t>ANEXO X</w:t>
      </w:r>
    </w:p>
    <w:p w14:paraId="53B75BFE">
      <w:pPr>
        <w:jc w:val="center"/>
        <w:rPr>
          <w:b/>
        </w:rPr>
      </w:pPr>
      <w:r>
        <w:rPr>
          <w:b/>
        </w:rPr>
        <w:t>ORIENTAÇÕES GERAIS SOBRE AÇÕES AFIRMATIVAS</w:t>
      </w:r>
    </w:p>
    <w:p w14:paraId="3C50FC69">
      <w:pPr>
        <w:jc w:val="center"/>
        <w:rPr>
          <w:b/>
        </w:rPr>
      </w:pPr>
    </w:p>
    <w:p w14:paraId="09F01985">
      <w:pPr>
        <w:spacing w:line="360" w:lineRule="auto"/>
        <w:jc w:val="both"/>
      </w:pPr>
      <w:r>
        <w:t>1. A Política de Ações Afirmativas do PGMP/UNEMAT contempla candidatos(as) negros(as) autodeclarados(as) (pretos(as) e pardos(as)), quilombolas, indígenas, pessoas com deficiência e pessoas trans (transexuais, transgêneros e travestis), nos termos da Resolução nº 010/2026-CONEPE.</w:t>
      </w:r>
    </w:p>
    <w:p w14:paraId="5B0FC0D5">
      <w:pPr>
        <w:spacing w:line="360" w:lineRule="auto"/>
        <w:jc w:val="both"/>
      </w:pPr>
      <w:r>
        <w:t>2. A inscrição nas vagas reservadas é facultativa. O(a) candidato(a) deverá indicar sua opção no sistema de inscrição e apresentar a documentação correspondente à categoria escolhida.</w:t>
      </w:r>
    </w:p>
    <w:p w14:paraId="06658A18">
      <w:pPr>
        <w:spacing w:line="360" w:lineRule="auto"/>
        <w:jc w:val="both"/>
      </w:pPr>
      <w:r>
        <w:t>3. A análise do enquadramento nas categorias de ações afirmativas constitui procedimento específico e não substitui as etapas acadêmicas do processo seletivo. A análise documental das candidaturas cotistas será realizada, conforme a Resolução nº 010/2026-CONEPE, somente para os(as) candidatos(as) classificados(as) como selecionados(as) ou suplentes no resultado preliminar.</w:t>
      </w:r>
    </w:p>
    <w:p w14:paraId="006F5E9D">
      <w:pPr>
        <w:spacing w:line="360" w:lineRule="auto"/>
        <w:jc w:val="both"/>
      </w:pPr>
      <w:r>
        <w:t>4. Os resultados da análise de heteroidentificação e das demais formas de enquadramento serão divulgados conforme os procedimentos institucionais, preservando-se os dados pessoais sensíveis e, quando determinado pela Resolução nº 010/2026-CONEPE, identificando o(a) candidato(a) somente pelo número de inscrição.</w:t>
      </w:r>
    </w:p>
    <w:p w14:paraId="4B8D60BC">
      <w:pPr>
        <w:spacing w:line="360" w:lineRule="auto"/>
        <w:jc w:val="both"/>
      </w:pPr>
      <w:r>
        <w:t>5. As vagas reservadas às ações afirmativas que não forem providas por falta de candidatos(as), reprovação ou não enquadramento na categoria de inscrição serão preenchidas pelos(as) demais candidatos(as) da ampla concorrência, observada a ordem de classificação, conforme o art. 22 da Resolução nº 010/2026-CONEPE.</w:t>
      </w:r>
    </w:p>
    <w:p w14:paraId="09C4F2E1">
      <w:pPr>
        <w:spacing w:line="360" w:lineRule="auto"/>
        <w:jc w:val="both"/>
      </w:pPr>
      <w:r>
        <w:t>6. Os(as) discentes ingressantes pelas ações afirmativas estarão submetidos(as) às mesmas normas acadêmicas aplicáveis aos demais discentes do PGMP e terão direito às ações de acompanhamento e permanência previstas na política institucional, observadas as disponibilidades orçamentária, financeira e de recursos humanos da UNEMAT.</w:t>
      </w:r>
    </w:p>
    <w:sectPr>
      <w:headerReference r:id="rId3" w:type="default"/>
      <w:footerReference r:id="rId4" w:type="default"/>
      <w:pgSz w:w="11906" w:h="16838"/>
      <w:pgMar w:top="2459" w:right="1134" w:bottom="2139" w:left="1134" w:header="680" w:footer="57" w:gutter="0"/>
      <w:cols w:space="720" w:num="1"/>
      <w:formProt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Liberation Sans">
    <w:altName w:val="Arial"/>
    <w:panose1 w:val="00000000000000000000"/>
    <w:charset w:val="01"/>
    <w:family w:val="swiss"/>
    <w:pitch w:val="default"/>
    <w:sig w:usb0="00000000" w:usb1="00000000" w:usb2="00000000" w:usb3="00000000" w:csb0="00000000" w:csb1="00000000"/>
  </w:font>
  <w:font w:name="DejaVu Sans">
    <w:altName w:val="Times New Roman"/>
    <w:panose1 w:val="00000000000000000000"/>
    <w:charset w:val="00"/>
    <w:family w:val="swiss"/>
    <w:pitch w:val="default"/>
    <w:sig w:usb0="00000000" w:usb1="00000000" w:usb2="0A042029" w:usb3="00000000" w:csb0="000001FF" w:csb1="00000000"/>
  </w:font>
  <w:font w:name="Arial MT">
    <w:altName w:val="Arial"/>
    <w:panose1 w:val="00000000000000000000"/>
    <w:charset w:val="01"/>
    <w:family w:val="swiss"/>
    <w:pitch w:val="default"/>
    <w:sig w:usb0="00000000" w:usb1="00000000" w:usb2="00000000" w:usb3="00000000" w:csb0="00000000" w:csb1="00000000"/>
  </w:font>
  <w:font w:name="Aller">
    <w:altName w:val="Microsoft YaHei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232196">
    <w:pPr>
      <w:pStyle w:val="20"/>
      <w:jc w:val="center"/>
      <w:rPr>
        <w:rFonts w:ascii="Calibri" w:hAnsi="Calibri" w:cs="Calibri"/>
        <w:b/>
        <w:sz w:val="20"/>
        <w:szCs w:val="20"/>
      </w:rPr>
    </w:pPr>
  </w:p>
  <w:tbl>
    <w:tblPr>
      <w:tblStyle w:val="7"/>
      <w:tblpPr w:leftFromText="180" w:rightFromText="180" w:vertAnchor="page" w:horzAnchor="page" w:tblpX="1210" w:tblpY="14827"/>
      <w:tblOverlap w:val="never"/>
      <w:tblW w:w="9645" w:type="dxa"/>
      <w:tblInd w:w="0" w:type="dxa"/>
      <w:tblBorders>
        <w:top w:val="single" w:color="000000" w:sz="4" w:space="0"/>
        <w:left w:val="none" w:color="auto" w:sz="0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Layout w:type="autofit"/>
      <w:tblCellMar>
        <w:top w:w="0" w:type="dxa"/>
        <w:left w:w="108" w:type="dxa"/>
        <w:bottom w:w="0" w:type="dxa"/>
        <w:right w:w="108" w:type="dxa"/>
      </w:tblCellMar>
    </w:tblPr>
    <w:tblGrid>
      <w:gridCol w:w="5340"/>
      <w:gridCol w:w="4305"/>
    </w:tblGrid>
    <w:tr w14:paraId="61F03411">
      <w:tblPrEx>
        <w:tblBorders>
          <w:top w:val="single" w:color="000000" w:sz="4" w:space="0"/>
          <w:left w:val="none" w:color="auto" w:sz="0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848" w:hRule="atLeast"/>
      </w:trPr>
      <w:tc>
        <w:tcPr>
          <w:tcW w:w="5340" w:type="dxa"/>
          <w:tc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</w:tcBorders>
          <w:vAlign w:val="center"/>
        </w:tcPr>
        <w:p w14:paraId="14CC4798">
          <w:pPr>
            <w:pStyle w:val="20"/>
            <w:jc w:val="center"/>
            <w:rPr>
              <w:b/>
              <w:sz w:val="20"/>
              <w:szCs w:val="20"/>
            </w:rPr>
          </w:pPr>
          <w:r>
            <w:rPr>
              <w:rFonts w:ascii="Calibri" w:hAnsi="Calibri" w:cs="Calibri"/>
              <w:b/>
              <w:sz w:val="20"/>
              <w:szCs w:val="20"/>
            </w:rPr>
            <w:t xml:space="preserve">PGMP – </w:t>
          </w:r>
          <w:r>
            <w:rPr>
              <w:b/>
              <w:sz w:val="20"/>
              <w:szCs w:val="20"/>
            </w:rPr>
            <w:t xml:space="preserve">Programa de Pós-Graduação </w:t>
          </w:r>
          <w:r>
            <w:rPr>
              <w:b/>
              <w:i/>
              <w:sz w:val="20"/>
              <w:szCs w:val="20"/>
            </w:rPr>
            <w:t xml:space="preserve">Stricto Sensu </w:t>
          </w:r>
          <w:r>
            <w:rPr>
              <w:b/>
              <w:sz w:val="20"/>
              <w:szCs w:val="20"/>
            </w:rPr>
            <w:t>em Genética e Melhoramento de Plantas</w:t>
          </w:r>
        </w:p>
        <w:p w14:paraId="7BE34C5C">
          <w:pPr>
            <w:pStyle w:val="20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Av. Inácio Bittencourt, 6967-E Jd. Aeroporto</w:t>
          </w:r>
        </w:p>
        <w:p w14:paraId="59F563D3">
          <w:pPr>
            <w:pStyle w:val="20"/>
            <w:tabs>
              <w:tab w:val="center" w:pos="4800"/>
              <w:tab w:val="clear" w:pos="4419"/>
            </w:tabs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CEP: 78.300-970   Caixa Postal: 287        Tangará da Serra-MT</w:t>
          </w:r>
        </w:p>
        <w:p w14:paraId="36037FFA">
          <w:pPr>
            <w:pStyle w:val="20"/>
            <w:jc w:val="center"/>
            <w:rPr>
              <w:rStyle w:val="12"/>
              <w:sz w:val="18"/>
              <w:szCs w:val="18"/>
              <w:lang w:val="en-US"/>
            </w:rPr>
          </w:pPr>
          <w:r>
            <w:rPr>
              <w:sz w:val="18"/>
              <w:szCs w:val="18"/>
              <w:lang w:val="en-US"/>
            </w:rPr>
            <w:t>Whatsapp: (65) 3311-4966  https://caceres.unemat.br/faculdades/facab/stricto/pgmp</w:t>
          </w:r>
        </w:p>
        <w:p w14:paraId="3F5169FE">
          <w:pPr>
            <w:pStyle w:val="20"/>
            <w:jc w:val="center"/>
            <w:rPr>
              <w:rFonts w:ascii="Aller" w:hAnsi="Aller"/>
              <w:sz w:val="12"/>
              <w:szCs w:val="12"/>
            </w:rPr>
          </w:pPr>
          <w:r>
            <w:rPr>
              <w:sz w:val="18"/>
              <w:szCs w:val="18"/>
            </w:rPr>
            <w:t>E-mail: pgmp@unemat.br</w:t>
          </w:r>
        </w:p>
      </w:tc>
      <w:tc>
        <w:tcPr>
          <w:tcW w:w="4305" w:type="dxa"/>
          <w:tcBorders>
            <w:top w:val="single" w:color="000000" w:sz="4" w:space="0"/>
            <w:left w:val="single" w:color="auto" w:sz="4" w:space="0"/>
            <w:bottom w:val="single" w:color="000000" w:sz="4" w:space="0"/>
            <w:right w:val="single" w:color="000000" w:sz="4" w:space="0"/>
          </w:tcBorders>
        </w:tcPr>
        <w:p w14:paraId="315C1CC0">
          <w:pPr>
            <w:pStyle w:val="20"/>
            <w:rPr>
              <w:rFonts w:ascii="Arial" w:hAnsi="Arial" w:cs="Arial"/>
              <w:sz w:val="12"/>
              <w:szCs w:val="12"/>
            </w:rPr>
          </w:pPr>
          <w:r>
            <w:rPr>
              <w:lang w:val="en-US" w:eastAsia="en-US"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52070</wp:posOffset>
                </wp:positionH>
                <wp:positionV relativeFrom="paragraph">
                  <wp:posOffset>48260</wp:posOffset>
                </wp:positionV>
                <wp:extent cx="2400935" cy="922655"/>
                <wp:effectExtent l="0" t="0" r="18415" b="10795"/>
                <wp:wrapNone/>
                <wp:docPr id="3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1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00935" cy="922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  <w:r>
            <w:rPr>
              <w:rFonts w:ascii="Arial" w:hAnsi="Arial" w:cs="Arial"/>
              <w:sz w:val="12"/>
              <w:szCs w:val="12"/>
            </w:rPr>
            <w:t xml:space="preserve">    </w:t>
          </w:r>
        </w:p>
        <w:p w14:paraId="35C7C5AC">
          <w:pPr>
            <w:pStyle w:val="20"/>
            <w:rPr>
              <w:rFonts w:ascii="Arial" w:hAnsi="Arial" w:cs="Arial"/>
              <w:sz w:val="12"/>
              <w:szCs w:val="12"/>
            </w:rPr>
          </w:pPr>
        </w:p>
        <w:p w14:paraId="4BF71BBE">
          <w:pPr>
            <w:pStyle w:val="20"/>
            <w:rPr>
              <w:rFonts w:ascii="Aller" w:hAnsi="Aller"/>
              <w:sz w:val="12"/>
              <w:szCs w:val="12"/>
            </w:rPr>
          </w:pPr>
          <w:r>
            <w:rPr>
              <w:rFonts w:ascii="Arial" w:hAnsi="Arial" w:cs="Arial"/>
              <w:sz w:val="12"/>
              <w:szCs w:val="12"/>
            </w:rPr>
            <w:t xml:space="preserve">                                                            </w:t>
          </w:r>
        </w:p>
      </w:tc>
    </w:tr>
  </w:tbl>
  <w:p w14:paraId="570A6D88">
    <w:pPr>
      <w:rPr>
        <w:sz w:val="12"/>
        <w:szCs w:val="12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7"/>
      <w:tblpPr w:leftFromText="180" w:rightFromText="180" w:vertAnchor="page" w:horzAnchor="page" w:tblpX="1275" w:tblpY="678"/>
      <w:tblOverlap w:val="never"/>
      <w:tblW w:w="9599" w:type="dxa"/>
      <w:tblInd w:w="0" w:type="dxa"/>
      <w:tblBorders>
        <w:top w:val="single" w:color="000000" w:sz="4" w:space="0"/>
        <w:left w:val="none" w:color="auto" w:sz="0" w:space="0"/>
        <w:bottom w:val="single" w:color="000000" w:sz="4" w:space="0"/>
        <w:right w:val="none" w:color="auto" w:sz="0" w:space="0"/>
        <w:insideH w:val="single" w:color="000000" w:sz="4" w:space="0"/>
        <w:insideV w:val="none" w:color="auto" w:sz="0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1390"/>
      <w:gridCol w:w="6714"/>
      <w:gridCol w:w="1495"/>
    </w:tblGrid>
    <w:tr w14:paraId="65D1B700">
      <w:tblPrEx>
        <w:tblBorders>
          <w:top w:val="single" w:color="000000" w:sz="4" w:space="0"/>
          <w:left w:val="none" w:color="auto" w:sz="0" w:space="0"/>
          <w:bottom w:val="single" w:color="000000" w:sz="4" w:space="0"/>
          <w:right w:val="none" w:color="auto" w:sz="0" w:space="0"/>
          <w:insideH w:val="single" w:color="000000" w:sz="4" w:space="0"/>
          <w:insideV w:val="none" w:color="auto" w:sz="0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1602" w:hRule="atLeast"/>
      </w:trPr>
      <w:tc>
        <w:tcPr>
          <w:tcW w:w="1390" w:type="dxa"/>
          <w:tcBorders>
            <w:top w:val="single" w:color="000000" w:sz="4" w:space="0"/>
            <w:left w:val="single" w:color="auto" w:sz="4" w:space="0"/>
            <w:bottom w:val="single" w:color="000000" w:sz="4" w:space="0"/>
          </w:tcBorders>
          <w:vAlign w:val="center"/>
        </w:tcPr>
        <w:p w14:paraId="154CFA7F">
          <w:pPr>
            <w:pStyle w:val="18"/>
            <w:ind w:right="-180" w:rightChars="-75"/>
            <w:jc w:val="center"/>
          </w:pPr>
          <w:r>
            <w:rPr>
              <w:lang w:val="en-US" w:eastAsia="en-US"/>
            </w:rPr>
            <w:drawing>
              <wp:inline distT="0" distB="0" distL="0" distR="0">
                <wp:extent cx="706755" cy="730885"/>
                <wp:effectExtent l="0" t="0" r="17145" b="12065"/>
                <wp:docPr id="1" name="Imagem 2" descr="Brasão estad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m 2" descr="Brasão estad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06755" cy="7308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714" w:type="dxa"/>
          <w:tcBorders>
            <w:top w:val="single" w:color="000000" w:sz="4" w:space="0"/>
            <w:bottom w:val="single" w:color="000000" w:sz="4" w:space="0"/>
          </w:tcBorders>
          <w:vAlign w:val="center"/>
        </w:tcPr>
        <w:p w14:paraId="453292A2">
          <w:pPr>
            <w:tabs>
              <w:tab w:val="left" w:pos="6720"/>
            </w:tabs>
            <w:jc w:val="center"/>
            <w:rPr>
              <w:b/>
              <w:bCs/>
              <w:sz w:val="21"/>
              <w:szCs w:val="21"/>
            </w:rPr>
          </w:pPr>
          <w:r>
            <w:rPr>
              <w:rFonts w:ascii="Calibri" w:hAnsi="Calibri" w:eastAsia="SimSun" w:cs="Calibri"/>
              <w:b/>
              <w:bCs/>
              <w:color w:val="000000"/>
              <w:sz w:val="21"/>
              <w:szCs w:val="21"/>
              <w:lang w:eastAsia="zh-CN" w:bidi="ar"/>
            </w:rPr>
            <w:t>GOVERNO DO ESTADO DE MATO GROSSO</w:t>
          </w:r>
        </w:p>
        <w:p w14:paraId="4030290B">
          <w:pPr>
            <w:tabs>
              <w:tab w:val="left" w:pos="6720"/>
            </w:tabs>
            <w:jc w:val="center"/>
            <w:rPr>
              <w:b/>
              <w:bCs/>
              <w:sz w:val="21"/>
              <w:szCs w:val="21"/>
            </w:rPr>
          </w:pPr>
          <w:r>
            <w:rPr>
              <w:rFonts w:ascii="Calibri" w:hAnsi="Calibri" w:eastAsia="SimSun" w:cs="Calibri"/>
              <w:b/>
              <w:bCs/>
              <w:color w:val="000000"/>
              <w:sz w:val="21"/>
              <w:szCs w:val="21"/>
              <w:lang w:eastAsia="zh-CN" w:bidi="ar"/>
            </w:rPr>
            <w:t>SECRETARIA DE ESTADO DE CIÊNCIA, TECNOLOGIA E INOVAÇÃO</w:t>
          </w:r>
        </w:p>
        <w:p w14:paraId="12A35CD2">
          <w:pPr>
            <w:tabs>
              <w:tab w:val="left" w:pos="6720"/>
            </w:tabs>
            <w:jc w:val="center"/>
            <w:rPr>
              <w:b/>
              <w:bCs/>
              <w:sz w:val="21"/>
              <w:szCs w:val="21"/>
            </w:rPr>
          </w:pPr>
          <w:r>
            <w:rPr>
              <w:rFonts w:ascii="Calibri" w:hAnsi="Calibri" w:eastAsia="SimSun" w:cs="Calibri"/>
              <w:b/>
              <w:bCs/>
              <w:color w:val="000000"/>
              <w:sz w:val="21"/>
              <w:szCs w:val="21"/>
              <w:lang w:eastAsia="zh-CN" w:bidi="ar"/>
            </w:rPr>
            <w:t>UNIVERSIDADE DO ESTADO DE MATO GROSSO</w:t>
          </w:r>
        </w:p>
        <w:p w14:paraId="202CA541">
          <w:pPr>
            <w:tabs>
              <w:tab w:val="left" w:pos="6720"/>
            </w:tabs>
            <w:jc w:val="center"/>
            <w:rPr>
              <w:b/>
              <w:bCs/>
              <w:sz w:val="21"/>
              <w:szCs w:val="21"/>
            </w:rPr>
          </w:pPr>
          <w:r>
            <w:rPr>
              <w:rFonts w:ascii="Calibri" w:hAnsi="Calibri" w:eastAsia="SimSun" w:cs="Calibri"/>
              <w:b/>
              <w:bCs/>
              <w:color w:val="000000"/>
              <w:sz w:val="21"/>
              <w:szCs w:val="21"/>
              <w:lang w:eastAsia="zh-CN" w:bidi="ar"/>
            </w:rPr>
            <w:t>CARLOS ALBERTO REYES MALDONADO</w:t>
          </w:r>
        </w:p>
        <w:p w14:paraId="6BCC7498">
          <w:pPr>
            <w:pStyle w:val="18"/>
            <w:tabs>
              <w:tab w:val="left" w:pos="6720"/>
            </w:tabs>
            <w:jc w:val="center"/>
            <w:rPr>
              <w:rFonts w:ascii="Calibri" w:hAnsi="Calibri" w:eastAsia="SimSun" w:cs="Calibri"/>
              <w:b/>
              <w:bCs/>
              <w:color w:val="000000"/>
              <w:sz w:val="22"/>
              <w:szCs w:val="22"/>
              <w:lang w:eastAsia="zh-CN" w:bidi="ar"/>
            </w:rPr>
          </w:pPr>
          <w:r>
            <w:rPr>
              <w:rFonts w:ascii="Calibri" w:hAnsi="Calibri" w:eastAsia="SimSun" w:cs="Calibri"/>
              <w:b/>
              <w:bCs/>
              <w:color w:val="000000"/>
              <w:sz w:val="21"/>
              <w:szCs w:val="21"/>
              <w:lang w:eastAsia="zh-CN" w:bidi="ar"/>
            </w:rPr>
            <w:t>PROGRAMA DE PÓS-GRADUAÇÃO EM GENÉTICA E MELHORAMENTO DE PLANTAS - PGMP</w:t>
          </w:r>
        </w:p>
      </w:tc>
      <w:tc>
        <w:tcPr>
          <w:tcW w:w="1495" w:type="dxa"/>
          <w:tcBorders>
            <w:top w:val="single" w:color="000000" w:sz="4" w:space="0"/>
            <w:bottom w:val="single" w:color="000000" w:sz="4" w:space="0"/>
            <w:right w:val="single" w:color="auto" w:sz="4" w:space="0"/>
          </w:tcBorders>
          <w:vAlign w:val="center"/>
        </w:tcPr>
        <w:p w14:paraId="1DA1DE16">
          <w:pPr>
            <w:pStyle w:val="18"/>
            <w:jc w:val="center"/>
          </w:pPr>
          <w:r>
            <w:rPr>
              <w:lang w:val="en-US" w:eastAsia="en-US"/>
            </w:rPr>
            <w:drawing>
              <wp:inline distT="0" distB="0" distL="0" distR="0">
                <wp:extent cx="683895" cy="731520"/>
                <wp:effectExtent l="0" t="0" r="1905" b="11430"/>
                <wp:docPr id="2" name="Imagem 5" descr="Brasão unemat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m 5" descr="Brasão unemat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83895" cy="7315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39666001">
    <w:pPr>
      <w:pStyle w:val="18"/>
      <w:rPr>
        <w:szCs w:val="20"/>
      </w:rPr>
    </w:pPr>
  </w:p>
  <w:p w14:paraId="277DDA82">
    <w:pPr>
      <w:pStyle w:val="18"/>
      <w:rPr>
        <w:szCs w:val="20"/>
      </w:rPr>
    </w:pPr>
  </w:p>
  <w:p w14:paraId="22348665">
    <w:pPr>
      <w:pStyle w:val="18"/>
      <w:rPr>
        <w:szCs w:val="20"/>
      </w:rPr>
    </w:pPr>
  </w:p>
  <w:p w14:paraId="54148A03">
    <w:pPr>
      <w:pStyle w:val="18"/>
      <w:rPr>
        <w:szCs w:val="20"/>
      </w:rPr>
    </w:pPr>
  </w:p>
  <w:p w14:paraId="32FF6D35">
    <w:pPr>
      <w:pStyle w:val="18"/>
      <w:rPr>
        <w:szCs w:val="20"/>
      </w:rPr>
    </w:pPr>
  </w:p>
  <w:p w14:paraId="0C0D551C">
    <w:pPr>
      <w:pStyle w:val="18"/>
      <w:rPr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bordersDoNotSurroundHeader w:val="0"/>
  <w:bordersDoNotSurroundFooter w:val="0"/>
  <w:documentProtection w:enforcement="0"/>
  <w:defaultTabStop w:val="708"/>
  <w:hyphenationZone w:val="425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zI3MDUzsDSwMLMwNLdQ0lEKTi0uzszPAykwrgUATSLANCwAAAA="/>
  </w:docVars>
  <w:rsids>
    <w:rsidRoot w:val="00FB6FC6"/>
    <w:rsid w:val="00021F99"/>
    <w:rsid w:val="0002748E"/>
    <w:rsid w:val="00077EAA"/>
    <w:rsid w:val="00106072"/>
    <w:rsid w:val="001424B3"/>
    <w:rsid w:val="00145DAE"/>
    <w:rsid w:val="00156D0B"/>
    <w:rsid w:val="00170F34"/>
    <w:rsid w:val="001D68E6"/>
    <w:rsid w:val="001F4D0A"/>
    <w:rsid w:val="0020709F"/>
    <w:rsid w:val="00245577"/>
    <w:rsid w:val="00247252"/>
    <w:rsid w:val="00253ACA"/>
    <w:rsid w:val="002B32CB"/>
    <w:rsid w:val="002B76B3"/>
    <w:rsid w:val="002C627F"/>
    <w:rsid w:val="002C6BA9"/>
    <w:rsid w:val="00341AB7"/>
    <w:rsid w:val="00352455"/>
    <w:rsid w:val="00392ADD"/>
    <w:rsid w:val="0040552B"/>
    <w:rsid w:val="00413751"/>
    <w:rsid w:val="0044437F"/>
    <w:rsid w:val="004A3F65"/>
    <w:rsid w:val="004A4C5D"/>
    <w:rsid w:val="004C5C29"/>
    <w:rsid w:val="004D10AD"/>
    <w:rsid w:val="00507A2C"/>
    <w:rsid w:val="00517FBA"/>
    <w:rsid w:val="00527DAF"/>
    <w:rsid w:val="00544D9B"/>
    <w:rsid w:val="0058410B"/>
    <w:rsid w:val="005B3A74"/>
    <w:rsid w:val="005D502E"/>
    <w:rsid w:val="005D62EF"/>
    <w:rsid w:val="006526CC"/>
    <w:rsid w:val="006846C5"/>
    <w:rsid w:val="00692977"/>
    <w:rsid w:val="006A5867"/>
    <w:rsid w:val="00707B05"/>
    <w:rsid w:val="00723BC9"/>
    <w:rsid w:val="007545FE"/>
    <w:rsid w:val="00796EB7"/>
    <w:rsid w:val="00812E2F"/>
    <w:rsid w:val="00832E9B"/>
    <w:rsid w:val="00873B6F"/>
    <w:rsid w:val="008B5C0B"/>
    <w:rsid w:val="00900FBF"/>
    <w:rsid w:val="0092439A"/>
    <w:rsid w:val="00924B8B"/>
    <w:rsid w:val="00965375"/>
    <w:rsid w:val="009C245D"/>
    <w:rsid w:val="009C5016"/>
    <w:rsid w:val="009E6449"/>
    <w:rsid w:val="00A15DB6"/>
    <w:rsid w:val="00A465B4"/>
    <w:rsid w:val="00AA335C"/>
    <w:rsid w:val="00AD412A"/>
    <w:rsid w:val="00AE47BD"/>
    <w:rsid w:val="00AF0BED"/>
    <w:rsid w:val="00B13AD9"/>
    <w:rsid w:val="00B62805"/>
    <w:rsid w:val="00B67191"/>
    <w:rsid w:val="00C027C1"/>
    <w:rsid w:val="00C27912"/>
    <w:rsid w:val="00CC7D0C"/>
    <w:rsid w:val="00CE306C"/>
    <w:rsid w:val="00D30A8E"/>
    <w:rsid w:val="00D46025"/>
    <w:rsid w:val="00DB319E"/>
    <w:rsid w:val="00DB5CF9"/>
    <w:rsid w:val="00DC2369"/>
    <w:rsid w:val="00E52C39"/>
    <w:rsid w:val="00E66107"/>
    <w:rsid w:val="00E956E5"/>
    <w:rsid w:val="00EC7244"/>
    <w:rsid w:val="00F0398D"/>
    <w:rsid w:val="00F300FE"/>
    <w:rsid w:val="00FA7688"/>
    <w:rsid w:val="00FB6FC6"/>
    <w:rsid w:val="00FB72EA"/>
    <w:rsid w:val="015907BB"/>
    <w:rsid w:val="021474BD"/>
    <w:rsid w:val="02412B40"/>
    <w:rsid w:val="02721B64"/>
    <w:rsid w:val="028007FD"/>
    <w:rsid w:val="02A73B69"/>
    <w:rsid w:val="02C44392"/>
    <w:rsid w:val="03187320"/>
    <w:rsid w:val="031C15A9"/>
    <w:rsid w:val="03526200"/>
    <w:rsid w:val="03544F87"/>
    <w:rsid w:val="03747A3A"/>
    <w:rsid w:val="039A1E78"/>
    <w:rsid w:val="03BB0302"/>
    <w:rsid w:val="03C2106C"/>
    <w:rsid w:val="03DA2C61"/>
    <w:rsid w:val="04262BA0"/>
    <w:rsid w:val="04395469"/>
    <w:rsid w:val="04513BA5"/>
    <w:rsid w:val="046B249C"/>
    <w:rsid w:val="04AE2C39"/>
    <w:rsid w:val="04B403C6"/>
    <w:rsid w:val="04B73549"/>
    <w:rsid w:val="04C5285F"/>
    <w:rsid w:val="04EF4D28"/>
    <w:rsid w:val="051B326D"/>
    <w:rsid w:val="05430AD2"/>
    <w:rsid w:val="054F5C0F"/>
    <w:rsid w:val="05511549"/>
    <w:rsid w:val="05615F60"/>
    <w:rsid w:val="058161ED"/>
    <w:rsid w:val="05B5126E"/>
    <w:rsid w:val="05ED35C6"/>
    <w:rsid w:val="05EF48CA"/>
    <w:rsid w:val="060317A8"/>
    <w:rsid w:val="06350BB7"/>
    <w:rsid w:val="066928B6"/>
    <w:rsid w:val="07277E4A"/>
    <w:rsid w:val="074B3E3A"/>
    <w:rsid w:val="07672E32"/>
    <w:rsid w:val="076F17EB"/>
    <w:rsid w:val="07B4449B"/>
    <w:rsid w:val="07F341CA"/>
    <w:rsid w:val="08976F60"/>
    <w:rsid w:val="08B7185B"/>
    <w:rsid w:val="08E75A62"/>
    <w:rsid w:val="09280895"/>
    <w:rsid w:val="099866AB"/>
    <w:rsid w:val="09AD1F7E"/>
    <w:rsid w:val="0A3B59B5"/>
    <w:rsid w:val="0A3C0E7D"/>
    <w:rsid w:val="0A567C82"/>
    <w:rsid w:val="0ABF2205"/>
    <w:rsid w:val="0B0E7430"/>
    <w:rsid w:val="0B9F03AE"/>
    <w:rsid w:val="0BCF75E0"/>
    <w:rsid w:val="0BDD01E9"/>
    <w:rsid w:val="0C647D62"/>
    <w:rsid w:val="0C9D33BF"/>
    <w:rsid w:val="0CD76E38"/>
    <w:rsid w:val="0D23109A"/>
    <w:rsid w:val="0D2658A2"/>
    <w:rsid w:val="0D286510"/>
    <w:rsid w:val="0D564229"/>
    <w:rsid w:val="0D656C27"/>
    <w:rsid w:val="0D9C051F"/>
    <w:rsid w:val="0DB0576E"/>
    <w:rsid w:val="0DCB05AE"/>
    <w:rsid w:val="0DCE6B40"/>
    <w:rsid w:val="0DD9394D"/>
    <w:rsid w:val="0E16227B"/>
    <w:rsid w:val="0E205AB9"/>
    <w:rsid w:val="0E6354DA"/>
    <w:rsid w:val="0E6971B2"/>
    <w:rsid w:val="0E995783"/>
    <w:rsid w:val="0EB25028"/>
    <w:rsid w:val="0F0C223F"/>
    <w:rsid w:val="0F164C9C"/>
    <w:rsid w:val="0F2130DE"/>
    <w:rsid w:val="0F344D93"/>
    <w:rsid w:val="0F366148"/>
    <w:rsid w:val="0F5A4C46"/>
    <w:rsid w:val="0F7D4857"/>
    <w:rsid w:val="0FB64C56"/>
    <w:rsid w:val="0FB7216E"/>
    <w:rsid w:val="0FD57709"/>
    <w:rsid w:val="0FED7687"/>
    <w:rsid w:val="0FFF56D6"/>
    <w:rsid w:val="1008205A"/>
    <w:rsid w:val="105F48FB"/>
    <w:rsid w:val="106519DD"/>
    <w:rsid w:val="107A2F3A"/>
    <w:rsid w:val="10885425"/>
    <w:rsid w:val="108F6B38"/>
    <w:rsid w:val="10A32F80"/>
    <w:rsid w:val="10B434F4"/>
    <w:rsid w:val="10CE1EA0"/>
    <w:rsid w:val="11154812"/>
    <w:rsid w:val="111F2BA3"/>
    <w:rsid w:val="11246A32"/>
    <w:rsid w:val="115D048A"/>
    <w:rsid w:val="11B322D4"/>
    <w:rsid w:val="11BA7726"/>
    <w:rsid w:val="11D626D2"/>
    <w:rsid w:val="11E34ECA"/>
    <w:rsid w:val="121E4683"/>
    <w:rsid w:val="12491BA5"/>
    <w:rsid w:val="124E1CC1"/>
    <w:rsid w:val="125850E5"/>
    <w:rsid w:val="128D0B7C"/>
    <w:rsid w:val="12A61726"/>
    <w:rsid w:val="12FC7CAB"/>
    <w:rsid w:val="130E2754"/>
    <w:rsid w:val="133542D1"/>
    <w:rsid w:val="1367088A"/>
    <w:rsid w:val="13B8757C"/>
    <w:rsid w:val="13FC4407"/>
    <w:rsid w:val="14013F61"/>
    <w:rsid w:val="145A7E72"/>
    <w:rsid w:val="14833A04"/>
    <w:rsid w:val="14900FF3"/>
    <w:rsid w:val="149C3354"/>
    <w:rsid w:val="14BD2115"/>
    <w:rsid w:val="14E37374"/>
    <w:rsid w:val="150E0C1B"/>
    <w:rsid w:val="152704C0"/>
    <w:rsid w:val="15592B10"/>
    <w:rsid w:val="15643BA8"/>
    <w:rsid w:val="15D55160"/>
    <w:rsid w:val="15E213DA"/>
    <w:rsid w:val="15E50ECA"/>
    <w:rsid w:val="15F15EE9"/>
    <w:rsid w:val="15FD0860"/>
    <w:rsid w:val="16294BEB"/>
    <w:rsid w:val="165D09D3"/>
    <w:rsid w:val="1677097E"/>
    <w:rsid w:val="16C629C8"/>
    <w:rsid w:val="170C73DC"/>
    <w:rsid w:val="17563E2E"/>
    <w:rsid w:val="17776A8B"/>
    <w:rsid w:val="17CE2D1D"/>
    <w:rsid w:val="17F02ED1"/>
    <w:rsid w:val="1813218C"/>
    <w:rsid w:val="18874ECB"/>
    <w:rsid w:val="18A5386A"/>
    <w:rsid w:val="18E52399"/>
    <w:rsid w:val="192667D1"/>
    <w:rsid w:val="1942417F"/>
    <w:rsid w:val="1954601C"/>
    <w:rsid w:val="19682FB3"/>
    <w:rsid w:val="199B3FF7"/>
    <w:rsid w:val="199F2EB5"/>
    <w:rsid w:val="19C26912"/>
    <w:rsid w:val="19D05965"/>
    <w:rsid w:val="1A0C0C09"/>
    <w:rsid w:val="1A402B73"/>
    <w:rsid w:val="1A79037D"/>
    <w:rsid w:val="1A9739F7"/>
    <w:rsid w:val="1AAD1AD0"/>
    <w:rsid w:val="1ACD130B"/>
    <w:rsid w:val="1AFF3E59"/>
    <w:rsid w:val="1B0A3E34"/>
    <w:rsid w:val="1B304B82"/>
    <w:rsid w:val="1B531365"/>
    <w:rsid w:val="1B5E76F6"/>
    <w:rsid w:val="1B8F41B8"/>
    <w:rsid w:val="1C0868FA"/>
    <w:rsid w:val="1C2019B2"/>
    <w:rsid w:val="1C2A0104"/>
    <w:rsid w:val="1C484E68"/>
    <w:rsid w:val="1C701332"/>
    <w:rsid w:val="1C7025D5"/>
    <w:rsid w:val="1C775C44"/>
    <w:rsid w:val="1C8B6E63"/>
    <w:rsid w:val="1CA266AD"/>
    <w:rsid w:val="1CA7510E"/>
    <w:rsid w:val="1CB15C1D"/>
    <w:rsid w:val="1CD217D6"/>
    <w:rsid w:val="1D181F4A"/>
    <w:rsid w:val="1D336A4E"/>
    <w:rsid w:val="1D415550"/>
    <w:rsid w:val="1D8E4B81"/>
    <w:rsid w:val="1E412CB1"/>
    <w:rsid w:val="1EC83E8F"/>
    <w:rsid w:val="1EDF6D85"/>
    <w:rsid w:val="1F0C54A8"/>
    <w:rsid w:val="1F3D3E4E"/>
    <w:rsid w:val="1F9F20EA"/>
    <w:rsid w:val="1FBA251E"/>
    <w:rsid w:val="1FC85FB0"/>
    <w:rsid w:val="20043A51"/>
    <w:rsid w:val="20504C0F"/>
    <w:rsid w:val="20931C4F"/>
    <w:rsid w:val="209D2B10"/>
    <w:rsid w:val="20A943A5"/>
    <w:rsid w:val="20D33EC0"/>
    <w:rsid w:val="20D94EF4"/>
    <w:rsid w:val="20DC38FA"/>
    <w:rsid w:val="20FC63AD"/>
    <w:rsid w:val="21097C41"/>
    <w:rsid w:val="2110504E"/>
    <w:rsid w:val="212F207F"/>
    <w:rsid w:val="21D44D8B"/>
    <w:rsid w:val="22274816"/>
    <w:rsid w:val="22461303"/>
    <w:rsid w:val="22462569"/>
    <w:rsid w:val="228F4540"/>
    <w:rsid w:val="22975447"/>
    <w:rsid w:val="22CE13BD"/>
    <w:rsid w:val="230A5AD7"/>
    <w:rsid w:val="23113671"/>
    <w:rsid w:val="23156B23"/>
    <w:rsid w:val="23565C4C"/>
    <w:rsid w:val="235B390E"/>
    <w:rsid w:val="23825547"/>
    <w:rsid w:val="23880F5A"/>
    <w:rsid w:val="23A52A88"/>
    <w:rsid w:val="23CE7379"/>
    <w:rsid w:val="23D14BD1"/>
    <w:rsid w:val="23E33FC4"/>
    <w:rsid w:val="245365AE"/>
    <w:rsid w:val="246B6A3F"/>
    <w:rsid w:val="246E2ECB"/>
    <w:rsid w:val="2485597A"/>
    <w:rsid w:val="248E5528"/>
    <w:rsid w:val="249E0343"/>
    <w:rsid w:val="24B7634F"/>
    <w:rsid w:val="24E011DB"/>
    <w:rsid w:val="24F57B87"/>
    <w:rsid w:val="252A663B"/>
    <w:rsid w:val="25731D7F"/>
    <w:rsid w:val="257A3908"/>
    <w:rsid w:val="257D0110"/>
    <w:rsid w:val="25AA7CDA"/>
    <w:rsid w:val="25DE2993"/>
    <w:rsid w:val="25FA2F5D"/>
    <w:rsid w:val="25FC09DE"/>
    <w:rsid w:val="26102F02"/>
    <w:rsid w:val="261149ED"/>
    <w:rsid w:val="2617288D"/>
    <w:rsid w:val="266408BB"/>
    <w:rsid w:val="26AD1590"/>
    <w:rsid w:val="26D251BE"/>
    <w:rsid w:val="27226242"/>
    <w:rsid w:val="272A364F"/>
    <w:rsid w:val="273D4A27"/>
    <w:rsid w:val="274554FD"/>
    <w:rsid w:val="274A4204"/>
    <w:rsid w:val="277F098D"/>
    <w:rsid w:val="279F6F94"/>
    <w:rsid w:val="27BE60C1"/>
    <w:rsid w:val="27E1537C"/>
    <w:rsid w:val="28124010"/>
    <w:rsid w:val="28362887"/>
    <w:rsid w:val="28BD3EE7"/>
    <w:rsid w:val="28DE3068"/>
    <w:rsid w:val="28E83D7D"/>
    <w:rsid w:val="294626C4"/>
    <w:rsid w:val="294739C9"/>
    <w:rsid w:val="29496ECC"/>
    <w:rsid w:val="298A7967"/>
    <w:rsid w:val="29C07356"/>
    <w:rsid w:val="29CB61A1"/>
    <w:rsid w:val="29CC0BB3"/>
    <w:rsid w:val="29E400FF"/>
    <w:rsid w:val="29F52692"/>
    <w:rsid w:val="2A055081"/>
    <w:rsid w:val="2A072752"/>
    <w:rsid w:val="2A353B5D"/>
    <w:rsid w:val="2A7C7CFB"/>
    <w:rsid w:val="2A806F49"/>
    <w:rsid w:val="2AF8590E"/>
    <w:rsid w:val="2B015E80"/>
    <w:rsid w:val="2B15743C"/>
    <w:rsid w:val="2B481888"/>
    <w:rsid w:val="2B484573"/>
    <w:rsid w:val="2B7F751B"/>
    <w:rsid w:val="2B94578C"/>
    <w:rsid w:val="2BA37FA5"/>
    <w:rsid w:val="2BC45245"/>
    <w:rsid w:val="2BD04E7B"/>
    <w:rsid w:val="2BEF6D77"/>
    <w:rsid w:val="2C015381"/>
    <w:rsid w:val="2C110D34"/>
    <w:rsid w:val="2C136339"/>
    <w:rsid w:val="2C604F77"/>
    <w:rsid w:val="2C7164A6"/>
    <w:rsid w:val="2CB177FA"/>
    <w:rsid w:val="2CCE7A93"/>
    <w:rsid w:val="2D140E5E"/>
    <w:rsid w:val="2D3A1340"/>
    <w:rsid w:val="2D3F07FA"/>
    <w:rsid w:val="2D3F7FEE"/>
    <w:rsid w:val="2D4241CE"/>
    <w:rsid w:val="2D5108D1"/>
    <w:rsid w:val="2D8E2BB9"/>
    <w:rsid w:val="2DC31CF3"/>
    <w:rsid w:val="2DC74427"/>
    <w:rsid w:val="2E402DEC"/>
    <w:rsid w:val="2EB11864"/>
    <w:rsid w:val="2EDB0A6C"/>
    <w:rsid w:val="2EE351E2"/>
    <w:rsid w:val="2F305F78"/>
    <w:rsid w:val="2FCA6176"/>
    <w:rsid w:val="2FCD1C26"/>
    <w:rsid w:val="2FDE4E17"/>
    <w:rsid w:val="305B02AF"/>
    <w:rsid w:val="30646375"/>
    <w:rsid w:val="30A003C2"/>
    <w:rsid w:val="30A438DB"/>
    <w:rsid w:val="30CA5EBE"/>
    <w:rsid w:val="31511475"/>
    <w:rsid w:val="319E4DF8"/>
    <w:rsid w:val="31A829B1"/>
    <w:rsid w:val="31B35C97"/>
    <w:rsid w:val="31B76B94"/>
    <w:rsid w:val="31CD416C"/>
    <w:rsid w:val="31EC70F5"/>
    <w:rsid w:val="32142838"/>
    <w:rsid w:val="32252FA8"/>
    <w:rsid w:val="32680122"/>
    <w:rsid w:val="32927883"/>
    <w:rsid w:val="32B24F2E"/>
    <w:rsid w:val="32C01B6F"/>
    <w:rsid w:val="32E27D3C"/>
    <w:rsid w:val="330802DE"/>
    <w:rsid w:val="331039D5"/>
    <w:rsid w:val="332A73EA"/>
    <w:rsid w:val="33321EB8"/>
    <w:rsid w:val="3375184F"/>
    <w:rsid w:val="338F1D24"/>
    <w:rsid w:val="3408194C"/>
    <w:rsid w:val="34137D7F"/>
    <w:rsid w:val="34324DB1"/>
    <w:rsid w:val="34480F30"/>
    <w:rsid w:val="34741C3F"/>
    <w:rsid w:val="348225B1"/>
    <w:rsid w:val="34C424E1"/>
    <w:rsid w:val="34E31351"/>
    <w:rsid w:val="3509378F"/>
    <w:rsid w:val="352774B2"/>
    <w:rsid w:val="35424BEE"/>
    <w:rsid w:val="35C802BA"/>
    <w:rsid w:val="35DA3E68"/>
    <w:rsid w:val="35DC59EE"/>
    <w:rsid w:val="35DC736B"/>
    <w:rsid w:val="36070CBD"/>
    <w:rsid w:val="366E215D"/>
    <w:rsid w:val="367161C2"/>
    <w:rsid w:val="36B808A5"/>
    <w:rsid w:val="36E5561F"/>
    <w:rsid w:val="36E81460"/>
    <w:rsid w:val="375A305F"/>
    <w:rsid w:val="37A70B41"/>
    <w:rsid w:val="37D97173"/>
    <w:rsid w:val="384C2862"/>
    <w:rsid w:val="388A3751"/>
    <w:rsid w:val="39071754"/>
    <w:rsid w:val="392748D4"/>
    <w:rsid w:val="394250FE"/>
    <w:rsid w:val="397109A1"/>
    <w:rsid w:val="39E3734B"/>
    <w:rsid w:val="3A0967BA"/>
    <w:rsid w:val="3A6D2C15"/>
    <w:rsid w:val="3A6E266D"/>
    <w:rsid w:val="3AD60179"/>
    <w:rsid w:val="3B48454E"/>
    <w:rsid w:val="3B5518BE"/>
    <w:rsid w:val="3B5F4174"/>
    <w:rsid w:val="3B8F2744"/>
    <w:rsid w:val="3BCB12A4"/>
    <w:rsid w:val="3BDC3CFD"/>
    <w:rsid w:val="3C2024A6"/>
    <w:rsid w:val="3C306A4A"/>
    <w:rsid w:val="3C60089E"/>
    <w:rsid w:val="3C8D4BE6"/>
    <w:rsid w:val="3C9A07E7"/>
    <w:rsid w:val="3CBC136B"/>
    <w:rsid w:val="3CC2763E"/>
    <w:rsid w:val="3CCB46CA"/>
    <w:rsid w:val="3CE43076"/>
    <w:rsid w:val="3CF16B08"/>
    <w:rsid w:val="3CF5550F"/>
    <w:rsid w:val="3D1C254B"/>
    <w:rsid w:val="3D286FE2"/>
    <w:rsid w:val="3D2D6B2F"/>
    <w:rsid w:val="3D3717FB"/>
    <w:rsid w:val="3D7F5473"/>
    <w:rsid w:val="3DC52D26"/>
    <w:rsid w:val="3DCB6A74"/>
    <w:rsid w:val="3DEF482D"/>
    <w:rsid w:val="3E2D6890"/>
    <w:rsid w:val="3E630F69"/>
    <w:rsid w:val="3E6A6561"/>
    <w:rsid w:val="3E882B3E"/>
    <w:rsid w:val="3EA878F4"/>
    <w:rsid w:val="3F7722E4"/>
    <w:rsid w:val="3FAF3445"/>
    <w:rsid w:val="3FD8434D"/>
    <w:rsid w:val="401F6CC0"/>
    <w:rsid w:val="405B6EA5"/>
    <w:rsid w:val="40815A60"/>
    <w:rsid w:val="40C50AD3"/>
    <w:rsid w:val="40CB3267"/>
    <w:rsid w:val="40DA56D9"/>
    <w:rsid w:val="40E26B54"/>
    <w:rsid w:val="41362F9B"/>
    <w:rsid w:val="419362F2"/>
    <w:rsid w:val="41AA4248"/>
    <w:rsid w:val="41AC554D"/>
    <w:rsid w:val="41BC1F64"/>
    <w:rsid w:val="42044303"/>
    <w:rsid w:val="420B0DEA"/>
    <w:rsid w:val="42106DA4"/>
    <w:rsid w:val="42167A81"/>
    <w:rsid w:val="42505C96"/>
    <w:rsid w:val="425942A1"/>
    <w:rsid w:val="425C2011"/>
    <w:rsid w:val="427E58A6"/>
    <w:rsid w:val="42BB7EE4"/>
    <w:rsid w:val="42BC0C0E"/>
    <w:rsid w:val="43112896"/>
    <w:rsid w:val="43353D4F"/>
    <w:rsid w:val="437D0C79"/>
    <w:rsid w:val="4388015B"/>
    <w:rsid w:val="4389705D"/>
    <w:rsid w:val="43BC4F2D"/>
    <w:rsid w:val="43F94D92"/>
    <w:rsid w:val="443D67BB"/>
    <w:rsid w:val="447B4661"/>
    <w:rsid w:val="44C84166"/>
    <w:rsid w:val="44F901B8"/>
    <w:rsid w:val="45117275"/>
    <w:rsid w:val="452456FB"/>
    <w:rsid w:val="452E29E8"/>
    <w:rsid w:val="4556724D"/>
    <w:rsid w:val="458F6FF3"/>
    <w:rsid w:val="459D4546"/>
    <w:rsid w:val="45DD622C"/>
    <w:rsid w:val="460728F4"/>
    <w:rsid w:val="468247BC"/>
    <w:rsid w:val="468452BE"/>
    <w:rsid w:val="46893028"/>
    <w:rsid w:val="46CB5EB5"/>
    <w:rsid w:val="47215E9C"/>
    <w:rsid w:val="4728624E"/>
    <w:rsid w:val="475C79A2"/>
    <w:rsid w:val="47607908"/>
    <w:rsid w:val="478B2B42"/>
    <w:rsid w:val="478F3674"/>
    <w:rsid w:val="479F1247"/>
    <w:rsid w:val="47A8679C"/>
    <w:rsid w:val="482B5A88"/>
    <w:rsid w:val="485B1AC3"/>
    <w:rsid w:val="489B5295"/>
    <w:rsid w:val="48B15B78"/>
    <w:rsid w:val="48C67D30"/>
    <w:rsid w:val="493801AD"/>
    <w:rsid w:val="4944345B"/>
    <w:rsid w:val="498E69BD"/>
    <w:rsid w:val="4A0C3A08"/>
    <w:rsid w:val="4A0F498D"/>
    <w:rsid w:val="4A96396C"/>
    <w:rsid w:val="4AFC6B94"/>
    <w:rsid w:val="4B15079E"/>
    <w:rsid w:val="4B251F56"/>
    <w:rsid w:val="4B267FBE"/>
    <w:rsid w:val="4B643D40"/>
    <w:rsid w:val="4B66001B"/>
    <w:rsid w:val="4B8841F9"/>
    <w:rsid w:val="4B984051"/>
    <w:rsid w:val="4BA82530"/>
    <w:rsid w:val="4BCC39E9"/>
    <w:rsid w:val="4C3337D0"/>
    <w:rsid w:val="4C3E497A"/>
    <w:rsid w:val="4C624CD5"/>
    <w:rsid w:val="4C835716"/>
    <w:rsid w:val="4C870899"/>
    <w:rsid w:val="4CB701C3"/>
    <w:rsid w:val="4CEE1542"/>
    <w:rsid w:val="4D3112F1"/>
    <w:rsid w:val="4D371A30"/>
    <w:rsid w:val="4D463256"/>
    <w:rsid w:val="4D66378A"/>
    <w:rsid w:val="4D7D11B1"/>
    <w:rsid w:val="4D88228C"/>
    <w:rsid w:val="4DBD0916"/>
    <w:rsid w:val="4DD44D20"/>
    <w:rsid w:val="4DD672C1"/>
    <w:rsid w:val="4E1600AB"/>
    <w:rsid w:val="4E506F8B"/>
    <w:rsid w:val="4EBB04BE"/>
    <w:rsid w:val="4EBB0839"/>
    <w:rsid w:val="4F072EB6"/>
    <w:rsid w:val="4F2214E2"/>
    <w:rsid w:val="4F481721"/>
    <w:rsid w:val="4F71175C"/>
    <w:rsid w:val="4F8E4414"/>
    <w:rsid w:val="4FB07E4C"/>
    <w:rsid w:val="502245A8"/>
    <w:rsid w:val="50303C1D"/>
    <w:rsid w:val="50797895"/>
    <w:rsid w:val="50F0342F"/>
    <w:rsid w:val="51375DBB"/>
    <w:rsid w:val="513D5054"/>
    <w:rsid w:val="515C420C"/>
    <w:rsid w:val="518C687F"/>
    <w:rsid w:val="519B01BB"/>
    <w:rsid w:val="519D7836"/>
    <w:rsid w:val="51A2607D"/>
    <w:rsid w:val="51CC6F0B"/>
    <w:rsid w:val="51CE23C5"/>
    <w:rsid w:val="51E2596D"/>
    <w:rsid w:val="521A1920"/>
    <w:rsid w:val="523B4940"/>
    <w:rsid w:val="523B708D"/>
    <w:rsid w:val="524A5592"/>
    <w:rsid w:val="525E50D3"/>
    <w:rsid w:val="52A3619C"/>
    <w:rsid w:val="52AC6530"/>
    <w:rsid w:val="52FF0538"/>
    <w:rsid w:val="530A0261"/>
    <w:rsid w:val="531269BE"/>
    <w:rsid w:val="532661FA"/>
    <w:rsid w:val="5382528E"/>
    <w:rsid w:val="538B39A0"/>
    <w:rsid w:val="53A022C0"/>
    <w:rsid w:val="53C54A7E"/>
    <w:rsid w:val="54055868"/>
    <w:rsid w:val="54633683"/>
    <w:rsid w:val="54AF247D"/>
    <w:rsid w:val="54E65DD0"/>
    <w:rsid w:val="551B2E31"/>
    <w:rsid w:val="55723134"/>
    <w:rsid w:val="56386BDE"/>
    <w:rsid w:val="56490020"/>
    <w:rsid w:val="5677786A"/>
    <w:rsid w:val="56DB3118"/>
    <w:rsid w:val="56F64AE1"/>
    <w:rsid w:val="56FB632A"/>
    <w:rsid w:val="57374425"/>
    <w:rsid w:val="57404D35"/>
    <w:rsid w:val="57684BF4"/>
    <w:rsid w:val="576D7968"/>
    <w:rsid w:val="578C3B2F"/>
    <w:rsid w:val="58587D80"/>
    <w:rsid w:val="58644CEF"/>
    <w:rsid w:val="58E0287B"/>
    <w:rsid w:val="58E2665F"/>
    <w:rsid w:val="590D7B3F"/>
    <w:rsid w:val="59440C82"/>
    <w:rsid w:val="596F42F4"/>
    <w:rsid w:val="59797E57"/>
    <w:rsid w:val="59BE699D"/>
    <w:rsid w:val="59D601F1"/>
    <w:rsid w:val="59D86E74"/>
    <w:rsid w:val="59E051FD"/>
    <w:rsid w:val="59E47507"/>
    <w:rsid w:val="5A1D3C0D"/>
    <w:rsid w:val="5A26763E"/>
    <w:rsid w:val="5A561DC4"/>
    <w:rsid w:val="5B355BAF"/>
    <w:rsid w:val="5B3B333C"/>
    <w:rsid w:val="5B7C7628"/>
    <w:rsid w:val="5BD05A60"/>
    <w:rsid w:val="5BE73454"/>
    <w:rsid w:val="5C45126F"/>
    <w:rsid w:val="5C7C3948"/>
    <w:rsid w:val="5CC55041"/>
    <w:rsid w:val="5CD858CE"/>
    <w:rsid w:val="5CDD26E7"/>
    <w:rsid w:val="5CF4010E"/>
    <w:rsid w:val="5D055E2A"/>
    <w:rsid w:val="5D5E67E2"/>
    <w:rsid w:val="5D612CC1"/>
    <w:rsid w:val="5D901CF8"/>
    <w:rsid w:val="5D954414"/>
    <w:rsid w:val="5DA87473"/>
    <w:rsid w:val="5DDF2CAC"/>
    <w:rsid w:val="5DEC1CA0"/>
    <w:rsid w:val="5DFB2EBF"/>
    <w:rsid w:val="5E490A40"/>
    <w:rsid w:val="5EBA6280"/>
    <w:rsid w:val="5ECB1121"/>
    <w:rsid w:val="5EF7405C"/>
    <w:rsid w:val="5F6273AF"/>
    <w:rsid w:val="5FA57677"/>
    <w:rsid w:val="60025813"/>
    <w:rsid w:val="60457581"/>
    <w:rsid w:val="6062776D"/>
    <w:rsid w:val="606C22CA"/>
    <w:rsid w:val="60781824"/>
    <w:rsid w:val="60B01A3A"/>
    <w:rsid w:val="60B53DBD"/>
    <w:rsid w:val="6103280D"/>
    <w:rsid w:val="610457A3"/>
    <w:rsid w:val="61253B8B"/>
    <w:rsid w:val="612A0AF8"/>
    <w:rsid w:val="61835C2E"/>
    <w:rsid w:val="61C96CB5"/>
    <w:rsid w:val="621912AD"/>
    <w:rsid w:val="623757B2"/>
    <w:rsid w:val="62674C7D"/>
    <w:rsid w:val="6269069B"/>
    <w:rsid w:val="62A52D0F"/>
    <w:rsid w:val="62A73AFF"/>
    <w:rsid w:val="62D35345"/>
    <w:rsid w:val="62EC317A"/>
    <w:rsid w:val="632905BE"/>
    <w:rsid w:val="6364711E"/>
    <w:rsid w:val="6383639C"/>
    <w:rsid w:val="6441108B"/>
    <w:rsid w:val="64465512"/>
    <w:rsid w:val="644E7D5D"/>
    <w:rsid w:val="647527DE"/>
    <w:rsid w:val="65D02133"/>
    <w:rsid w:val="66075173"/>
    <w:rsid w:val="664B10E0"/>
    <w:rsid w:val="6697375D"/>
    <w:rsid w:val="66C37AA5"/>
    <w:rsid w:val="66C5682B"/>
    <w:rsid w:val="66C7186B"/>
    <w:rsid w:val="66DA2F4D"/>
    <w:rsid w:val="670F7F24"/>
    <w:rsid w:val="671962B5"/>
    <w:rsid w:val="67896569"/>
    <w:rsid w:val="678A4B5C"/>
    <w:rsid w:val="67B41744"/>
    <w:rsid w:val="67DB2AF0"/>
    <w:rsid w:val="67E3597E"/>
    <w:rsid w:val="680975BA"/>
    <w:rsid w:val="6830483B"/>
    <w:rsid w:val="6889796B"/>
    <w:rsid w:val="68A4383E"/>
    <w:rsid w:val="69033857"/>
    <w:rsid w:val="693275D5"/>
    <w:rsid w:val="694176C8"/>
    <w:rsid w:val="69E00902"/>
    <w:rsid w:val="6A3142C9"/>
    <w:rsid w:val="6A8634B6"/>
    <w:rsid w:val="6AC769BB"/>
    <w:rsid w:val="6ACA4751"/>
    <w:rsid w:val="6ADC0ADD"/>
    <w:rsid w:val="6B2E2EE7"/>
    <w:rsid w:val="6B426304"/>
    <w:rsid w:val="6B9B5A12"/>
    <w:rsid w:val="6BE47193"/>
    <w:rsid w:val="6BE86CF5"/>
    <w:rsid w:val="6BE91CF0"/>
    <w:rsid w:val="6C4007A6"/>
    <w:rsid w:val="6C560CAF"/>
    <w:rsid w:val="6C7269F6"/>
    <w:rsid w:val="6C8F3DA8"/>
    <w:rsid w:val="6C957A12"/>
    <w:rsid w:val="6CD23598"/>
    <w:rsid w:val="6CEF1588"/>
    <w:rsid w:val="6CFB3F7B"/>
    <w:rsid w:val="6D083A72"/>
    <w:rsid w:val="6D367A39"/>
    <w:rsid w:val="6D6D5995"/>
    <w:rsid w:val="6D9C0CEF"/>
    <w:rsid w:val="6DBB3515"/>
    <w:rsid w:val="6E10519E"/>
    <w:rsid w:val="6E4B1B00"/>
    <w:rsid w:val="6E7C5B52"/>
    <w:rsid w:val="6F01162E"/>
    <w:rsid w:val="6F8A028E"/>
    <w:rsid w:val="6FA665A6"/>
    <w:rsid w:val="6FAF5649"/>
    <w:rsid w:val="6FB25ECE"/>
    <w:rsid w:val="6FEB3C94"/>
    <w:rsid w:val="6FEC0A99"/>
    <w:rsid w:val="7003234B"/>
    <w:rsid w:val="701B05C9"/>
    <w:rsid w:val="705B5186"/>
    <w:rsid w:val="7074783A"/>
    <w:rsid w:val="707A3F6A"/>
    <w:rsid w:val="709C4587"/>
    <w:rsid w:val="70D95624"/>
    <w:rsid w:val="71235CA4"/>
    <w:rsid w:val="71660A98"/>
    <w:rsid w:val="71791C90"/>
    <w:rsid w:val="71845ACA"/>
    <w:rsid w:val="7192695B"/>
    <w:rsid w:val="71AB378B"/>
    <w:rsid w:val="71AF459D"/>
    <w:rsid w:val="71F9130C"/>
    <w:rsid w:val="7205731D"/>
    <w:rsid w:val="721F2C81"/>
    <w:rsid w:val="7220332D"/>
    <w:rsid w:val="722374C4"/>
    <w:rsid w:val="72A57226"/>
    <w:rsid w:val="72C708F5"/>
    <w:rsid w:val="72FF663B"/>
    <w:rsid w:val="730F3052"/>
    <w:rsid w:val="73157A1E"/>
    <w:rsid w:val="73310FF5"/>
    <w:rsid w:val="734E63BA"/>
    <w:rsid w:val="738835AA"/>
    <w:rsid w:val="73910128"/>
    <w:rsid w:val="73944F9C"/>
    <w:rsid w:val="739E42E4"/>
    <w:rsid w:val="73AC41D5"/>
    <w:rsid w:val="73AF6424"/>
    <w:rsid w:val="73E346AF"/>
    <w:rsid w:val="73FD2CDB"/>
    <w:rsid w:val="743C6043"/>
    <w:rsid w:val="74583EB6"/>
    <w:rsid w:val="74D12CB3"/>
    <w:rsid w:val="74D20734"/>
    <w:rsid w:val="750C2B28"/>
    <w:rsid w:val="750E2E16"/>
    <w:rsid w:val="751F6635"/>
    <w:rsid w:val="75263151"/>
    <w:rsid w:val="752E5726"/>
    <w:rsid w:val="75B82FB1"/>
    <w:rsid w:val="75C238C0"/>
    <w:rsid w:val="75F00F0C"/>
    <w:rsid w:val="761279AC"/>
    <w:rsid w:val="7652792C"/>
    <w:rsid w:val="765353AD"/>
    <w:rsid w:val="765A51DC"/>
    <w:rsid w:val="76A651B8"/>
    <w:rsid w:val="76A873CD"/>
    <w:rsid w:val="76B72ED4"/>
    <w:rsid w:val="76C656EC"/>
    <w:rsid w:val="77232203"/>
    <w:rsid w:val="77666DBF"/>
    <w:rsid w:val="776719F2"/>
    <w:rsid w:val="7768296F"/>
    <w:rsid w:val="77A71100"/>
    <w:rsid w:val="77BD4980"/>
    <w:rsid w:val="77E34BBF"/>
    <w:rsid w:val="77F273D8"/>
    <w:rsid w:val="78151B0D"/>
    <w:rsid w:val="781D355E"/>
    <w:rsid w:val="78592EE2"/>
    <w:rsid w:val="78760DAF"/>
    <w:rsid w:val="78B275FF"/>
    <w:rsid w:val="78BF076D"/>
    <w:rsid w:val="79276150"/>
    <w:rsid w:val="79404AFC"/>
    <w:rsid w:val="797307CE"/>
    <w:rsid w:val="7989351C"/>
    <w:rsid w:val="79CD6090"/>
    <w:rsid w:val="7A0D6076"/>
    <w:rsid w:val="7A3D151B"/>
    <w:rsid w:val="7A4259A3"/>
    <w:rsid w:val="7A492DB0"/>
    <w:rsid w:val="7A5358BD"/>
    <w:rsid w:val="7A9013E2"/>
    <w:rsid w:val="7AA57C46"/>
    <w:rsid w:val="7B25086A"/>
    <w:rsid w:val="7B5A49B8"/>
    <w:rsid w:val="7B5E7074"/>
    <w:rsid w:val="7B7934A2"/>
    <w:rsid w:val="7BD060AF"/>
    <w:rsid w:val="7BFB671D"/>
    <w:rsid w:val="7C000DFC"/>
    <w:rsid w:val="7C055284"/>
    <w:rsid w:val="7C0F40E4"/>
    <w:rsid w:val="7C225EB9"/>
    <w:rsid w:val="7C275A52"/>
    <w:rsid w:val="7C3F3BAE"/>
    <w:rsid w:val="7C5A6013"/>
    <w:rsid w:val="7C610BDF"/>
    <w:rsid w:val="7CF73913"/>
    <w:rsid w:val="7CF81572"/>
    <w:rsid w:val="7D4B339D"/>
    <w:rsid w:val="7D585F36"/>
    <w:rsid w:val="7D655BE2"/>
    <w:rsid w:val="7D734561"/>
    <w:rsid w:val="7D921593"/>
    <w:rsid w:val="7D967C15"/>
    <w:rsid w:val="7D9B661F"/>
    <w:rsid w:val="7DA97281"/>
    <w:rsid w:val="7DC00DDD"/>
    <w:rsid w:val="7DF736CB"/>
    <w:rsid w:val="7E0A6E45"/>
    <w:rsid w:val="7E1A2770"/>
    <w:rsid w:val="7E314F01"/>
    <w:rsid w:val="7E52614D"/>
    <w:rsid w:val="7E5512D0"/>
    <w:rsid w:val="7EBB22FA"/>
    <w:rsid w:val="7EF31407"/>
    <w:rsid w:val="7F8A16CD"/>
    <w:rsid w:val="7FA80C7D"/>
    <w:rsid w:val="7FB80F18"/>
    <w:rsid w:val="7FC27A71"/>
    <w:rsid w:val="7FEB4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1" w:semiHidden="0" w:name="heading 3"/>
    <w:lsdException w:qFormat="1" w:unhideWhenUsed="0" w:uiPriority="1" w:semiHidden="0" w:name="heading 4"/>
    <w:lsdException w:qFormat="1" w:unhideWhenUsed="0" w:uiPriority="0" w:semiHidden="0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uppressAutoHyphens/>
    </w:pPr>
    <w:rPr>
      <w:rFonts w:ascii="Times New Roman" w:hAnsi="Times New Roman" w:eastAsia="Times New Roman" w:cs="Times New Roman"/>
      <w:sz w:val="24"/>
      <w:szCs w:val="24"/>
      <w:lang w:val="pt-BR" w:eastAsia="ar-SA" w:bidi="ar-SA"/>
    </w:rPr>
  </w:style>
  <w:style w:type="paragraph" w:styleId="2">
    <w:name w:val="heading 1"/>
    <w:basedOn w:val="1"/>
    <w:next w:val="1"/>
    <w:qFormat/>
    <w:uiPriority w:val="9"/>
    <w:pPr>
      <w:keepNext/>
      <w:spacing w:before="240" w:after="60"/>
      <w:outlineLvl w:val="0"/>
    </w:pPr>
    <w:rPr>
      <w:rFonts w:ascii="Arial" w:hAnsi="Arial"/>
      <w:b/>
      <w:kern w:val="32"/>
      <w:sz w:val="32"/>
    </w:rPr>
  </w:style>
  <w:style w:type="paragraph" w:styleId="3">
    <w:name w:val="heading 3"/>
    <w:basedOn w:val="1"/>
    <w:qFormat/>
    <w:uiPriority w:val="1"/>
    <w:pPr>
      <w:spacing w:before="90"/>
      <w:ind w:left="1041"/>
      <w:outlineLvl w:val="2"/>
    </w:pPr>
  </w:style>
  <w:style w:type="paragraph" w:styleId="4">
    <w:name w:val="heading 4"/>
    <w:basedOn w:val="1"/>
    <w:qFormat/>
    <w:uiPriority w:val="1"/>
    <w:pPr>
      <w:ind w:left="1041"/>
      <w:outlineLvl w:val="3"/>
    </w:pPr>
    <w:rPr>
      <w:b/>
      <w:bCs/>
    </w:rPr>
  </w:style>
  <w:style w:type="paragraph" w:styleId="5">
    <w:name w:val="heading 5"/>
    <w:basedOn w:val="1"/>
    <w:next w:val="1"/>
    <w:link w:val="26"/>
    <w:qFormat/>
    <w:uiPriority w:val="0"/>
    <w:pPr>
      <w:keepNext/>
      <w:widowControl w:val="0"/>
      <w:suppressAutoHyphens w:val="0"/>
      <w:snapToGrid w:val="0"/>
      <w:jc w:val="both"/>
      <w:outlineLvl w:val="4"/>
    </w:pPr>
    <w:rPr>
      <w:b/>
      <w:szCs w:val="20"/>
      <w:lang w:eastAsia="pt-BR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Strong"/>
    <w:basedOn w:val="6"/>
    <w:qFormat/>
    <w:uiPriority w:val="22"/>
    <w:rPr>
      <w:b/>
      <w:bCs/>
    </w:rPr>
  </w:style>
  <w:style w:type="character" w:styleId="9">
    <w:name w:val="annotation reference"/>
    <w:basedOn w:val="6"/>
    <w:semiHidden/>
    <w:unhideWhenUsed/>
    <w:qFormat/>
    <w:uiPriority w:val="99"/>
    <w:rPr>
      <w:sz w:val="18"/>
      <w:szCs w:val="18"/>
    </w:rPr>
  </w:style>
  <w:style w:type="character" w:styleId="10">
    <w:name w:val="FollowedHyperlink"/>
    <w:basedOn w:val="6"/>
    <w:semiHidden/>
    <w:unhideWhenUsed/>
    <w:qFormat/>
    <w:uiPriority w:val="99"/>
    <w:rPr>
      <w:color w:val="800080"/>
      <w:u w:val="single"/>
    </w:rPr>
  </w:style>
  <w:style w:type="character" w:styleId="11">
    <w:name w:val="Emphasis"/>
    <w:qFormat/>
    <w:uiPriority w:val="0"/>
    <w:rPr>
      <w:i/>
      <w:iCs/>
    </w:rPr>
  </w:style>
  <w:style w:type="character" w:styleId="12">
    <w:name w:val="Hyperlink"/>
    <w:basedOn w:val="6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13">
    <w:name w:val="List"/>
    <w:basedOn w:val="14"/>
    <w:semiHidden/>
    <w:qFormat/>
    <w:uiPriority w:val="0"/>
  </w:style>
  <w:style w:type="paragraph" w:styleId="14">
    <w:name w:val="Body Text"/>
    <w:basedOn w:val="1"/>
    <w:qFormat/>
    <w:uiPriority w:val="0"/>
    <w:pPr>
      <w:spacing w:after="120"/>
    </w:pPr>
  </w:style>
  <w:style w:type="paragraph" w:styleId="15">
    <w:name w:val="annotation text"/>
    <w:basedOn w:val="1"/>
    <w:link w:val="50"/>
    <w:semiHidden/>
    <w:unhideWhenUsed/>
    <w:qFormat/>
    <w:uiPriority w:val="99"/>
  </w:style>
  <w:style w:type="paragraph" w:styleId="16">
    <w:name w:val="Normal (Web)"/>
    <w:basedOn w:val="1"/>
    <w:semiHidden/>
    <w:unhideWhenUsed/>
    <w:qFormat/>
    <w:uiPriority w:val="99"/>
    <w:pPr>
      <w:spacing w:before="100" w:beforeAutospacing="1" w:after="100" w:afterAutospacing="1"/>
    </w:pPr>
    <w:rPr>
      <w:lang w:eastAsia="zh-CN"/>
    </w:rPr>
  </w:style>
  <w:style w:type="paragraph" w:styleId="17">
    <w:name w:val="Body Text 3"/>
    <w:basedOn w:val="1"/>
    <w:link w:val="27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header"/>
    <w:basedOn w:val="1"/>
    <w:link w:val="30"/>
    <w:qFormat/>
    <w:uiPriority w:val="99"/>
    <w:pPr>
      <w:tabs>
        <w:tab w:val="center" w:pos="4419"/>
        <w:tab w:val="right" w:pos="8838"/>
      </w:tabs>
    </w:pPr>
  </w:style>
  <w:style w:type="paragraph" w:styleId="19">
    <w:name w:val="annotation subject"/>
    <w:basedOn w:val="15"/>
    <w:next w:val="15"/>
    <w:link w:val="51"/>
    <w:semiHidden/>
    <w:unhideWhenUsed/>
    <w:qFormat/>
    <w:uiPriority w:val="99"/>
    <w:rPr>
      <w:b/>
      <w:bCs/>
      <w:sz w:val="20"/>
      <w:szCs w:val="20"/>
    </w:rPr>
  </w:style>
  <w:style w:type="paragraph" w:styleId="20">
    <w:name w:val="footer"/>
    <w:basedOn w:val="1"/>
    <w:link w:val="31"/>
    <w:qFormat/>
    <w:uiPriority w:val="99"/>
    <w:pPr>
      <w:tabs>
        <w:tab w:val="center" w:pos="4419"/>
        <w:tab w:val="right" w:pos="8838"/>
      </w:tabs>
    </w:pPr>
  </w:style>
  <w:style w:type="paragraph" w:styleId="21">
    <w:name w:val="caption"/>
    <w:basedOn w:val="1"/>
    <w:qFormat/>
    <w:uiPriority w:val="0"/>
    <w:pPr>
      <w:suppressLineNumbers/>
      <w:spacing w:before="120" w:after="120"/>
    </w:pPr>
    <w:rPr>
      <w:i/>
      <w:iCs/>
    </w:rPr>
  </w:style>
  <w:style w:type="paragraph" w:styleId="22">
    <w:name w:val="Balloon Text"/>
    <w:basedOn w:val="1"/>
    <w:link w:val="25"/>
    <w:semiHidden/>
    <w:unhideWhenUsed/>
    <w:qFormat/>
    <w:uiPriority w:val="99"/>
    <w:rPr>
      <w:rFonts w:ascii="Tahoma" w:hAnsi="Tahoma" w:cs="Tahoma"/>
      <w:sz w:val="16"/>
      <w:szCs w:val="16"/>
    </w:rPr>
  </w:style>
  <w:style w:type="table" w:styleId="23">
    <w:name w:val="Table Grid"/>
    <w:basedOn w:val="7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24">
    <w:name w:val="Fonte parág. padrão1"/>
    <w:qFormat/>
    <w:uiPriority w:val="0"/>
  </w:style>
  <w:style w:type="character" w:customStyle="1" w:styleId="25">
    <w:name w:val="Texto de balão Char"/>
    <w:link w:val="22"/>
    <w:semiHidden/>
    <w:qFormat/>
    <w:uiPriority w:val="99"/>
    <w:rPr>
      <w:rFonts w:ascii="Tahoma" w:hAnsi="Tahoma" w:cs="Tahoma"/>
      <w:sz w:val="16"/>
      <w:szCs w:val="16"/>
      <w:lang w:eastAsia="ar-SA"/>
    </w:rPr>
  </w:style>
  <w:style w:type="character" w:customStyle="1" w:styleId="26">
    <w:name w:val="Título 5 Char"/>
    <w:link w:val="5"/>
    <w:semiHidden/>
    <w:qFormat/>
    <w:uiPriority w:val="0"/>
    <w:rPr>
      <w:b/>
      <w:sz w:val="24"/>
    </w:rPr>
  </w:style>
  <w:style w:type="character" w:customStyle="1" w:styleId="27">
    <w:name w:val="Corpo de texto 3 Char"/>
    <w:link w:val="17"/>
    <w:qFormat/>
    <w:uiPriority w:val="99"/>
    <w:rPr>
      <w:sz w:val="16"/>
      <w:szCs w:val="16"/>
      <w:lang w:eastAsia="ar-SA"/>
    </w:rPr>
  </w:style>
  <w:style w:type="character" w:customStyle="1" w:styleId="28">
    <w:name w:val="Internet Link"/>
    <w:unhideWhenUsed/>
    <w:qFormat/>
    <w:uiPriority w:val="99"/>
    <w:rPr>
      <w:color w:val="0000FF"/>
      <w:u w:val="single"/>
    </w:rPr>
  </w:style>
  <w:style w:type="character" w:customStyle="1" w:styleId="29">
    <w:name w:val="apple-converted-space"/>
    <w:basedOn w:val="6"/>
    <w:qFormat/>
    <w:uiPriority w:val="0"/>
  </w:style>
  <w:style w:type="character" w:customStyle="1" w:styleId="30">
    <w:name w:val="Cabeçalho Char"/>
    <w:link w:val="18"/>
    <w:qFormat/>
    <w:locked/>
    <w:uiPriority w:val="99"/>
    <w:rPr>
      <w:sz w:val="24"/>
      <w:szCs w:val="24"/>
      <w:lang w:eastAsia="ar-SA"/>
    </w:rPr>
  </w:style>
  <w:style w:type="character" w:customStyle="1" w:styleId="31">
    <w:name w:val="Rodapé Char"/>
    <w:link w:val="20"/>
    <w:qFormat/>
    <w:locked/>
    <w:uiPriority w:val="99"/>
    <w:rPr>
      <w:sz w:val="24"/>
      <w:szCs w:val="24"/>
      <w:lang w:eastAsia="ar-SA"/>
    </w:rPr>
  </w:style>
  <w:style w:type="character" w:customStyle="1" w:styleId="32">
    <w:name w:val="ListLabel 1"/>
    <w:qFormat/>
    <w:uiPriority w:val="0"/>
    <w:rPr>
      <w:rFonts w:eastAsia="Times New Roman" w:cs="Times New Roman"/>
    </w:rPr>
  </w:style>
  <w:style w:type="character" w:customStyle="1" w:styleId="33">
    <w:name w:val="ListLabel 2"/>
    <w:qFormat/>
    <w:uiPriority w:val="0"/>
    <w:rPr>
      <w:rFonts w:eastAsia="Times New Roman" w:cs="Arial"/>
    </w:rPr>
  </w:style>
  <w:style w:type="character" w:customStyle="1" w:styleId="34">
    <w:name w:val="ListLabel 3"/>
    <w:qFormat/>
    <w:uiPriority w:val="0"/>
    <w:rPr>
      <w:rFonts w:cs="Courier New"/>
    </w:rPr>
  </w:style>
  <w:style w:type="character" w:customStyle="1" w:styleId="35">
    <w:name w:val="ListLabel 4"/>
    <w:qFormat/>
    <w:uiPriority w:val="0"/>
    <w:rPr>
      <w:rFonts w:cs="Courier New"/>
    </w:rPr>
  </w:style>
  <w:style w:type="character" w:customStyle="1" w:styleId="36">
    <w:name w:val="ListLabel 5"/>
    <w:qFormat/>
    <w:uiPriority w:val="0"/>
    <w:rPr>
      <w:rFonts w:cs="Courier New"/>
    </w:rPr>
  </w:style>
  <w:style w:type="character" w:customStyle="1" w:styleId="37">
    <w:name w:val="ListLabel 6"/>
    <w:qFormat/>
    <w:uiPriority w:val="0"/>
    <w:rPr>
      <w:rFonts w:eastAsia="Calibri" w:cs="Arial"/>
    </w:rPr>
  </w:style>
  <w:style w:type="paragraph" w:customStyle="1" w:styleId="38">
    <w:name w:val="Heading"/>
    <w:basedOn w:val="1"/>
    <w:next w:val="14"/>
    <w:qFormat/>
    <w:uiPriority w:val="0"/>
    <w:pPr>
      <w:keepNext/>
      <w:spacing w:before="240" w:after="120"/>
    </w:pPr>
    <w:rPr>
      <w:rFonts w:ascii="Liberation Sans" w:hAnsi="Liberation Sans" w:eastAsia="DejaVu Sans" w:cs="DejaVu Sans"/>
      <w:sz w:val="28"/>
      <w:szCs w:val="28"/>
    </w:rPr>
  </w:style>
  <w:style w:type="paragraph" w:customStyle="1" w:styleId="39">
    <w:name w:val="Index"/>
    <w:basedOn w:val="1"/>
    <w:qFormat/>
    <w:uiPriority w:val="0"/>
    <w:pPr>
      <w:suppressLineNumbers/>
    </w:pPr>
  </w:style>
  <w:style w:type="paragraph" w:customStyle="1" w:styleId="40">
    <w:name w:val="Capítulo"/>
    <w:basedOn w:val="1"/>
    <w:qFormat/>
    <w:uiPriority w:val="0"/>
    <w:pPr>
      <w:keepNext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customStyle="1" w:styleId="41">
    <w:name w:val="Legenda1"/>
    <w:basedOn w:val="1"/>
    <w:qFormat/>
    <w:uiPriority w:val="0"/>
    <w:pPr>
      <w:suppressLineNumbers/>
      <w:spacing w:before="120" w:after="120"/>
    </w:pPr>
    <w:rPr>
      <w:i/>
      <w:iCs/>
    </w:rPr>
  </w:style>
  <w:style w:type="paragraph" w:customStyle="1" w:styleId="42">
    <w:name w:val="Índice"/>
    <w:basedOn w:val="1"/>
    <w:qFormat/>
    <w:uiPriority w:val="0"/>
    <w:pPr>
      <w:suppressLineNumbers/>
    </w:pPr>
  </w:style>
  <w:style w:type="paragraph" w:customStyle="1" w:styleId="43">
    <w:name w:val="tituloverde titulo1"/>
    <w:basedOn w:val="1"/>
    <w:qFormat/>
    <w:uiPriority w:val="0"/>
    <w:pPr>
      <w:suppressAutoHyphens w:val="0"/>
      <w:spacing w:beforeAutospacing="1" w:afterAutospacing="1"/>
    </w:pPr>
    <w:rPr>
      <w:lang w:eastAsia="pt-BR"/>
    </w:rPr>
  </w:style>
  <w:style w:type="paragraph" w:customStyle="1" w:styleId="44">
    <w:name w:val="paragrafop"/>
    <w:basedOn w:val="1"/>
    <w:qFormat/>
    <w:uiPriority w:val="0"/>
    <w:pPr>
      <w:suppressAutoHyphens w:val="0"/>
      <w:spacing w:beforeAutospacing="1" w:afterAutospacing="1"/>
    </w:pPr>
    <w:rPr>
      <w:lang w:eastAsia="pt-BR"/>
    </w:rPr>
  </w:style>
  <w:style w:type="paragraph" w:customStyle="1" w:styleId="45">
    <w:name w:val="Default"/>
    <w:qFormat/>
    <w:uiPriority w:val="0"/>
    <w:rPr>
      <w:rFonts w:ascii="Arial" w:hAnsi="Arial" w:eastAsia="Times New Roman" w:cs="Arial"/>
      <w:color w:val="000000"/>
      <w:sz w:val="24"/>
      <w:szCs w:val="24"/>
      <w:lang w:val="pt-BR" w:eastAsia="pt-BR" w:bidi="ar-SA"/>
    </w:rPr>
  </w:style>
  <w:style w:type="paragraph" w:styleId="46">
    <w:name w:val="List Paragraph"/>
    <w:basedOn w:val="1"/>
    <w:qFormat/>
    <w:uiPriority w:val="34"/>
    <w:pPr>
      <w:suppressAutoHyphens w:val="0"/>
      <w:spacing w:after="200" w:line="276" w:lineRule="auto"/>
      <w:ind w:left="720"/>
      <w:contextualSpacing/>
    </w:pPr>
    <w:rPr>
      <w:rFonts w:ascii="Calibri" w:hAnsi="Calibri" w:eastAsia="Calibri"/>
      <w:sz w:val="22"/>
      <w:szCs w:val="22"/>
      <w:lang w:eastAsia="en-US"/>
    </w:rPr>
  </w:style>
  <w:style w:type="character" w:customStyle="1" w:styleId="47">
    <w:name w:val="Menção Pendente1"/>
    <w:basedOn w:val="6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48">
    <w:name w:val="Table Paragraph"/>
    <w:basedOn w:val="1"/>
    <w:qFormat/>
    <w:uiPriority w:val="1"/>
    <w:rPr>
      <w:rFonts w:ascii="Arial MT" w:hAnsi="Arial MT" w:eastAsia="Arial MT" w:cs="Arial MT"/>
    </w:rPr>
  </w:style>
  <w:style w:type="table" w:customStyle="1" w:styleId="49">
    <w:name w:val="Table Normal1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50">
    <w:name w:val="Texto de comentário Char"/>
    <w:basedOn w:val="6"/>
    <w:link w:val="15"/>
    <w:semiHidden/>
    <w:uiPriority w:val="99"/>
    <w:rPr>
      <w:rFonts w:eastAsia="Times New Roman"/>
      <w:sz w:val="24"/>
      <w:szCs w:val="24"/>
      <w:lang w:eastAsia="ar-SA"/>
    </w:rPr>
  </w:style>
  <w:style w:type="character" w:customStyle="1" w:styleId="51">
    <w:name w:val="Assunto do comentário Char"/>
    <w:basedOn w:val="50"/>
    <w:link w:val="19"/>
    <w:semiHidden/>
    <w:uiPriority w:val="99"/>
    <w:rPr>
      <w:rFonts w:eastAsia="Times New Roman"/>
      <w:b/>
      <w:bCs/>
      <w:sz w:val="24"/>
      <w:szCs w:val="24"/>
      <w:lang w:eastAsia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CB922A-86EB-C841-9F42-0092567DB1E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</Company>
  <Pages>1</Pages>
  <Words>3799</Words>
  <Characters>24217</Characters>
  <Lines>203</Lines>
  <Paragraphs>57</Paragraphs>
  <TotalTime>91</TotalTime>
  <ScaleCrop>false</ScaleCrop>
  <LinksUpToDate>false</LinksUpToDate>
  <CharactersWithSpaces>27790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2026-09-15T13:08:00Z</dcterms:created>
  <dc:creator>Cliente</dc:creator>
  <cp:lastModifiedBy>mariana schertel</cp:lastModifiedBy>
  <cp:lastPrinted>2026-09-08T14:06:00Z</cp:lastPrinted>
  <dcterms:modified xsi:type="dcterms:W3CDTF">2026-09-18T19:16:38Z</dcterms:modified>
  <dc:title>DECLARAÇÃO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Hewlett-Packard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KSOProductBuildVer">
    <vt:lpwstr>1046-12.1.0.28032</vt:lpwstr>
  </property>
  <property fmtid="{D5CDD505-2E9C-101B-9397-08002B2CF9AE}" pid="10" name="ICV">
    <vt:lpwstr>EC4953A43AC14251BD62B3FAE4E1B592_13</vt:lpwstr>
  </property>
  <property fmtid="{D5CDD505-2E9C-101B-9397-08002B2CF9AE}" pid="11" name="KSOTemplateDocerSaveRecord">
    <vt:lpwstr>eyJoZGlkIjoiYTVlNTg5NzFkYTFjMjNkM2U0MTBhN2U5ZDUwMjIzNjEiLCJ1c2VySWQiOiIxNjY2NjE4OTkzMjI1In0=</vt:lpwstr>
  </property>
</Properties>
</file>