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spacing w:before="180"/>
        <w:ind w:left="0"/>
        <w:rPr>
          <w:rFonts w:ascii="Times New Roman"/>
          <w:sz w:val="24"/>
        </w:rPr>
      </w:pPr>
    </w:p>
    <w:p>
      <w:pPr>
        <w:pStyle w:val="Heading2"/>
        <w:spacing w:before="1"/>
        <w:ind w:left="264"/>
      </w:pPr>
      <w:r>
        <w:rPr/>
        <w:t>EDITAL</w:t>
      </w:r>
      <w:r>
        <w:rPr>
          <w:spacing w:val="-5"/>
        </w:rPr>
        <w:t> </w:t>
      </w:r>
      <w:r>
        <w:rPr/>
        <w:t>Nº</w:t>
      </w:r>
      <w:r>
        <w:rPr>
          <w:spacing w:val="-2"/>
        </w:rPr>
        <w:t> </w:t>
      </w:r>
      <w:r>
        <w:rPr/>
        <w:t>01/2026</w:t>
      </w:r>
      <w:r>
        <w:rPr>
          <w:spacing w:val="-1"/>
        </w:rPr>
        <w:t> </w:t>
      </w:r>
      <w:r>
        <w:rPr/>
        <w:t>– UNIFICADO</w:t>
      </w:r>
      <w:r>
        <w:rPr>
          <w:spacing w:val="-1"/>
        </w:rPr>
        <w:t> </w:t>
      </w:r>
      <w:r>
        <w:rPr/>
        <w:t>TURMA</w:t>
      </w:r>
      <w:r>
        <w:rPr>
          <w:spacing w:val="-2"/>
        </w:rPr>
        <w:t> </w:t>
      </w:r>
      <w:r>
        <w:rPr>
          <w:spacing w:val="-4"/>
        </w:rPr>
        <w:t>2027</w:t>
      </w:r>
    </w:p>
    <w:p>
      <w:pPr>
        <w:pStyle w:val="BodyText"/>
        <w:spacing w:before="47"/>
        <w:ind w:left="0"/>
        <w:rPr>
          <w:b/>
          <w:sz w:val="24"/>
        </w:rPr>
      </w:pPr>
    </w:p>
    <w:p>
      <w:pPr>
        <w:spacing w:before="0"/>
        <w:ind w:left="268" w:right="268" w:firstLine="0"/>
        <w:jc w:val="center"/>
        <w:rPr>
          <w:b/>
          <w:sz w:val="24"/>
        </w:rPr>
      </w:pPr>
      <w:r>
        <w:rPr>
          <w:b/>
          <w:sz w:val="24"/>
        </w:rPr>
        <w:t>EXAME</w:t>
      </w:r>
      <w:r>
        <w:rPr>
          <w:b/>
          <w:spacing w:val="-14"/>
          <w:sz w:val="24"/>
        </w:rPr>
        <w:t> </w:t>
      </w:r>
      <w:r>
        <w:rPr>
          <w:b/>
          <w:sz w:val="24"/>
        </w:rPr>
        <w:t>NACIONAL</w:t>
      </w:r>
      <w:r>
        <w:rPr>
          <w:b/>
          <w:spacing w:val="-14"/>
          <w:sz w:val="24"/>
        </w:rPr>
        <w:t> </w:t>
      </w:r>
      <w:r>
        <w:rPr>
          <w:b/>
          <w:sz w:val="24"/>
        </w:rPr>
        <w:t>DE</w:t>
      </w:r>
      <w:r>
        <w:rPr>
          <w:b/>
          <w:spacing w:val="-11"/>
          <w:sz w:val="24"/>
        </w:rPr>
        <w:t> </w:t>
      </w:r>
      <w:r>
        <w:rPr>
          <w:b/>
          <w:sz w:val="24"/>
        </w:rPr>
        <w:t>ACESSO</w:t>
      </w:r>
      <w:r>
        <w:rPr>
          <w:b/>
          <w:spacing w:val="-12"/>
          <w:sz w:val="24"/>
        </w:rPr>
        <w:t> </w:t>
      </w:r>
      <w:r>
        <w:rPr>
          <w:b/>
          <w:sz w:val="24"/>
        </w:rPr>
        <w:t>AO</w:t>
      </w:r>
      <w:r>
        <w:rPr>
          <w:b/>
          <w:spacing w:val="-14"/>
          <w:sz w:val="24"/>
        </w:rPr>
        <w:t> </w:t>
      </w:r>
      <w:r>
        <w:rPr>
          <w:b/>
          <w:sz w:val="24"/>
        </w:rPr>
        <w:t>PROGRAMA</w:t>
      </w:r>
      <w:r>
        <w:rPr>
          <w:b/>
          <w:spacing w:val="-11"/>
          <w:sz w:val="24"/>
        </w:rPr>
        <w:t> </w:t>
      </w:r>
      <w:r>
        <w:rPr>
          <w:b/>
          <w:sz w:val="24"/>
        </w:rPr>
        <w:t>DE</w:t>
      </w:r>
      <w:r>
        <w:rPr>
          <w:b/>
          <w:spacing w:val="-10"/>
          <w:sz w:val="24"/>
        </w:rPr>
        <w:t> </w:t>
      </w:r>
      <w:r>
        <w:rPr>
          <w:b/>
          <w:sz w:val="24"/>
        </w:rPr>
        <w:t>PÓS-GRADUAÇÃO</w:t>
      </w:r>
      <w:r>
        <w:rPr>
          <w:b/>
          <w:spacing w:val="-9"/>
          <w:sz w:val="24"/>
        </w:rPr>
        <w:t> </w:t>
      </w:r>
      <w:r>
        <w:rPr>
          <w:b/>
          <w:i/>
          <w:sz w:val="24"/>
        </w:rPr>
        <w:t>STRICTO</w:t>
      </w:r>
      <w:r>
        <w:rPr>
          <w:b/>
          <w:i/>
          <w:spacing w:val="-9"/>
          <w:sz w:val="24"/>
        </w:rPr>
        <w:t> </w:t>
      </w:r>
      <w:r>
        <w:rPr>
          <w:b/>
          <w:i/>
          <w:sz w:val="24"/>
        </w:rPr>
        <w:t>SENSU</w:t>
      </w:r>
      <w:r>
        <w:rPr>
          <w:b/>
          <w:i/>
          <w:spacing w:val="-14"/>
          <w:sz w:val="24"/>
        </w:rPr>
        <w:t> </w:t>
      </w:r>
      <w:r>
        <w:rPr>
          <w:b/>
          <w:sz w:val="24"/>
        </w:rPr>
        <w:t>– MESTRADO PROFISSIONAL DE SOCIOLOGIA EM REDE NACIONAL (PROFSOCIO)</w:t>
      </w:r>
    </w:p>
    <w:p>
      <w:pPr>
        <w:pStyle w:val="BodyText"/>
        <w:spacing w:before="47"/>
        <w:ind w:left="0"/>
        <w:rPr>
          <w:b/>
          <w:sz w:val="24"/>
        </w:rPr>
      </w:pPr>
    </w:p>
    <w:p>
      <w:pPr>
        <w:pStyle w:val="BodyText"/>
        <w:spacing w:before="1"/>
        <w:ind w:right="135"/>
        <w:jc w:val="both"/>
      </w:pPr>
      <w:r>
        <w:rPr/>
        <w:t>O </w:t>
      </w:r>
      <w:r>
        <w:rPr>
          <w:b/>
        </w:rPr>
        <w:t>Conselho Gestor do Mestrado Profissional de Sociologia em Rede Nacional (PROFSOCIO)</w:t>
      </w:r>
      <w:r>
        <w:rPr/>
        <w:t>, no uso de suas atribuições legais e regimentais, conferidas pelo artigo 7º, inciso V, e artigos 14, 15 e 16 de seu Regimento Interno; </w:t>
      </w:r>
      <w:r>
        <w:rPr>
          <w:b/>
        </w:rPr>
        <w:t>Considerando </w:t>
      </w:r>
      <w:r>
        <w:rPr/>
        <w:t>a Constituição Federal de 1988; </w:t>
      </w:r>
      <w:r>
        <w:rPr>
          <w:b/>
        </w:rPr>
        <w:t>Considerando </w:t>
      </w:r>
      <w:r>
        <w:rPr/>
        <w:t>a Lei nº 9.394, de 20 de dezembro de 1996; </w:t>
      </w:r>
      <w:r>
        <w:rPr>
          <w:b/>
        </w:rPr>
        <w:t>Considerando </w:t>
      </w:r>
      <w:r>
        <w:rPr/>
        <w:t>a Portaria nº 242, de 10 de fevereiro de 2017, que reconhece o curso de Pós-Graduação </w:t>
      </w:r>
      <w:r>
        <w:rPr>
          <w:i/>
        </w:rPr>
        <w:t>Stricto Sensu </w:t>
      </w:r>
      <w:r>
        <w:rPr/>
        <w:t>em Mestrado Profissional de Sociologia em Rede Nacional (PROFSOCIO); </w:t>
      </w:r>
      <w:r>
        <w:rPr>
          <w:b/>
        </w:rPr>
        <w:t>Considerando </w:t>
      </w:r>
      <w:r>
        <w:rPr/>
        <w:t>a Portaria CAPES nº 207, de 4 de julho de 2024, que regulamenta o Programa de Pós-Graduação </w:t>
      </w:r>
      <w:r>
        <w:rPr>
          <w:i/>
        </w:rPr>
        <w:t>Stricto Sensu </w:t>
      </w:r>
      <w:r>
        <w:rPr/>
        <w:t>para Qualificação de Professores da Rede Pública da Educação Básica (PROEB); </w:t>
      </w:r>
      <w:r>
        <w:rPr>
          <w:b/>
        </w:rPr>
        <w:t>Considerando </w:t>
      </w:r>
      <w:r>
        <w:rPr/>
        <w:t>a Portaria CAPES nº 241, de 3 de novembro de 2023,</w:t>
      </w:r>
      <w:r>
        <w:rPr>
          <w:spacing w:val="-2"/>
        </w:rPr>
        <w:t> </w:t>
      </w:r>
      <w:r>
        <w:rPr/>
        <w:t>que</w:t>
      </w:r>
      <w:r>
        <w:rPr>
          <w:spacing w:val="-2"/>
        </w:rPr>
        <w:t> </w:t>
      </w:r>
      <w:r>
        <w:rPr/>
        <w:t>cria</w:t>
      </w:r>
      <w:r>
        <w:rPr>
          <w:spacing w:val="-3"/>
        </w:rPr>
        <w:t> </w:t>
      </w:r>
      <w:r>
        <w:rPr/>
        <w:t>a</w:t>
      </w:r>
      <w:r>
        <w:rPr>
          <w:spacing w:val="-2"/>
        </w:rPr>
        <w:t> </w:t>
      </w:r>
      <w:r>
        <w:rPr/>
        <w:t>Área</w:t>
      </w:r>
      <w:r>
        <w:rPr>
          <w:spacing w:val="-4"/>
        </w:rPr>
        <w:t> </w:t>
      </w:r>
      <w:r>
        <w:rPr/>
        <w:t>de</w:t>
      </w:r>
      <w:r>
        <w:rPr>
          <w:spacing w:val="-4"/>
        </w:rPr>
        <w:t> </w:t>
      </w:r>
      <w:r>
        <w:rPr/>
        <w:t>Avaliação</w:t>
      </w:r>
      <w:r>
        <w:rPr>
          <w:spacing w:val="-3"/>
        </w:rPr>
        <w:t> </w:t>
      </w:r>
      <w:r>
        <w:rPr/>
        <w:t>“Ciências</w:t>
      </w:r>
      <w:r>
        <w:rPr>
          <w:spacing w:val="-4"/>
        </w:rPr>
        <w:t> </w:t>
      </w:r>
      <w:r>
        <w:rPr/>
        <w:t>e</w:t>
      </w:r>
      <w:r>
        <w:rPr>
          <w:spacing w:val="-4"/>
        </w:rPr>
        <w:t> </w:t>
      </w:r>
      <w:r>
        <w:rPr/>
        <w:t>Humanidades</w:t>
      </w:r>
      <w:r>
        <w:rPr>
          <w:spacing w:val="-3"/>
        </w:rPr>
        <w:t> </w:t>
      </w:r>
      <w:r>
        <w:rPr/>
        <w:t>para</w:t>
      </w:r>
      <w:r>
        <w:rPr>
          <w:spacing w:val="-2"/>
        </w:rPr>
        <w:t> </w:t>
      </w:r>
      <w:r>
        <w:rPr/>
        <w:t>a</w:t>
      </w:r>
      <w:r>
        <w:rPr>
          <w:spacing w:val="-4"/>
        </w:rPr>
        <w:t> </w:t>
      </w:r>
      <w:r>
        <w:rPr/>
        <w:t>Educação</w:t>
      </w:r>
      <w:r>
        <w:rPr>
          <w:spacing w:val="-1"/>
        </w:rPr>
        <w:t> </w:t>
      </w:r>
      <w:r>
        <w:rPr/>
        <w:t>Básica”;</w:t>
      </w:r>
      <w:r>
        <w:rPr>
          <w:spacing w:val="-2"/>
        </w:rPr>
        <w:t> </w:t>
      </w:r>
      <w:r>
        <w:rPr/>
        <w:t>e</w:t>
      </w:r>
      <w:r>
        <w:rPr>
          <w:spacing w:val="-4"/>
        </w:rPr>
        <w:t> </w:t>
      </w:r>
      <w:r>
        <w:rPr>
          <w:b/>
        </w:rPr>
        <w:t>Considerando </w:t>
      </w:r>
      <w:r>
        <w:rPr/>
        <w:t>as</w:t>
      </w:r>
      <w:r>
        <w:rPr>
          <w:spacing w:val="28"/>
        </w:rPr>
        <w:t> </w:t>
      </w:r>
      <w:r>
        <w:rPr/>
        <w:t>diretrizes da Lei nº 15.388,</w:t>
      </w:r>
      <w:r>
        <w:rPr>
          <w:spacing w:val="27"/>
        </w:rPr>
        <w:t> </w:t>
      </w:r>
      <w:r>
        <w:rPr/>
        <w:t>de 14 de</w:t>
      </w:r>
      <w:r>
        <w:rPr>
          <w:spacing w:val="28"/>
        </w:rPr>
        <w:t> </w:t>
      </w:r>
      <w:r>
        <w:rPr/>
        <w:t>abril de 2026 (Plano Nacional de Educação</w:t>
      </w:r>
      <w:r>
        <w:rPr>
          <w:spacing w:val="32"/>
        </w:rPr>
        <w:t> </w:t>
      </w:r>
      <w:r>
        <w:rPr/>
        <w:t>– PNE – 2026-2036); </w:t>
      </w:r>
      <w:r>
        <w:rPr>
          <w:b/>
        </w:rPr>
        <w:t>Considerando </w:t>
      </w:r>
      <w:r>
        <w:rPr/>
        <w:t>as diretrizes do Plano Nacional de Pós-Graduação (PNPG – 2025-2029), </w:t>
      </w:r>
      <w:r>
        <w:rPr>
          <w:b/>
        </w:rPr>
        <w:t>Considerando</w:t>
      </w:r>
      <w:r>
        <w:rPr>
          <w:b/>
          <w:spacing w:val="40"/>
        </w:rPr>
        <w:t> </w:t>
      </w:r>
      <w:r>
        <w:rPr/>
        <w:t>o</w:t>
      </w:r>
      <w:r>
        <w:rPr>
          <w:spacing w:val="40"/>
        </w:rPr>
        <w:t> </w:t>
      </w:r>
      <w:r>
        <w:rPr/>
        <w:t>Parecer Técnico</w:t>
      </w:r>
      <w:r>
        <w:rPr>
          <w:spacing w:val="40"/>
        </w:rPr>
        <w:t> </w:t>
      </w:r>
      <w:r>
        <w:rPr/>
        <w:t>nº</w:t>
      </w:r>
      <w:r>
        <w:rPr>
          <w:spacing w:val="40"/>
        </w:rPr>
        <w:t> </w:t>
      </w:r>
      <w:r>
        <w:rPr/>
        <w:t>61/2026</w:t>
      </w:r>
      <w:r>
        <w:rPr>
          <w:spacing w:val="40"/>
        </w:rPr>
        <w:t> </w:t>
      </w:r>
      <w:r>
        <w:rPr/>
        <w:t>– PRPPG-UNEMAT,</w:t>
      </w:r>
      <w:r>
        <w:rPr>
          <w:spacing w:val="40"/>
        </w:rPr>
        <w:t> </w:t>
      </w:r>
      <w:r>
        <w:rPr/>
        <w:t>de</w:t>
      </w:r>
      <w:r>
        <w:rPr>
          <w:spacing w:val="40"/>
        </w:rPr>
        <w:t> </w:t>
      </w:r>
      <w:r>
        <w:rPr/>
        <w:t>18</w:t>
      </w:r>
      <w:r>
        <w:rPr>
          <w:spacing w:val="40"/>
        </w:rPr>
        <w:t> </w:t>
      </w:r>
      <w:r>
        <w:rPr/>
        <w:t>de</w:t>
      </w:r>
      <w:r>
        <w:rPr>
          <w:spacing w:val="40"/>
        </w:rPr>
        <w:t> </w:t>
      </w:r>
      <w:r>
        <w:rPr/>
        <w:t>agosto</w:t>
      </w:r>
      <w:r>
        <w:rPr>
          <w:spacing w:val="40"/>
        </w:rPr>
        <w:t> </w:t>
      </w:r>
      <w:r>
        <w:rPr/>
        <w:t>de</w:t>
      </w:r>
      <w:r>
        <w:rPr>
          <w:spacing w:val="40"/>
        </w:rPr>
        <w:t> </w:t>
      </w:r>
      <w:r>
        <w:rPr/>
        <w:t>2026 (PROCESSO</w:t>
      </w:r>
      <w:r>
        <w:rPr>
          <w:spacing w:val="75"/>
        </w:rPr>
        <w:t> </w:t>
      </w:r>
      <w:r>
        <w:rPr/>
        <w:t>nº</w:t>
      </w:r>
      <w:r>
        <w:rPr>
          <w:spacing w:val="19"/>
        </w:rPr>
        <w:t> </w:t>
      </w:r>
      <w:r>
        <w:rPr/>
        <w:t>23065.006636/2026-53),</w:t>
      </w:r>
      <w:r>
        <w:rPr>
          <w:spacing w:val="30"/>
        </w:rPr>
        <w:t> </w:t>
      </w:r>
      <w:r>
        <w:rPr/>
        <w:t>da</w:t>
      </w:r>
      <w:r>
        <w:rPr>
          <w:spacing w:val="30"/>
        </w:rPr>
        <w:t> </w:t>
      </w:r>
      <w:r>
        <w:rPr/>
        <w:t>UNIVERSIDADE</w:t>
      </w:r>
      <w:r>
        <w:rPr>
          <w:spacing w:val="26"/>
        </w:rPr>
        <w:t> </w:t>
      </w:r>
      <w:r>
        <w:rPr/>
        <w:t>DO</w:t>
      </w:r>
      <w:r>
        <w:rPr>
          <w:spacing w:val="28"/>
        </w:rPr>
        <w:t> </w:t>
      </w:r>
      <w:r>
        <w:rPr/>
        <w:t>ESTADO</w:t>
      </w:r>
      <w:r>
        <w:rPr>
          <w:spacing w:val="28"/>
        </w:rPr>
        <w:t> </w:t>
      </w:r>
      <w:r>
        <w:rPr/>
        <w:t>DE MATO</w:t>
      </w:r>
      <w:r>
        <w:rPr>
          <w:spacing w:val="21"/>
        </w:rPr>
        <w:t> </w:t>
      </w:r>
      <w:r>
        <w:rPr/>
        <w:t>GROSSO CARLOS</w:t>
      </w:r>
    </w:p>
    <w:p>
      <w:pPr>
        <w:pStyle w:val="BodyText"/>
        <w:spacing w:before="1"/>
        <w:ind w:right="137"/>
        <w:jc w:val="both"/>
        <w:rPr>
          <w:b/>
        </w:rPr>
      </w:pPr>
      <w:r>
        <w:rPr/>
        <w:t>ALBERTO REYES MALDONADO (UNEMAT), </w:t>
      </w:r>
      <w:r>
        <w:rPr>
          <w:b/>
        </w:rPr>
        <w:t>Considerando </w:t>
      </w:r>
      <w:r>
        <w:rPr/>
        <w:t>o Parecer Técnico nº 103/2026/CIER/CGIRF/DIEA, de 19 de agosto de 2026 (PROCESSO nº 23038.006316/2026-21) da COORDENAÇÃO</w:t>
      </w:r>
      <w:r>
        <w:rPr>
          <w:spacing w:val="5"/>
        </w:rPr>
        <w:t> </w:t>
      </w:r>
      <w:r>
        <w:rPr/>
        <w:t>DE</w:t>
      </w:r>
      <w:r>
        <w:rPr>
          <w:spacing w:val="18"/>
        </w:rPr>
        <w:t> </w:t>
      </w:r>
      <w:r>
        <w:rPr/>
        <w:t>APERFEIÇOAMENTO</w:t>
      </w:r>
      <w:r>
        <w:rPr>
          <w:spacing w:val="18"/>
        </w:rPr>
        <w:t> </w:t>
      </w:r>
      <w:r>
        <w:rPr/>
        <w:t>DE</w:t>
      </w:r>
      <w:r>
        <w:rPr>
          <w:spacing w:val="16"/>
        </w:rPr>
        <w:t> </w:t>
      </w:r>
      <w:r>
        <w:rPr/>
        <w:t>PESSOAL</w:t>
      </w:r>
      <w:r>
        <w:rPr>
          <w:spacing w:val="18"/>
        </w:rPr>
        <w:t> </w:t>
      </w:r>
      <w:r>
        <w:rPr/>
        <w:t>DE</w:t>
      </w:r>
      <w:r>
        <w:rPr>
          <w:spacing w:val="17"/>
        </w:rPr>
        <w:t> </w:t>
      </w:r>
      <w:r>
        <w:rPr/>
        <w:t>NÍVEL</w:t>
      </w:r>
      <w:r>
        <w:rPr>
          <w:spacing w:val="20"/>
        </w:rPr>
        <w:t> </w:t>
      </w:r>
      <w:r>
        <w:rPr/>
        <w:t>SUPERIOR</w:t>
      </w:r>
      <w:r>
        <w:rPr>
          <w:spacing w:val="20"/>
        </w:rPr>
        <w:t> </w:t>
      </w:r>
      <w:r>
        <w:rPr/>
        <w:t>(CAPES),</w:t>
      </w:r>
      <w:r>
        <w:rPr>
          <w:spacing w:val="8"/>
        </w:rPr>
        <w:t> </w:t>
      </w:r>
      <w:r>
        <w:rPr>
          <w:b/>
        </w:rPr>
        <w:t>TORNA</w:t>
      </w:r>
      <w:r>
        <w:rPr>
          <w:b/>
          <w:spacing w:val="22"/>
        </w:rPr>
        <w:t> </w:t>
      </w:r>
      <w:r>
        <w:rPr>
          <w:b/>
          <w:spacing w:val="-2"/>
        </w:rPr>
        <w:t>PÚBLICO</w:t>
      </w:r>
    </w:p>
    <w:p>
      <w:pPr>
        <w:spacing w:before="0"/>
        <w:ind w:left="140" w:right="137" w:firstLine="0"/>
        <w:jc w:val="both"/>
        <w:rPr>
          <w:b/>
          <w:sz w:val="22"/>
        </w:rPr>
      </w:pPr>
      <w:r>
        <w:rPr>
          <w:sz w:val="22"/>
        </w:rPr>
        <w:t>o presente Edital do Exame Nacional de Acesso e, por intermédio de sua Comissão de Seleção, faz saber que estarão abertas, no período de </w:t>
      </w:r>
      <w:r>
        <w:rPr>
          <w:b/>
          <w:sz w:val="22"/>
        </w:rPr>
        <w:t>02 de setembro a 02 de novembro de 2026, as inscrições para o processo seletivo de discentes da Turma 2027/1, junto às 16 (dezesseis) Instituições Associadas integrantes da Rede Nacional do PROFSOCIO.</w:t>
      </w:r>
    </w:p>
    <w:p>
      <w:pPr>
        <w:pStyle w:val="BodyText"/>
        <w:ind w:left="0"/>
        <w:rPr>
          <w:b/>
        </w:rPr>
      </w:pPr>
    </w:p>
    <w:p>
      <w:pPr>
        <w:pStyle w:val="BodyText"/>
        <w:spacing w:before="2"/>
        <w:ind w:left="0"/>
        <w:rPr>
          <w:b/>
        </w:rPr>
      </w:pPr>
    </w:p>
    <w:p>
      <w:pPr>
        <w:pStyle w:val="Heading3"/>
        <w:numPr>
          <w:ilvl w:val="0"/>
          <w:numId w:val="1"/>
        </w:numPr>
        <w:tabs>
          <w:tab w:pos="861" w:val="left" w:leader="none"/>
        </w:tabs>
        <w:spacing w:line="240" w:lineRule="auto" w:before="1" w:after="0"/>
        <w:ind w:left="861" w:right="0" w:hanging="721"/>
        <w:jc w:val="both"/>
      </w:pPr>
      <w:r>
        <w:rPr/>
        <w:t>DA</w:t>
      </w:r>
      <w:r>
        <w:rPr>
          <w:spacing w:val="1"/>
        </w:rPr>
        <w:t> </w:t>
      </w:r>
      <w:r>
        <w:rPr>
          <w:spacing w:val="-2"/>
        </w:rPr>
        <w:t>FINALIDADE</w:t>
      </w:r>
    </w:p>
    <w:p>
      <w:pPr>
        <w:pStyle w:val="ListParagraph"/>
        <w:numPr>
          <w:ilvl w:val="1"/>
          <w:numId w:val="1"/>
        </w:numPr>
        <w:tabs>
          <w:tab w:pos="683" w:val="left" w:leader="none"/>
        </w:tabs>
        <w:spacing w:line="240" w:lineRule="auto" w:before="264" w:after="0"/>
        <w:ind w:left="683" w:right="0" w:hanging="543"/>
        <w:jc w:val="both"/>
        <w:rPr>
          <w:sz w:val="22"/>
        </w:rPr>
      </w:pPr>
      <w:r>
        <w:rPr>
          <w:sz w:val="22"/>
        </w:rPr>
        <w:t>O</w:t>
      </w:r>
      <w:r>
        <w:rPr>
          <w:spacing w:val="49"/>
          <w:sz w:val="22"/>
        </w:rPr>
        <w:t> </w:t>
      </w:r>
      <w:r>
        <w:rPr>
          <w:sz w:val="22"/>
        </w:rPr>
        <w:t>Exame</w:t>
      </w:r>
      <w:r>
        <w:rPr>
          <w:spacing w:val="49"/>
          <w:sz w:val="22"/>
        </w:rPr>
        <w:t> </w:t>
      </w:r>
      <w:r>
        <w:rPr>
          <w:sz w:val="22"/>
        </w:rPr>
        <w:t>Nacional</w:t>
      </w:r>
      <w:r>
        <w:rPr>
          <w:spacing w:val="49"/>
          <w:sz w:val="22"/>
        </w:rPr>
        <w:t> </w:t>
      </w:r>
      <w:r>
        <w:rPr>
          <w:sz w:val="22"/>
        </w:rPr>
        <w:t>de</w:t>
      </w:r>
      <w:r>
        <w:rPr>
          <w:spacing w:val="49"/>
          <w:sz w:val="22"/>
        </w:rPr>
        <w:t> </w:t>
      </w:r>
      <w:r>
        <w:rPr>
          <w:sz w:val="22"/>
        </w:rPr>
        <w:t>Acesso</w:t>
      </w:r>
      <w:r>
        <w:rPr>
          <w:spacing w:val="50"/>
          <w:sz w:val="22"/>
        </w:rPr>
        <w:t> </w:t>
      </w:r>
      <w:r>
        <w:rPr>
          <w:sz w:val="22"/>
        </w:rPr>
        <w:t>de</w:t>
      </w:r>
      <w:r>
        <w:rPr>
          <w:spacing w:val="49"/>
          <w:sz w:val="22"/>
        </w:rPr>
        <w:t> </w:t>
      </w:r>
      <w:r>
        <w:rPr>
          <w:sz w:val="22"/>
        </w:rPr>
        <w:t>que</w:t>
      </w:r>
      <w:r>
        <w:rPr>
          <w:spacing w:val="49"/>
          <w:sz w:val="22"/>
        </w:rPr>
        <w:t> </w:t>
      </w:r>
      <w:r>
        <w:rPr>
          <w:sz w:val="22"/>
        </w:rPr>
        <w:t>trata</w:t>
      </w:r>
      <w:r>
        <w:rPr>
          <w:spacing w:val="47"/>
          <w:sz w:val="22"/>
        </w:rPr>
        <w:t> </w:t>
      </w:r>
      <w:r>
        <w:rPr>
          <w:sz w:val="22"/>
        </w:rPr>
        <w:t>este</w:t>
      </w:r>
      <w:r>
        <w:rPr>
          <w:spacing w:val="49"/>
          <w:sz w:val="22"/>
        </w:rPr>
        <w:t> </w:t>
      </w:r>
      <w:r>
        <w:rPr>
          <w:sz w:val="22"/>
        </w:rPr>
        <w:t>Edital</w:t>
      </w:r>
      <w:r>
        <w:rPr>
          <w:spacing w:val="49"/>
          <w:sz w:val="22"/>
        </w:rPr>
        <w:t> </w:t>
      </w:r>
      <w:r>
        <w:rPr>
          <w:sz w:val="22"/>
        </w:rPr>
        <w:t>será</w:t>
      </w:r>
      <w:r>
        <w:rPr>
          <w:spacing w:val="49"/>
          <w:sz w:val="22"/>
        </w:rPr>
        <w:t> </w:t>
      </w:r>
      <w:r>
        <w:rPr>
          <w:sz w:val="22"/>
        </w:rPr>
        <w:t>coordenado</w:t>
      </w:r>
      <w:r>
        <w:rPr>
          <w:spacing w:val="50"/>
          <w:sz w:val="22"/>
        </w:rPr>
        <w:t> </w:t>
      </w:r>
      <w:r>
        <w:rPr>
          <w:sz w:val="22"/>
        </w:rPr>
        <w:t>e</w:t>
      </w:r>
      <w:r>
        <w:rPr>
          <w:spacing w:val="47"/>
          <w:sz w:val="22"/>
        </w:rPr>
        <w:t> </w:t>
      </w:r>
      <w:r>
        <w:rPr>
          <w:sz w:val="22"/>
        </w:rPr>
        <w:t>executado</w:t>
      </w:r>
      <w:r>
        <w:rPr>
          <w:spacing w:val="51"/>
          <w:sz w:val="22"/>
        </w:rPr>
        <w:t> </w:t>
      </w:r>
      <w:r>
        <w:rPr>
          <w:spacing w:val="-4"/>
          <w:sz w:val="22"/>
        </w:rPr>
        <w:t>pela</w:t>
      </w:r>
    </w:p>
    <w:p>
      <w:pPr>
        <w:pStyle w:val="Heading3"/>
        <w:ind w:left="140"/>
      </w:pPr>
      <w:r>
        <w:rPr/>
        <w:t>UNIVERSIDADE</w:t>
      </w:r>
      <w:r>
        <w:rPr>
          <w:spacing w:val="11"/>
        </w:rPr>
        <w:t> </w:t>
      </w:r>
      <w:r>
        <w:rPr/>
        <w:t>DO</w:t>
      </w:r>
      <w:r>
        <w:rPr>
          <w:spacing w:val="14"/>
        </w:rPr>
        <w:t> </w:t>
      </w:r>
      <w:r>
        <w:rPr/>
        <w:t>ESTADO</w:t>
      </w:r>
      <w:r>
        <w:rPr>
          <w:spacing w:val="15"/>
        </w:rPr>
        <w:t> </w:t>
      </w:r>
      <w:r>
        <w:rPr/>
        <w:t>DE</w:t>
      </w:r>
      <w:r>
        <w:rPr>
          <w:spacing w:val="16"/>
        </w:rPr>
        <w:t> </w:t>
      </w:r>
      <w:r>
        <w:rPr/>
        <w:t>MATO</w:t>
      </w:r>
      <w:r>
        <w:rPr>
          <w:spacing w:val="12"/>
        </w:rPr>
        <w:t> </w:t>
      </w:r>
      <w:r>
        <w:rPr/>
        <w:t>GROSSO</w:t>
      </w:r>
      <w:r>
        <w:rPr>
          <w:spacing w:val="12"/>
        </w:rPr>
        <w:t> </w:t>
      </w:r>
      <w:r>
        <w:rPr/>
        <w:t>CARLOS</w:t>
      </w:r>
      <w:r>
        <w:rPr>
          <w:spacing w:val="13"/>
        </w:rPr>
        <w:t> </w:t>
      </w:r>
      <w:r>
        <w:rPr/>
        <w:t>ALBERTO</w:t>
      </w:r>
      <w:r>
        <w:rPr>
          <w:spacing w:val="12"/>
        </w:rPr>
        <w:t> </w:t>
      </w:r>
      <w:r>
        <w:rPr/>
        <w:t>REYES</w:t>
      </w:r>
      <w:r>
        <w:rPr>
          <w:spacing w:val="14"/>
        </w:rPr>
        <w:t> </w:t>
      </w:r>
      <w:r>
        <w:rPr/>
        <w:t>MALDONADO</w:t>
      </w:r>
      <w:r>
        <w:rPr>
          <w:spacing w:val="13"/>
        </w:rPr>
        <w:t> </w:t>
      </w:r>
      <w:r>
        <w:rPr>
          <w:spacing w:val="-2"/>
        </w:rPr>
        <w:t>(UNEMAT),</w:t>
      </w:r>
    </w:p>
    <w:p>
      <w:pPr>
        <w:spacing w:before="0"/>
        <w:ind w:left="140" w:right="146" w:firstLine="0"/>
        <w:jc w:val="both"/>
        <w:rPr>
          <w:b/>
          <w:sz w:val="22"/>
        </w:rPr>
      </w:pPr>
      <w:r>
        <w:rPr>
          <w:sz w:val="22"/>
        </w:rPr>
        <w:t>por intermédio da Comissão de Seleção, </w:t>
      </w:r>
      <w:r>
        <w:rPr>
          <w:b/>
          <w:sz w:val="22"/>
        </w:rPr>
        <w:t>junto às 16 (dezesseis) Instituições Associadas integrantes da Rede Nacional do PROFSOCIO.</w:t>
      </w:r>
    </w:p>
    <w:p>
      <w:pPr>
        <w:pStyle w:val="ListParagraph"/>
        <w:numPr>
          <w:ilvl w:val="1"/>
          <w:numId w:val="1"/>
        </w:numPr>
        <w:tabs>
          <w:tab w:pos="661" w:val="left" w:leader="none"/>
        </w:tabs>
        <w:spacing w:line="240" w:lineRule="auto" w:before="1" w:after="0"/>
        <w:ind w:left="140" w:right="137" w:firstLine="0"/>
        <w:jc w:val="both"/>
        <w:rPr>
          <w:sz w:val="22"/>
        </w:rPr>
      </w:pPr>
      <w:r>
        <w:rPr>
          <w:sz w:val="22"/>
        </w:rPr>
        <w:t>O</w:t>
      </w:r>
      <w:r>
        <w:rPr>
          <w:spacing w:val="-9"/>
          <w:sz w:val="22"/>
        </w:rPr>
        <w:t> </w:t>
      </w:r>
      <w:r>
        <w:rPr>
          <w:sz w:val="22"/>
        </w:rPr>
        <w:t>PROFSOCIO</w:t>
      </w:r>
      <w:r>
        <w:rPr>
          <w:spacing w:val="-9"/>
          <w:sz w:val="22"/>
        </w:rPr>
        <w:t> </w:t>
      </w:r>
      <w:r>
        <w:rPr>
          <w:sz w:val="22"/>
        </w:rPr>
        <w:t>constitui</w:t>
      </w:r>
      <w:r>
        <w:rPr>
          <w:spacing w:val="-9"/>
          <w:sz w:val="22"/>
        </w:rPr>
        <w:t> </w:t>
      </w:r>
      <w:r>
        <w:rPr>
          <w:sz w:val="22"/>
        </w:rPr>
        <w:t>um</w:t>
      </w:r>
      <w:r>
        <w:rPr>
          <w:spacing w:val="-10"/>
          <w:sz w:val="22"/>
        </w:rPr>
        <w:t> </w:t>
      </w:r>
      <w:r>
        <w:rPr>
          <w:sz w:val="22"/>
        </w:rPr>
        <w:t>programa</w:t>
      </w:r>
      <w:r>
        <w:rPr>
          <w:spacing w:val="-8"/>
          <w:sz w:val="22"/>
        </w:rPr>
        <w:t> </w:t>
      </w:r>
      <w:r>
        <w:rPr>
          <w:sz w:val="22"/>
        </w:rPr>
        <w:t>de</w:t>
      </w:r>
      <w:r>
        <w:rPr>
          <w:spacing w:val="-11"/>
          <w:sz w:val="22"/>
        </w:rPr>
        <w:t> </w:t>
      </w:r>
      <w:r>
        <w:rPr>
          <w:sz w:val="22"/>
        </w:rPr>
        <w:t>Mestrado</w:t>
      </w:r>
      <w:r>
        <w:rPr>
          <w:spacing w:val="-7"/>
          <w:sz w:val="22"/>
        </w:rPr>
        <w:t> </w:t>
      </w:r>
      <w:r>
        <w:rPr>
          <w:sz w:val="22"/>
        </w:rPr>
        <w:t>Profissional</w:t>
      </w:r>
      <w:r>
        <w:rPr>
          <w:spacing w:val="-7"/>
          <w:sz w:val="22"/>
        </w:rPr>
        <w:t> </w:t>
      </w:r>
      <w:r>
        <w:rPr>
          <w:sz w:val="22"/>
        </w:rPr>
        <w:t>na</w:t>
      </w:r>
      <w:r>
        <w:rPr>
          <w:spacing w:val="-9"/>
          <w:sz w:val="22"/>
        </w:rPr>
        <w:t> </w:t>
      </w:r>
      <w:r>
        <w:rPr>
          <w:sz w:val="22"/>
        </w:rPr>
        <w:t>área</w:t>
      </w:r>
      <w:r>
        <w:rPr>
          <w:spacing w:val="-9"/>
          <w:sz w:val="22"/>
        </w:rPr>
        <w:t> </w:t>
      </w:r>
      <w:r>
        <w:rPr>
          <w:sz w:val="22"/>
        </w:rPr>
        <w:t>de</w:t>
      </w:r>
      <w:r>
        <w:rPr>
          <w:spacing w:val="-9"/>
          <w:sz w:val="22"/>
        </w:rPr>
        <w:t> </w:t>
      </w:r>
      <w:r>
        <w:rPr>
          <w:sz w:val="22"/>
        </w:rPr>
        <w:t>Ciências</w:t>
      </w:r>
      <w:r>
        <w:rPr>
          <w:spacing w:val="-8"/>
          <w:sz w:val="22"/>
        </w:rPr>
        <w:t> </w:t>
      </w:r>
      <w:r>
        <w:rPr>
          <w:sz w:val="22"/>
        </w:rPr>
        <w:t>Sociais,</w:t>
      </w:r>
      <w:r>
        <w:rPr>
          <w:spacing w:val="-9"/>
          <w:sz w:val="22"/>
        </w:rPr>
        <w:t> </w:t>
      </w:r>
      <w:r>
        <w:rPr>
          <w:sz w:val="22"/>
        </w:rPr>
        <w:t>tendo como área de concentração o Ensino de Sociologia.</w:t>
      </w:r>
    </w:p>
    <w:p>
      <w:pPr>
        <w:pStyle w:val="ListParagraph"/>
        <w:numPr>
          <w:ilvl w:val="1"/>
          <w:numId w:val="1"/>
        </w:numPr>
        <w:tabs>
          <w:tab w:pos="676" w:val="left" w:leader="none"/>
        </w:tabs>
        <w:spacing w:line="240" w:lineRule="auto" w:before="1" w:after="0"/>
        <w:ind w:left="140" w:right="143" w:firstLine="0"/>
        <w:jc w:val="both"/>
        <w:rPr>
          <w:sz w:val="22"/>
        </w:rPr>
      </w:pPr>
      <w:r>
        <w:rPr>
          <w:sz w:val="22"/>
        </w:rPr>
        <w:t>O programa é ofertado como política pública nacional, sob regime de gratuidade, em nível de pós-graduação </w:t>
      </w:r>
      <w:r>
        <w:rPr>
          <w:i/>
          <w:sz w:val="22"/>
        </w:rPr>
        <w:t>stricto sensu</w:t>
      </w:r>
      <w:r>
        <w:rPr>
          <w:sz w:val="22"/>
        </w:rPr>
        <w:t>, devidamente reconhecido pela Coordenação de Aperfeiçoamento de Pessoal de Nível Superior (CAPES) do Ministério da Educação (MEC), nos termos da Portaria/MEC nº 242, de 10 de fevereiro de 2017.</w:t>
      </w:r>
    </w:p>
    <w:p>
      <w:pPr>
        <w:pStyle w:val="ListParagraph"/>
        <w:numPr>
          <w:ilvl w:val="1"/>
          <w:numId w:val="1"/>
        </w:numPr>
        <w:tabs>
          <w:tab w:pos="705" w:val="left" w:leader="none"/>
        </w:tabs>
        <w:spacing w:line="240" w:lineRule="auto" w:before="1" w:after="0"/>
        <w:ind w:left="140" w:right="138" w:firstLine="0"/>
        <w:jc w:val="both"/>
        <w:rPr>
          <w:sz w:val="22"/>
        </w:rPr>
      </w:pPr>
      <w:r>
        <w:rPr>
          <w:sz w:val="22"/>
        </w:rPr>
        <w:t>O PROFSOCIO destina-se à formação continuada </w:t>
      </w:r>
      <w:r>
        <w:rPr>
          <w:i/>
          <w:sz w:val="22"/>
        </w:rPr>
        <w:t>stricto sensu </w:t>
      </w:r>
      <w:r>
        <w:rPr>
          <w:sz w:val="22"/>
        </w:rPr>
        <w:t>de professores da Educação Básica que se encontrem em efetivo exercício docente em instituições da rede pública de ensino, em estrita consonância com as políticas e diretrizes do Ministério da Educação (MEC).</w:t>
      </w:r>
    </w:p>
    <w:p>
      <w:pPr>
        <w:pStyle w:val="ListParagraph"/>
        <w:numPr>
          <w:ilvl w:val="1"/>
          <w:numId w:val="1"/>
        </w:numPr>
        <w:tabs>
          <w:tab w:pos="707" w:val="left" w:leader="none"/>
        </w:tabs>
        <w:spacing w:line="240" w:lineRule="auto" w:before="1" w:after="0"/>
        <w:ind w:left="140" w:right="139" w:firstLine="0"/>
        <w:jc w:val="both"/>
        <w:rPr>
          <w:sz w:val="22"/>
        </w:rPr>
      </w:pPr>
      <w:r>
        <w:rPr>
          <w:sz w:val="22"/>
        </w:rPr>
        <w:t>O PROFSOCIO possui modalidade presencial, com oferta nacional simultânea no âmbito do Programa</w:t>
      </w:r>
      <w:r>
        <w:rPr>
          <w:spacing w:val="24"/>
          <w:sz w:val="22"/>
        </w:rPr>
        <w:t> </w:t>
      </w:r>
      <w:r>
        <w:rPr>
          <w:sz w:val="22"/>
        </w:rPr>
        <w:t>de</w:t>
      </w:r>
      <w:r>
        <w:rPr>
          <w:spacing w:val="27"/>
          <w:sz w:val="22"/>
        </w:rPr>
        <w:t> </w:t>
      </w:r>
      <w:r>
        <w:rPr>
          <w:sz w:val="22"/>
        </w:rPr>
        <w:t>Mestrado</w:t>
      </w:r>
      <w:r>
        <w:rPr>
          <w:spacing w:val="26"/>
          <w:sz w:val="22"/>
        </w:rPr>
        <w:t> </w:t>
      </w:r>
      <w:r>
        <w:rPr>
          <w:sz w:val="22"/>
        </w:rPr>
        <w:t>Profissional</w:t>
      </w:r>
      <w:r>
        <w:rPr>
          <w:spacing w:val="24"/>
          <w:sz w:val="22"/>
        </w:rPr>
        <w:t> </w:t>
      </w:r>
      <w:r>
        <w:rPr>
          <w:sz w:val="22"/>
        </w:rPr>
        <w:t>para</w:t>
      </w:r>
      <w:r>
        <w:rPr>
          <w:spacing w:val="21"/>
          <w:sz w:val="22"/>
        </w:rPr>
        <w:t> </w:t>
      </w:r>
      <w:r>
        <w:rPr>
          <w:sz w:val="22"/>
        </w:rPr>
        <w:t>Qualificação</w:t>
      </w:r>
      <w:r>
        <w:rPr>
          <w:spacing w:val="26"/>
          <w:sz w:val="22"/>
        </w:rPr>
        <w:t> </w:t>
      </w:r>
      <w:r>
        <w:rPr>
          <w:sz w:val="22"/>
        </w:rPr>
        <w:t>de</w:t>
      </w:r>
      <w:r>
        <w:rPr>
          <w:spacing w:val="20"/>
          <w:sz w:val="22"/>
        </w:rPr>
        <w:t> </w:t>
      </w:r>
      <w:r>
        <w:rPr>
          <w:sz w:val="22"/>
        </w:rPr>
        <w:t>Professores</w:t>
      </w:r>
      <w:r>
        <w:rPr>
          <w:spacing w:val="26"/>
          <w:sz w:val="22"/>
        </w:rPr>
        <w:t> </w:t>
      </w:r>
      <w:r>
        <w:rPr>
          <w:sz w:val="22"/>
        </w:rPr>
        <w:t>da</w:t>
      </w:r>
      <w:r>
        <w:rPr>
          <w:spacing w:val="23"/>
          <w:sz w:val="22"/>
        </w:rPr>
        <w:t> </w:t>
      </w:r>
      <w:r>
        <w:rPr>
          <w:sz w:val="22"/>
        </w:rPr>
        <w:t>Rede</w:t>
      </w:r>
      <w:r>
        <w:rPr>
          <w:spacing w:val="23"/>
          <w:sz w:val="22"/>
        </w:rPr>
        <w:t> </w:t>
      </w:r>
      <w:r>
        <w:rPr>
          <w:sz w:val="22"/>
        </w:rPr>
        <w:t>Pública</w:t>
      </w:r>
      <w:r>
        <w:rPr>
          <w:spacing w:val="22"/>
          <w:sz w:val="22"/>
        </w:rPr>
        <w:t> </w:t>
      </w:r>
      <w:r>
        <w:rPr>
          <w:sz w:val="22"/>
        </w:rPr>
        <w:t>de</w:t>
      </w:r>
      <w:r>
        <w:rPr>
          <w:spacing w:val="23"/>
          <w:sz w:val="22"/>
        </w:rPr>
        <w:t> </w:t>
      </w:r>
      <w:r>
        <w:rPr>
          <w:spacing w:val="-2"/>
          <w:sz w:val="22"/>
        </w:rPr>
        <w:t>Educação</w:t>
      </w:r>
    </w:p>
    <w:p>
      <w:pPr>
        <w:pStyle w:val="ListParagraph"/>
        <w:spacing w:after="0" w:line="240" w:lineRule="auto"/>
        <w:jc w:val="both"/>
        <w:rPr>
          <w:sz w:val="22"/>
        </w:rPr>
        <w:sectPr>
          <w:headerReference w:type="default" r:id="rId5"/>
          <w:footerReference w:type="default" r:id="rId6"/>
          <w:type w:val="continuous"/>
          <w:pgSz w:w="11950" w:h="16860"/>
          <w:pgMar w:header="893" w:footer="1017" w:top="2160" w:bottom="1200" w:left="992" w:right="1559"/>
          <w:pgNumType w:start="1"/>
        </w:sectPr>
      </w:pPr>
    </w:p>
    <w:p>
      <w:pPr>
        <w:pStyle w:val="BodyText"/>
        <w:spacing w:before="123"/>
        <w:ind w:left="0"/>
      </w:pPr>
    </w:p>
    <w:p>
      <w:pPr>
        <w:spacing w:before="0"/>
        <w:ind w:left="140" w:right="0" w:firstLine="0"/>
        <w:jc w:val="both"/>
        <w:rPr>
          <w:b/>
          <w:sz w:val="22"/>
        </w:rPr>
      </w:pPr>
      <w:r>
        <w:rPr>
          <w:sz w:val="22"/>
        </w:rPr>
        <w:t>Básica</w:t>
      </w:r>
      <w:r>
        <w:rPr>
          <w:spacing w:val="-15"/>
          <w:sz w:val="22"/>
        </w:rPr>
        <w:t> </w:t>
      </w:r>
      <w:r>
        <w:rPr>
          <w:sz w:val="22"/>
        </w:rPr>
        <w:t>(ProEB),</w:t>
      </w:r>
      <w:r>
        <w:rPr>
          <w:spacing w:val="-12"/>
          <w:sz w:val="22"/>
        </w:rPr>
        <w:t> </w:t>
      </w:r>
      <w:r>
        <w:rPr>
          <w:sz w:val="22"/>
        </w:rPr>
        <w:t>conferindo</w:t>
      </w:r>
      <w:r>
        <w:rPr>
          <w:spacing w:val="-9"/>
          <w:sz w:val="22"/>
        </w:rPr>
        <w:t> </w:t>
      </w:r>
      <w:r>
        <w:rPr>
          <w:sz w:val="22"/>
        </w:rPr>
        <w:t>aos</w:t>
      </w:r>
      <w:r>
        <w:rPr>
          <w:spacing w:val="-4"/>
          <w:sz w:val="22"/>
        </w:rPr>
        <w:t> </w:t>
      </w:r>
      <w:r>
        <w:rPr>
          <w:sz w:val="22"/>
        </w:rPr>
        <w:t>diplomados</w:t>
      </w:r>
      <w:r>
        <w:rPr>
          <w:spacing w:val="-6"/>
          <w:sz w:val="22"/>
        </w:rPr>
        <w:t> </w:t>
      </w:r>
      <w:r>
        <w:rPr>
          <w:sz w:val="22"/>
        </w:rPr>
        <w:t>o</w:t>
      </w:r>
      <w:r>
        <w:rPr>
          <w:spacing w:val="-3"/>
          <w:sz w:val="22"/>
        </w:rPr>
        <w:t> </w:t>
      </w:r>
      <w:r>
        <w:rPr>
          <w:sz w:val="22"/>
        </w:rPr>
        <w:t>título</w:t>
      </w:r>
      <w:r>
        <w:rPr>
          <w:spacing w:val="-3"/>
          <w:sz w:val="22"/>
        </w:rPr>
        <w:t> </w:t>
      </w:r>
      <w:r>
        <w:rPr>
          <w:sz w:val="22"/>
        </w:rPr>
        <w:t>de</w:t>
      </w:r>
      <w:r>
        <w:rPr>
          <w:spacing w:val="-5"/>
          <w:sz w:val="22"/>
        </w:rPr>
        <w:t> </w:t>
      </w:r>
      <w:r>
        <w:rPr>
          <w:b/>
          <w:sz w:val="22"/>
        </w:rPr>
        <w:t>Mestre</w:t>
      </w:r>
      <w:r>
        <w:rPr>
          <w:b/>
          <w:spacing w:val="-5"/>
          <w:sz w:val="22"/>
        </w:rPr>
        <w:t> </w:t>
      </w:r>
      <w:r>
        <w:rPr>
          <w:b/>
          <w:sz w:val="22"/>
        </w:rPr>
        <w:t>em</w:t>
      </w:r>
      <w:r>
        <w:rPr>
          <w:b/>
          <w:spacing w:val="-5"/>
          <w:sz w:val="22"/>
        </w:rPr>
        <w:t> </w:t>
      </w:r>
      <w:r>
        <w:rPr>
          <w:b/>
          <w:spacing w:val="-2"/>
          <w:sz w:val="22"/>
        </w:rPr>
        <w:t>Sociologia.</w:t>
      </w:r>
    </w:p>
    <w:p>
      <w:pPr>
        <w:pStyle w:val="ListParagraph"/>
        <w:numPr>
          <w:ilvl w:val="1"/>
          <w:numId w:val="1"/>
        </w:numPr>
        <w:tabs>
          <w:tab w:pos="690" w:val="left" w:leader="none"/>
        </w:tabs>
        <w:spacing w:line="240" w:lineRule="auto" w:before="0" w:after="0"/>
        <w:ind w:left="140" w:right="142" w:firstLine="0"/>
        <w:jc w:val="both"/>
        <w:rPr>
          <w:sz w:val="22"/>
        </w:rPr>
      </w:pPr>
      <w:r>
        <w:rPr>
          <w:sz w:val="22"/>
        </w:rPr>
        <w:t>O PROFSOCIO é estruturado em rede nacional, composta por 16 (dezesseis) instituições</w:t>
      </w:r>
      <w:r>
        <w:rPr>
          <w:spacing w:val="40"/>
          <w:sz w:val="22"/>
        </w:rPr>
        <w:t> </w:t>
      </w:r>
      <w:r>
        <w:rPr>
          <w:sz w:val="22"/>
        </w:rPr>
        <w:t>públicas de ensino superior brasileiras de reconhecida capacidade técnica, operacional, pedagógica e acadêmica, configurando ação de</w:t>
      </w:r>
      <w:r>
        <w:rPr>
          <w:spacing w:val="-1"/>
          <w:sz w:val="22"/>
        </w:rPr>
        <w:t> </w:t>
      </w:r>
      <w:r>
        <w:rPr>
          <w:sz w:val="22"/>
        </w:rPr>
        <w:t>política pública</w:t>
      </w:r>
      <w:r>
        <w:rPr>
          <w:spacing w:val="-1"/>
          <w:sz w:val="22"/>
        </w:rPr>
        <w:t> </w:t>
      </w:r>
      <w:r>
        <w:rPr>
          <w:sz w:val="22"/>
        </w:rPr>
        <w:t>voltada à pesquisa no campo da formação docente.</w:t>
      </w:r>
    </w:p>
    <w:p>
      <w:pPr>
        <w:pStyle w:val="ListParagraph"/>
        <w:numPr>
          <w:ilvl w:val="1"/>
          <w:numId w:val="1"/>
        </w:numPr>
        <w:tabs>
          <w:tab w:pos="692" w:val="left" w:leader="none"/>
        </w:tabs>
        <w:spacing w:line="240" w:lineRule="auto" w:before="143" w:after="0"/>
        <w:ind w:left="140" w:right="138" w:firstLine="0"/>
        <w:jc w:val="both"/>
        <w:rPr>
          <w:sz w:val="22"/>
        </w:rPr>
      </w:pPr>
      <w:r>
        <w:rPr>
          <w:sz w:val="22"/>
        </w:rPr>
        <w:t>O PROFSOCIO valoriza as experiências e os arranjos institucionais, elegendo</w:t>
      </w:r>
      <w:r>
        <w:rPr>
          <w:spacing w:val="-1"/>
          <w:sz w:val="22"/>
        </w:rPr>
        <w:t> </w:t>
      </w:r>
      <w:r>
        <w:rPr>
          <w:sz w:val="22"/>
        </w:rPr>
        <w:t>o ambiente escolar como espaço central da política de formação </w:t>
      </w:r>
      <w:r>
        <w:rPr>
          <w:i/>
          <w:sz w:val="22"/>
        </w:rPr>
        <w:t>stricto sensu</w:t>
      </w:r>
      <w:r>
        <w:rPr>
          <w:sz w:val="22"/>
        </w:rPr>
        <w:t>, e fomenta a produção de recursos educacionais, materiais e estratégias didáticas decorrentes de intervenção pedagógica no tempo e espaço da escola pública da Educação Básica, com vistas ao aprimoramento da aprendizagem</w:t>
      </w:r>
      <w:r>
        <w:rPr>
          <w:spacing w:val="40"/>
          <w:sz w:val="22"/>
        </w:rPr>
        <w:t> </w:t>
      </w:r>
      <w:r>
        <w:rPr>
          <w:sz w:val="22"/>
        </w:rPr>
        <w:t>discente e à elevação dos indicadores de avaliação educacional.</w:t>
      </w:r>
    </w:p>
    <w:p>
      <w:pPr>
        <w:pStyle w:val="ListParagraph"/>
        <w:numPr>
          <w:ilvl w:val="1"/>
          <w:numId w:val="1"/>
        </w:numPr>
        <w:tabs>
          <w:tab w:pos="692" w:val="left" w:leader="none"/>
        </w:tabs>
        <w:spacing w:line="240" w:lineRule="auto" w:before="146" w:after="0"/>
        <w:ind w:left="140" w:right="139" w:firstLine="0"/>
        <w:jc w:val="both"/>
        <w:rPr>
          <w:sz w:val="22"/>
        </w:rPr>
      </w:pPr>
      <w:r>
        <w:rPr>
          <w:sz w:val="22"/>
        </w:rPr>
        <w:t>O PROFSOCIO mantém cooperação institucional com as Redes Públicas de Educação e com os Sistemas de Ensino, cujas ações de formação continuada </w:t>
      </w:r>
      <w:r>
        <w:rPr>
          <w:i/>
          <w:sz w:val="22"/>
        </w:rPr>
        <w:t>stricto sensu </w:t>
      </w:r>
      <w:r>
        <w:rPr>
          <w:sz w:val="22"/>
        </w:rPr>
        <w:t>visam potencializar o cumprimento da “Meta 17.f” do Plano Nacional de Educação (PNE 2026–2036), instituído pela Lei nº 15.388, de 14 de abril de 2026, a qual objetiva assegurar que 70% (setenta por cento) dos docentes</w:t>
      </w:r>
      <w:r>
        <w:rPr>
          <w:spacing w:val="40"/>
          <w:sz w:val="22"/>
        </w:rPr>
        <w:t> </w:t>
      </w:r>
      <w:r>
        <w:rPr>
          <w:sz w:val="22"/>
        </w:rPr>
        <w:t>da educação básica concluam cursos de pós-graduação vinculados à sua respectiva área de atuação profissional, promovendo o aperfeiçoamento da docência, das práticas pedagógicas ou do exercício das demais funções pertinentes ao magistério.</w:t>
      </w:r>
    </w:p>
    <w:p>
      <w:pPr>
        <w:pStyle w:val="Heading3"/>
        <w:numPr>
          <w:ilvl w:val="0"/>
          <w:numId w:val="1"/>
        </w:numPr>
        <w:tabs>
          <w:tab w:pos="693" w:val="left" w:leader="none"/>
        </w:tabs>
        <w:spacing w:line="240" w:lineRule="auto" w:before="143" w:after="0"/>
        <w:ind w:left="693" w:right="0" w:hanging="553"/>
        <w:jc w:val="both"/>
      </w:pPr>
      <w:r>
        <w:rPr/>
        <w:t>DOS </w:t>
      </w:r>
      <w:r>
        <w:rPr>
          <w:spacing w:val="-2"/>
        </w:rPr>
        <w:t>OBJETIVOS</w:t>
      </w:r>
    </w:p>
    <w:p>
      <w:pPr>
        <w:pStyle w:val="BodyText"/>
        <w:ind w:left="0"/>
        <w:rPr>
          <w:b/>
        </w:rPr>
      </w:pPr>
    </w:p>
    <w:p>
      <w:pPr>
        <w:pStyle w:val="ListParagraph"/>
        <w:numPr>
          <w:ilvl w:val="1"/>
          <w:numId w:val="1"/>
        </w:numPr>
        <w:tabs>
          <w:tab w:pos="697" w:val="left" w:leader="none"/>
        </w:tabs>
        <w:spacing w:line="240" w:lineRule="auto" w:before="0" w:after="0"/>
        <w:ind w:left="140" w:right="136" w:firstLine="0"/>
        <w:jc w:val="both"/>
        <w:rPr>
          <w:sz w:val="22"/>
        </w:rPr>
      </w:pPr>
      <w:r>
        <w:rPr>
          <w:sz w:val="22"/>
        </w:rPr>
        <w:t>O PROFSOCIO tem por objetivo propiciar formação continuada a professores em exercício, sob regime de contratação efetiva ou temporária, na rede pública de Educação Básica, que ministrem componentes curriculares da Área de Ciências Sociais (Sociologia, Antropologia e Ciência Política) ou demais</w:t>
      </w:r>
      <w:r>
        <w:rPr>
          <w:spacing w:val="-4"/>
          <w:sz w:val="22"/>
        </w:rPr>
        <w:t> </w:t>
      </w:r>
      <w:r>
        <w:rPr>
          <w:sz w:val="22"/>
        </w:rPr>
        <w:t>componentes</w:t>
      </w:r>
      <w:r>
        <w:rPr>
          <w:spacing w:val="-2"/>
          <w:sz w:val="22"/>
        </w:rPr>
        <w:t> </w:t>
      </w:r>
      <w:r>
        <w:rPr>
          <w:sz w:val="22"/>
        </w:rPr>
        <w:t>da</w:t>
      </w:r>
      <w:r>
        <w:rPr>
          <w:spacing w:val="-2"/>
          <w:sz w:val="22"/>
        </w:rPr>
        <w:t> </w:t>
      </w:r>
      <w:r>
        <w:rPr>
          <w:sz w:val="22"/>
        </w:rPr>
        <w:t>Área</w:t>
      </w:r>
      <w:r>
        <w:rPr>
          <w:spacing w:val="-1"/>
          <w:sz w:val="22"/>
        </w:rPr>
        <w:t> </w:t>
      </w:r>
      <w:r>
        <w:rPr>
          <w:sz w:val="22"/>
        </w:rPr>
        <w:t>de</w:t>
      </w:r>
      <w:r>
        <w:rPr>
          <w:spacing w:val="-1"/>
          <w:sz w:val="22"/>
        </w:rPr>
        <w:t> </w:t>
      </w:r>
      <w:r>
        <w:rPr>
          <w:sz w:val="22"/>
        </w:rPr>
        <w:t>Ciências Humanas e Ciências Sociais Aplicadas, inserindo-os</w:t>
      </w:r>
      <w:r>
        <w:rPr>
          <w:spacing w:val="-2"/>
          <w:sz w:val="22"/>
        </w:rPr>
        <w:t> </w:t>
      </w:r>
      <w:r>
        <w:rPr>
          <w:sz w:val="22"/>
        </w:rPr>
        <w:t>em uma rede nacional de produção de metodologias de ensino e de pesquisa acerca das Ciências Sociais e da </w:t>
      </w:r>
      <w:r>
        <w:rPr>
          <w:spacing w:val="-2"/>
          <w:sz w:val="22"/>
        </w:rPr>
        <w:t>Educação.</w:t>
      </w:r>
    </w:p>
    <w:p>
      <w:pPr>
        <w:pStyle w:val="ListParagraph"/>
        <w:numPr>
          <w:ilvl w:val="1"/>
          <w:numId w:val="1"/>
        </w:numPr>
        <w:tabs>
          <w:tab w:pos="668" w:val="left" w:leader="none"/>
        </w:tabs>
        <w:spacing w:line="240" w:lineRule="auto" w:before="5" w:after="0"/>
        <w:ind w:left="140" w:right="139" w:firstLine="0"/>
        <w:jc w:val="both"/>
        <w:rPr>
          <w:sz w:val="22"/>
        </w:rPr>
      </w:pPr>
      <w:r>
        <w:rPr>
          <w:sz w:val="22"/>
        </w:rPr>
        <w:t>As Instituições de Ensino Superior (IES) que integram o PROFSOCIO são denominadas Instituições Associadas e serão responsáveis pela execução local do curso, cuja</w:t>
      </w:r>
      <w:r>
        <w:rPr>
          <w:spacing w:val="-1"/>
          <w:sz w:val="22"/>
        </w:rPr>
        <w:t> </w:t>
      </w:r>
      <w:r>
        <w:rPr>
          <w:sz w:val="22"/>
        </w:rPr>
        <w:t>coordenação nacional compete à Universidade do Estado de Mato Grosso (UNEMAT).</w:t>
      </w:r>
    </w:p>
    <w:p>
      <w:pPr>
        <w:pStyle w:val="ListParagraph"/>
        <w:numPr>
          <w:ilvl w:val="1"/>
          <w:numId w:val="1"/>
        </w:numPr>
        <w:tabs>
          <w:tab w:pos="668" w:val="left" w:leader="none"/>
        </w:tabs>
        <w:spacing w:line="240" w:lineRule="auto" w:before="0" w:after="0"/>
        <w:ind w:left="140" w:right="138" w:firstLine="0"/>
        <w:jc w:val="both"/>
        <w:rPr>
          <w:sz w:val="22"/>
        </w:rPr>
      </w:pPr>
      <w:r>
        <w:rPr>
          <w:sz w:val="22"/>
        </w:rPr>
        <w:t>As atividades didáticas e aulas poderão ser</w:t>
      </w:r>
      <w:r>
        <w:rPr>
          <w:spacing w:val="-2"/>
          <w:sz w:val="22"/>
        </w:rPr>
        <w:t> </w:t>
      </w:r>
      <w:r>
        <w:rPr>
          <w:sz w:val="22"/>
        </w:rPr>
        <w:t>ministradas de segunda-feira</w:t>
      </w:r>
      <w:r>
        <w:rPr>
          <w:spacing w:val="-1"/>
          <w:sz w:val="22"/>
        </w:rPr>
        <w:t> </w:t>
      </w:r>
      <w:r>
        <w:rPr>
          <w:sz w:val="22"/>
        </w:rPr>
        <w:t>a</w:t>
      </w:r>
      <w:r>
        <w:rPr>
          <w:spacing w:val="-1"/>
          <w:sz w:val="22"/>
        </w:rPr>
        <w:t> </w:t>
      </w:r>
      <w:r>
        <w:rPr>
          <w:sz w:val="22"/>
        </w:rPr>
        <w:t>sábado, em períodos determinados</w:t>
      </w:r>
      <w:r>
        <w:rPr>
          <w:spacing w:val="-1"/>
          <w:sz w:val="22"/>
        </w:rPr>
        <w:t> </w:t>
      </w:r>
      <w:r>
        <w:rPr>
          <w:sz w:val="22"/>
        </w:rPr>
        <w:t>segundo o calendário acadêmico próprio de cada</w:t>
      </w:r>
      <w:r>
        <w:rPr>
          <w:spacing w:val="-1"/>
          <w:sz w:val="22"/>
        </w:rPr>
        <w:t> </w:t>
      </w:r>
      <w:r>
        <w:rPr>
          <w:sz w:val="22"/>
        </w:rPr>
        <w:t>Instituição Associada, a</w:t>
      </w:r>
      <w:r>
        <w:rPr>
          <w:spacing w:val="-1"/>
          <w:sz w:val="22"/>
        </w:rPr>
        <w:t> </w:t>
      </w:r>
      <w:r>
        <w:rPr>
          <w:sz w:val="22"/>
        </w:rPr>
        <w:t>ser divulgado em edital específico de matrícula, considerando o Anexo 7 – Cronograma do Semestre 2027.1</w:t>
      </w:r>
    </w:p>
    <w:p>
      <w:pPr>
        <w:pStyle w:val="ListParagraph"/>
        <w:numPr>
          <w:ilvl w:val="1"/>
          <w:numId w:val="1"/>
        </w:numPr>
        <w:tabs>
          <w:tab w:pos="858" w:val="left" w:leader="none"/>
        </w:tabs>
        <w:spacing w:line="240" w:lineRule="auto" w:before="0" w:after="0"/>
        <w:ind w:left="858" w:right="0" w:hanging="718"/>
        <w:jc w:val="both"/>
        <w:rPr>
          <w:sz w:val="22"/>
        </w:rPr>
      </w:pPr>
      <w:r>
        <w:rPr>
          <w:sz w:val="22"/>
        </w:rPr>
        <w:t>A</w:t>
      </w:r>
      <w:r>
        <w:rPr>
          <w:spacing w:val="-15"/>
          <w:sz w:val="22"/>
        </w:rPr>
        <w:t> </w:t>
      </w:r>
      <w:r>
        <w:rPr>
          <w:sz w:val="22"/>
        </w:rPr>
        <w:t>área</w:t>
      </w:r>
      <w:r>
        <w:rPr>
          <w:spacing w:val="-12"/>
          <w:sz w:val="22"/>
        </w:rPr>
        <w:t> </w:t>
      </w:r>
      <w:r>
        <w:rPr>
          <w:sz w:val="22"/>
        </w:rPr>
        <w:t>de</w:t>
      </w:r>
      <w:r>
        <w:rPr>
          <w:spacing w:val="-11"/>
          <w:sz w:val="22"/>
        </w:rPr>
        <w:t> </w:t>
      </w:r>
      <w:r>
        <w:rPr>
          <w:sz w:val="22"/>
        </w:rPr>
        <w:t>concentração</w:t>
      </w:r>
      <w:r>
        <w:rPr>
          <w:spacing w:val="-5"/>
          <w:sz w:val="22"/>
        </w:rPr>
        <w:t> </w:t>
      </w:r>
      <w:r>
        <w:rPr>
          <w:sz w:val="22"/>
        </w:rPr>
        <w:t>do</w:t>
      </w:r>
      <w:r>
        <w:rPr>
          <w:spacing w:val="-12"/>
          <w:sz w:val="22"/>
        </w:rPr>
        <w:t> </w:t>
      </w:r>
      <w:r>
        <w:rPr>
          <w:sz w:val="22"/>
        </w:rPr>
        <w:t>PROFSOCIO</w:t>
      </w:r>
      <w:r>
        <w:rPr>
          <w:spacing w:val="-12"/>
          <w:sz w:val="22"/>
        </w:rPr>
        <w:t> </w:t>
      </w:r>
      <w:r>
        <w:rPr>
          <w:sz w:val="22"/>
        </w:rPr>
        <w:t>é</w:t>
      </w:r>
      <w:r>
        <w:rPr>
          <w:spacing w:val="-12"/>
          <w:sz w:val="22"/>
        </w:rPr>
        <w:t> </w:t>
      </w:r>
      <w:r>
        <w:rPr>
          <w:sz w:val="22"/>
        </w:rPr>
        <w:t>o</w:t>
      </w:r>
      <w:r>
        <w:rPr>
          <w:spacing w:val="-4"/>
          <w:sz w:val="22"/>
        </w:rPr>
        <w:t> </w:t>
      </w:r>
      <w:r>
        <w:rPr>
          <w:sz w:val="22"/>
        </w:rPr>
        <w:t>Ensino</w:t>
      </w:r>
      <w:r>
        <w:rPr>
          <w:spacing w:val="-7"/>
          <w:sz w:val="22"/>
        </w:rPr>
        <w:t> </w:t>
      </w:r>
      <w:r>
        <w:rPr>
          <w:sz w:val="22"/>
        </w:rPr>
        <w:t>de</w:t>
      </w:r>
      <w:r>
        <w:rPr>
          <w:spacing w:val="-6"/>
          <w:sz w:val="22"/>
        </w:rPr>
        <w:t> </w:t>
      </w:r>
      <w:r>
        <w:rPr>
          <w:spacing w:val="-2"/>
          <w:sz w:val="22"/>
        </w:rPr>
        <w:t>Sociologia.</w:t>
      </w:r>
    </w:p>
    <w:p>
      <w:pPr>
        <w:pStyle w:val="ListParagraph"/>
        <w:numPr>
          <w:ilvl w:val="1"/>
          <w:numId w:val="1"/>
        </w:numPr>
        <w:tabs>
          <w:tab w:pos="858" w:val="left" w:leader="none"/>
        </w:tabs>
        <w:spacing w:line="240" w:lineRule="auto" w:before="0" w:after="0"/>
        <w:ind w:left="858" w:right="0" w:hanging="718"/>
        <w:jc w:val="both"/>
        <w:rPr>
          <w:sz w:val="22"/>
        </w:rPr>
      </w:pPr>
      <w:r>
        <w:rPr>
          <w:spacing w:val="-2"/>
          <w:sz w:val="22"/>
        </w:rPr>
        <w:t>O</w:t>
      </w:r>
      <w:r>
        <w:rPr>
          <w:spacing w:val="-11"/>
          <w:sz w:val="22"/>
        </w:rPr>
        <w:t> </w:t>
      </w:r>
      <w:r>
        <w:rPr>
          <w:spacing w:val="-2"/>
          <w:sz w:val="22"/>
        </w:rPr>
        <w:t>PROFSOCIO</w:t>
      </w:r>
      <w:r>
        <w:rPr>
          <w:spacing w:val="-8"/>
          <w:sz w:val="22"/>
        </w:rPr>
        <w:t> </w:t>
      </w:r>
      <w:r>
        <w:rPr>
          <w:spacing w:val="-2"/>
          <w:sz w:val="22"/>
        </w:rPr>
        <w:t>estruturar-se-á</w:t>
      </w:r>
      <w:r>
        <w:rPr>
          <w:spacing w:val="-3"/>
          <w:sz w:val="22"/>
        </w:rPr>
        <w:t> </w:t>
      </w:r>
      <w:r>
        <w:rPr>
          <w:spacing w:val="-2"/>
          <w:sz w:val="22"/>
        </w:rPr>
        <w:t>em</w:t>
      </w:r>
      <w:r>
        <w:rPr>
          <w:spacing w:val="-5"/>
          <w:sz w:val="22"/>
        </w:rPr>
        <w:t> </w:t>
      </w:r>
      <w:r>
        <w:rPr>
          <w:spacing w:val="-2"/>
          <w:sz w:val="22"/>
        </w:rPr>
        <w:t>torno</w:t>
      </w:r>
      <w:r>
        <w:rPr>
          <w:spacing w:val="-1"/>
          <w:sz w:val="22"/>
        </w:rPr>
        <w:t> </w:t>
      </w:r>
      <w:r>
        <w:rPr>
          <w:spacing w:val="-2"/>
          <w:sz w:val="22"/>
        </w:rPr>
        <w:t>das</w:t>
      </w:r>
      <w:r>
        <w:rPr>
          <w:spacing w:val="-6"/>
          <w:sz w:val="22"/>
        </w:rPr>
        <w:t> </w:t>
      </w:r>
      <w:r>
        <w:rPr>
          <w:spacing w:val="-2"/>
          <w:sz w:val="22"/>
        </w:rPr>
        <w:t>seguintes</w:t>
      </w:r>
      <w:r>
        <w:rPr>
          <w:spacing w:val="3"/>
          <w:sz w:val="22"/>
        </w:rPr>
        <w:t> </w:t>
      </w:r>
      <w:r>
        <w:rPr>
          <w:spacing w:val="-2"/>
          <w:sz w:val="22"/>
        </w:rPr>
        <w:t>linhas</w:t>
      </w:r>
      <w:r>
        <w:rPr>
          <w:spacing w:val="-4"/>
          <w:sz w:val="22"/>
        </w:rPr>
        <w:t> </w:t>
      </w:r>
      <w:r>
        <w:rPr>
          <w:spacing w:val="-2"/>
          <w:sz w:val="22"/>
        </w:rPr>
        <w:t>de</w:t>
      </w:r>
      <w:r>
        <w:rPr>
          <w:spacing w:val="-4"/>
          <w:sz w:val="22"/>
        </w:rPr>
        <w:t> </w:t>
      </w:r>
      <w:r>
        <w:rPr>
          <w:spacing w:val="-2"/>
          <w:sz w:val="22"/>
        </w:rPr>
        <w:t>pesquisa:</w:t>
      </w:r>
    </w:p>
    <w:p>
      <w:pPr>
        <w:pStyle w:val="BodyText"/>
        <w:spacing w:before="6"/>
        <w:ind w:left="0"/>
      </w:pPr>
    </w:p>
    <w:p>
      <w:pPr>
        <w:pStyle w:val="ListParagraph"/>
        <w:numPr>
          <w:ilvl w:val="0"/>
          <w:numId w:val="2"/>
        </w:numPr>
        <w:tabs>
          <w:tab w:pos="861" w:val="left" w:leader="none"/>
        </w:tabs>
        <w:spacing w:line="268" w:lineRule="exact" w:before="1" w:after="0"/>
        <w:ind w:left="861" w:right="0" w:hanging="721"/>
        <w:jc w:val="left"/>
        <w:rPr>
          <w:sz w:val="22"/>
        </w:rPr>
      </w:pPr>
      <w:r>
        <w:rPr>
          <w:sz w:val="22"/>
        </w:rPr>
        <w:t>Educação,</w:t>
      </w:r>
      <w:r>
        <w:rPr>
          <w:spacing w:val="-13"/>
          <w:sz w:val="22"/>
        </w:rPr>
        <w:t> </w:t>
      </w:r>
      <w:r>
        <w:rPr>
          <w:sz w:val="22"/>
        </w:rPr>
        <w:t>escola</w:t>
      </w:r>
      <w:r>
        <w:rPr>
          <w:spacing w:val="-12"/>
          <w:sz w:val="22"/>
        </w:rPr>
        <w:t> </w:t>
      </w:r>
      <w:r>
        <w:rPr>
          <w:sz w:val="22"/>
        </w:rPr>
        <w:t>e</w:t>
      </w:r>
      <w:r>
        <w:rPr>
          <w:spacing w:val="-10"/>
          <w:sz w:val="22"/>
        </w:rPr>
        <w:t> </w:t>
      </w:r>
      <w:r>
        <w:rPr>
          <w:spacing w:val="-2"/>
          <w:sz w:val="22"/>
        </w:rPr>
        <w:t>sociedade;</w:t>
      </w:r>
    </w:p>
    <w:p>
      <w:pPr>
        <w:pStyle w:val="ListParagraph"/>
        <w:numPr>
          <w:ilvl w:val="0"/>
          <w:numId w:val="2"/>
        </w:numPr>
        <w:tabs>
          <w:tab w:pos="861" w:val="left" w:leader="none"/>
        </w:tabs>
        <w:spacing w:line="264" w:lineRule="exact" w:before="0" w:after="0"/>
        <w:ind w:left="861" w:right="0" w:hanging="721"/>
        <w:jc w:val="left"/>
        <w:rPr>
          <w:sz w:val="22"/>
        </w:rPr>
      </w:pPr>
      <w:r>
        <w:rPr>
          <w:spacing w:val="-2"/>
          <w:sz w:val="22"/>
        </w:rPr>
        <w:t>Juventude</w:t>
      </w:r>
      <w:r>
        <w:rPr>
          <w:spacing w:val="-8"/>
          <w:sz w:val="22"/>
        </w:rPr>
        <w:t> </w:t>
      </w:r>
      <w:r>
        <w:rPr>
          <w:spacing w:val="-2"/>
          <w:sz w:val="22"/>
        </w:rPr>
        <w:t>e questões</w:t>
      </w:r>
      <w:r>
        <w:rPr>
          <w:spacing w:val="-1"/>
          <w:sz w:val="22"/>
        </w:rPr>
        <w:t> </w:t>
      </w:r>
      <w:r>
        <w:rPr>
          <w:spacing w:val="-2"/>
          <w:sz w:val="22"/>
        </w:rPr>
        <w:t>contemporâneas;</w:t>
      </w:r>
    </w:p>
    <w:p>
      <w:pPr>
        <w:pStyle w:val="ListParagraph"/>
        <w:numPr>
          <w:ilvl w:val="0"/>
          <w:numId w:val="2"/>
        </w:numPr>
        <w:tabs>
          <w:tab w:pos="861" w:val="left" w:leader="none"/>
        </w:tabs>
        <w:spacing w:line="265" w:lineRule="exact" w:before="0" w:after="0"/>
        <w:ind w:left="861" w:right="0" w:hanging="721"/>
        <w:jc w:val="left"/>
        <w:rPr>
          <w:sz w:val="22"/>
        </w:rPr>
      </w:pPr>
      <w:r>
        <w:rPr>
          <w:spacing w:val="-2"/>
          <w:sz w:val="22"/>
        </w:rPr>
        <w:t>Práticas</w:t>
      </w:r>
      <w:r>
        <w:rPr>
          <w:spacing w:val="-7"/>
          <w:sz w:val="22"/>
        </w:rPr>
        <w:t> </w:t>
      </w:r>
      <w:r>
        <w:rPr>
          <w:spacing w:val="-2"/>
          <w:sz w:val="22"/>
        </w:rPr>
        <w:t>de</w:t>
      </w:r>
      <w:r>
        <w:rPr>
          <w:spacing w:val="-3"/>
          <w:sz w:val="22"/>
        </w:rPr>
        <w:t> </w:t>
      </w:r>
      <w:r>
        <w:rPr>
          <w:spacing w:val="-2"/>
          <w:sz w:val="22"/>
        </w:rPr>
        <w:t>ensino e</w:t>
      </w:r>
      <w:r>
        <w:rPr>
          <w:spacing w:val="-5"/>
          <w:sz w:val="22"/>
        </w:rPr>
        <w:t> </w:t>
      </w:r>
      <w:r>
        <w:rPr>
          <w:spacing w:val="-2"/>
          <w:sz w:val="22"/>
        </w:rPr>
        <w:t>conteúdos</w:t>
      </w:r>
      <w:r>
        <w:rPr>
          <w:sz w:val="22"/>
        </w:rPr>
        <w:t> </w:t>
      </w:r>
      <w:r>
        <w:rPr>
          <w:spacing w:val="-2"/>
          <w:sz w:val="22"/>
        </w:rPr>
        <w:t>curriculares.</w:t>
      </w:r>
    </w:p>
    <w:p>
      <w:pPr>
        <w:pStyle w:val="ListParagraph"/>
        <w:numPr>
          <w:ilvl w:val="1"/>
          <w:numId w:val="1"/>
        </w:numPr>
        <w:tabs>
          <w:tab w:pos="668" w:val="left" w:leader="none"/>
        </w:tabs>
        <w:spacing w:line="240" w:lineRule="auto" w:before="266" w:after="0"/>
        <w:ind w:left="140" w:right="136" w:firstLine="0"/>
        <w:jc w:val="both"/>
        <w:rPr>
          <w:sz w:val="22"/>
        </w:rPr>
      </w:pPr>
      <w:r>
        <w:rPr>
          <w:sz w:val="22"/>
        </w:rPr>
        <w:t>O PROFSOCIO terá a duração regular de 24 (vinte e quatro) meses, distribuídos em 4 (quatro) Períodos Letivos Semestrais (Anexo 1), ao longo dos quais deverão ser cursadas, no mínimo, 6 (seis) disciplinas obrigatórias e 1 (uma) optativa, totalizando a carga horária de 360 (trezentas e sessenta) horas, inclusa a defesa do Trabalho de Conclusão de Curso (TCC).</w:t>
      </w:r>
    </w:p>
    <w:p>
      <w:pPr>
        <w:pStyle w:val="ListParagraph"/>
        <w:numPr>
          <w:ilvl w:val="1"/>
          <w:numId w:val="1"/>
        </w:numPr>
        <w:tabs>
          <w:tab w:pos="685" w:val="left" w:leader="none"/>
        </w:tabs>
        <w:spacing w:line="240" w:lineRule="auto" w:before="1" w:after="0"/>
        <w:ind w:left="140" w:right="142" w:firstLine="0"/>
        <w:jc w:val="both"/>
        <w:rPr>
          <w:sz w:val="22"/>
        </w:rPr>
      </w:pPr>
      <w:r>
        <w:rPr>
          <w:sz w:val="22"/>
        </w:rPr>
        <w:t>Para a integralização dos créditos requeridos, é obrigatório que o discente logre aprovação na disciplina de Seminário de Qualificação do Trabalho de Conclusão de Curso (TCC), a qual deverá ser realizada</w:t>
      </w:r>
      <w:r>
        <w:rPr>
          <w:spacing w:val="-3"/>
          <w:sz w:val="22"/>
        </w:rPr>
        <w:t> </w:t>
      </w:r>
      <w:r>
        <w:rPr>
          <w:sz w:val="22"/>
        </w:rPr>
        <w:t>no</w:t>
      </w:r>
      <w:r>
        <w:rPr>
          <w:spacing w:val="-4"/>
          <w:sz w:val="22"/>
        </w:rPr>
        <w:t> </w:t>
      </w:r>
      <w:r>
        <w:rPr>
          <w:sz w:val="22"/>
        </w:rPr>
        <w:t>interstício</w:t>
      </w:r>
      <w:r>
        <w:rPr>
          <w:spacing w:val="-5"/>
          <w:sz w:val="22"/>
        </w:rPr>
        <w:t> </w:t>
      </w:r>
      <w:r>
        <w:rPr>
          <w:sz w:val="22"/>
        </w:rPr>
        <w:t>compreendido</w:t>
      </w:r>
      <w:r>
        <w:rPr>
          <w:spacing w:val="-5"/>
          <w:sz w:val="22"/>
        </w:rPr>
        <w:t> </w:t>
      </w:r>
      <w:r>
        <w:rPr>
          <w:sz w:val="22"/>
        </w:rPr>
        <w:t>entre</w:t>
      </w:r>
      <w:r>
        <w:rPr>
          <w:spacing w:val="-10"/>
          <w:sz w:val="22"/>
        </w:rPr>
        <w:t> </w:t>
      </w:r>
      <w:r>
        <w:rPr>
          <w:sz w:val="22"/>
        </w:rPr>
        <w:t>a</w:t>
      </w:r>
      <w:r>
        <w:rPr>
          <w:spacing w:val="-10"/>
          <w:sz w:val="22"/>
        </w:rPr>
        <w:t> </w:t>
      </w:r>
      <w:r>
        <w:rPr>
          <w:sz w:val="22"/>
        </w:rPr>
        <w:t>conclusão</w:t>
      </w:r>
      <w:r>
        <w:rPr>
          <w:spacing w:val="-3"/>
          <w:sz w:val="22"/>
        </w:rPr>
        <w:t> </w:t>
      </w:r>
      <w:r>
        <w:rPr>
          <w:sz w:val="22"/>
        </w:rPr>
        <w:t>do</w:t>
      </w:r>
      <w:r>
        <w:rPr>
          <w:spacing w:val="-6"/>
          <w:sz w:val="22"/>
        </w:rPr>
        <w:t> </w:t>
      </w:r>
      <w:r>
        <w:rPr>
          <w:sz w:val="22"/>
        </w:rPr>
        <w:t>segundo</w:t>
      </w:r>
      <w:r>
        <w:rPr>
          <w:spacing w:val="-6"/>
          <w:sz w:val="22"/>
        </w:rPr>
        <w:t> </w:t>
      </w:r>
      <w:r>
        <w:rPr>
          <w:sz w:val="22"/>
        </w:rPr>
        <w:t>período</w:t>
      </w:r>
      <w:r>
        <w:rPr>
          <w:spacing w:val="-6"/>
          <w:sz w:val="22"/>
        </w:rPr>
        <w:t> </w:t>
      </w:r>
      <w:r>
        <w:rPr>
          <w:sz w:val="22"/>
        </w:rPr>
        <w:t>semestral</w:t>
      </w:r>
      <w:r>
        <w:rPr>
          <w:spacing w:val="-9"/>
          <w:sz w:val="22"/>
        </w:rPr>
        <w:t> </w:t>
      </w:r>
      <w:r>
        <w:rPr>
          <w:sz w:val="22"/>
        </w:rPr>
        <w:t>e</w:t>
      </w:r>
      <w:r>
        <w:rPr>
          <w:spacing w:val="-9"/>
          <w:sz w:val="22"/>
        </w:rPr>
        <w:t> </w:t>
      </w:r>
      <w:r>
        <w:rPr>
          <w:sz w:val="22"/>
        </w:rPr>
        <w:t>o</w:t>
      </w:r>
      <w:r>
        <w:rPr>
          <w:spacing w:val="-6"/>
          <w:sz w:val="22"/>
        </w:rPr>
        <w:t> </w:t>
      </w:r>
      <w:r>
        <w:rPr>
          <w:sz w:val="22"/>
        </w:rPr>
        <w:t>término</w:t>
      </w:r>
      <w:r>
        <w:rPr>
          <w:spacing w:val="-6"/>
          <w:sz w:val="22"/>
        </w:rPr>
        <w:t> </w:t>
      </w:r>
      <w:r>
        <w:rPr>
          <w:sz w:val="22"/>
        </w:rPr>
        <w:t>do terceiro período semestral do curso.</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3"/>
        <w:ind w:left="0"/>
      </w:pPr>
    </w:p>
    <w:p>
      <w:pPr>
        <w:pStyle w:val="ListParagraph"/>
        <w:numPr>
          <w:ilvl w:val="1"/>
          <w:numId w:val="1"/>
        </w:numPr>
        <w:tabs>
          <w:tab w:pos="656" w:val="left" w:leader="none"/>
        </w:tabs>
        <w:spacing w:line="240" w:lineRule="auto" w:before="0" w:after="0"/>
        <w:ind w:left="140" w:right="141" w:firstLine="0"/>
        <w:jc w:val="both"/>
        <w:rPr>
          <w:sz w:val="22"/>
        </w:rPr>
      </w:pPr>
      <w:r>
        <w:rPr>
          <w:sz w:val="22"/>
        </w:rPr>
        <w:t>Constitui requisito indispensável para a submissão ao exame de Qualificação do Trabalho de Conclusão de Curso (TCC) a apresentação de certificado de proficiência em língua estrangeira </w:t>
      </w:r>
      <w:r>
        <w:rPr>
          <w:spacing w:val="-2"/>
          <w:sz w:val="22"/>
        </w:rPr>
        <w:t>moderna.</w:t>
      </w:r>
    </w:p>
    <w:p>
      <w:pPr>
        <w:pStyle w:val="ListParagraph"/>
        <w:numPr>
          <w:ilvl w:val="1"/>
          <w:numId w:val="1"/>
        </w:numPr>
        <w:tabs>
          <w:tab w:pos="683" w:val="left" w:leader="none"/>
        </w:tabs>
        <w:spacing w:line="240" w:lineRule="auto" w:before="1" w:after="0"/>
        <w:ind w:left="140" w:right="139" w:firstLine="0"/>
        <w:jc w:val="both"/>
        <w:rPr>
          <w:sz w:val="22"/>
        </w:rPr>
      </w:pPr>
      <w:r>
        <w:rPr>
          <w:sz w:val="22"/>
        </w:rPr>
        <w:t>O exame de Qualificação do Trabalho de Conclusão de Curso (TCC) deverá ser realizado no prazo máximo e improrrogável de 18 (dezoito) meses, contados a partir da data de efetivação da matrícula do discente no programa.</w:t>
      </w:r>
    </w:p>
    <w:p>
      <w:pPr>
        <w:pStyle w:val="BodyText"/>
        <w:spacing w:before="1"/>
        <w:ind w:left="0"/>
      </w:pPr>
    </w:p>
    <w:p>
      <w:pPr>
        <w:pStyle w:val="Heading3"/>
        <w:numPr>
          <w:ilvl w:val="0"/>
          <w:numId w:val="1"/>
        </w:numPr>
        <w:tabs>
          <w:tab w:pos="861" w:val="left" w:leader="none"/>
        </w:tabs>
        <w:spacing w:line="240" w:lineRule="auto" w:before="0" w:after="0"/>
        <w:ind w:left="861" w:right="0" w:hanging="721"/>
        <w:jc w:val="both"/>
      </w:pPr>
      <w:r>
        <w:rPr/>
        <w:t>DOS</w:t>
      </w:r>
      <w:r>
        <w:rPr>
          <w:spacing w:val="-12"/>
        </w:rPr>
        <w:t> </w:t>
      </w:r>
      <w:r>
        <w:rPr/>
        <w:t>REQUISITOS</w:t>
      </w:r>
      <w:r>
        <w:rPr>
          <w:spacing w:val="-8"/>
        </w:rPr>
        <w:t> </w:t>
      </w:r>
      <w:r>
        <w:rPr/>
        <w:t>PARA</w:t>
      </w:r>
      <w:r>
        <w:rPr>
          <w:spacing w:val="-13"/>
        </w:rPr>
        <w:t> </w:t>
      </w:r>
      <w:r>
        <w:rPr/>
        <w:t>A</w:t>
      </w:r>
      <w:r>
        <w:rPr>
          <w:spacing w:val="-6"/>
        </w:rPr>
        <w:t> </w:t>
      </w:r>
      <w:r>
        <w:rPr>
          <w:spacing w:val="-2"/>
        </w:rPr>
        <w:t>INSCRIÇÃO</w:t>
      </w:r>
    </w:p>
    <w:p>
      <w:pPr>
        <w:pStyle w:val="BodyText"/>
        <w:ind w:left="0"/>
        <w:rPr>
          <w:b/>
        </w:rPr>
      </w:pPr>
    </w:p>
    <w:p>
      <w:pPr>
        <w:pStyle w:val="ListParagraph"/>
        <w:numPr>
          <w:ilvl w:val="1"/>
          <w:numId w:val="1"/>
        </w:numPr>
        <w:tabs>
          <w:tab w:pos="566" w:val="left" w:leader="none"/>
        </w:tabs>
        <w:spacing w:line="240" w:lineRule="auto" w:before="0" w:after="0"/>
        <w:ind w:left="140" w:right="146" w:firstLine="0"/>
        <w:jc w:val="both"/>
        <w:rPr>
          <w:sz w:val="22"/>
        </w:rPr>
      </w:pPr>
      <w:r>
        <w:rPr>
          <w:sz w:val="22"/>
        </w:rPr>
        <w:t>Poderão participar do Exame Nacional de Acesso ao PROFSOCIO os candidatos que preencham, cumulativamente, os seguintes requisitos:</w:t>
      </w:r>
    </w:p>
    <w:p>
      <w:pPr>
        <w:pStyle w:val="ListParagraph"/>
        <w:numPr>
          <w:ilvl w:val="0"/>
          <w:numId w:val="3"/>
        </w:numPr>
        <w:tabs>
          <w:tab w:pos="567" w:val="left" w:leader="none"/>
        </w:tabs>
        <w:spacing w:line="240" w:lineRule="auto" w:before="1" w:after="0"/>
        <w:ind w:left="140" w:right="136" w:firstLine="0"/>
        <w:jc w:val="both"/>
        <w:rPr>
          <w:sz w:val="22"/>
        </w:rPr>
      </w:pPr>
      <w:r>
        <w:rPr>
          <w:sz w:val="22"/>
        </w:rPr>
        <w:t>Exercer a docência na Rede Pública de Educação Básica, na condição de professor efetivo ou </w:t>
      </w:r>
      <w:r>
        <w:rPr>
          <w:spacing w:val="-2"/>
          <w:sz w:val="22"/>
        </w:rPr>
        <w:t>temporário;</w:t>
      </w:r>
    </w:p>
    <w:p>
      <w:pPr>
        <w:pStyle w:val="ListParagraph"/>
        <w:numPr>
          <w:ilvl w:val="0"/>
          <w:numId w:val="3"/>
        </w:numPr>
        <w:tabs>
          <w:tab w:pos="485" w:val="left" w:leader="none"/>
        </w:tabs>
        <w:spacing w:line="240" w:lineRule="auto" w:before="145" w:after="0"/>
        <w:ind w:left="140" w:right="139" w:firstLine="0"/>
        <w:jc w:val="both"/>
        <w:rPr>
          <w:sz w:val="22"/>
        </w:rPr>
      </w:pPr>
      <w:r>
        <w:rPr>
          <w:sz w:val="22"/>
        </w:rPr>
        <w:t>Ministrar aulas em unidade escolar pública da Educação Básica nos componentes curriculares da Área de Ciências Sociais (Sociologia, Antropologia e Ciência Política) ou em demais componentes da Área de Ciências Humanas e Ciências Sociais Aplicadas;</w:t>
      </w:r>
    </w:p>
    <w:p>
      <w:pPr>
        <w:pStyle w:val="ListParagraph"/>
        <w:numPr>
          <w:ilvl w:val="0"/>
          <w:numId w:val="3"/>
        </w:numPr>
        <w:tabs>
          <w:tab w:pos="485" w:val="left" w:leader="none"/>
        </w:tabs>
        <w:spacing w:line="240" w:lineRule="auto" w:before="142" w:after="0"/>
        <w:ind w:left="140" w:right="140" w:firstLine="0"/>
        <w:jc w:val="both"/>
        <w:rPr>
          <w:sz w:val="22"/>
        </w:rPr>
      </w:pPr>
      <w:r>
        <w:rPr>
          <w:sz w:val="22"/>
        </w:rPr>
        <w:t>Ser portador de diploma de Curso Superior de Graduação, devidamente registrado e reconhecido pelo Ministério da Educação (MEC), ou de diploma obtido em instituição estrangeira, desde que regularmente revalidado por Instituição de Ensino Superior brasileira competente.</w:t>
      </w:r>
    </w:p>
    <w:p>
      <w:pPr>
        <w:pStyle w:val="ListParagraph"/>
        <w:numPr>
          <w:ilvl w:val="1"/>
          <w:numId w:val="1"/>
        </w:numPr>
        <w:tabs>
          <w:tab w:pos="673" w:val="left" w:leader="none"/>
        </w:tabs>
        <w:spacing w:line="240" w:lineRule="auto" w:before="1" w:after="0"/>
        <w:ind w:left="140" w:right="138" w:firstLine="0"/>
        <w:jc w:val="both"/>
        <w:rPr>
          <w:sz w:val="22"/>
        </w:rPr>
      </w:pPr>
      <w:r>
        <w:rPr>
          <w:sz w:val="22"/>
        </w:rPr>
        <w:t>Na</w:t>
      </w:r>
      <w:r>
        <w:rPr>
          <w:spacing w:val="-1"/>
          <w:sz w:val="22"/>
        </w:rPr>
        <w:t> </w:t>
      </w:r>
      <w:r>
        <w:rPr>
          <w:sz w:val="22"/>
        </w:rPr>
        <w:t>hipótese</w:t>
      </w:r>
      <w:r>
        <w:rPr>
          <w:spacing w:val="-2"/>
          <w:sz w:val="22"/>
        </w:rPr>
        <w:t> </w:t>
      </w:r>
      <w:r>
        <w:rPr>
          <w:sz w:val="22"/>
        </w:rPr>
        <w:t>de</w:t>
      </w:r>
      <w:r>
        <w:rPr>
          <w:spacing w:val="-3"/>
          <w:sz w:val="22"/>
        </w:rPr>
        <w:t> </w:t>
      </w:r>
      <w:r>
        <w:rPr>
          <w:sz w:val="22"/>
        </w:rPr>
        <w:t>inexistência</w:t>
      </w:r>
      <w:r>
        <w:rPr>
          <w:spacing w:val="-1"/>
          <w:sz w:val="22"/>
        </w:rPr>
        <w:t> </w:t>
      </w:r>
      <w:r>
        <w:rPr>
          <w:sz w:val="22"/>
        </w:rPr>
        <w:t>de</w:t>
      </w:r>
      <w:r>
        <w:rPr>
          <w:spacing w:val="-3"/>
          <w:sz w:val="22"/>
        </w:rPr>
        <w:t> </w:t>
      </w:r>
      <w:r>
        <w:rPr>
          <w:sz w:val="22"/>
        </w:rPr>
        <w:t>candidatos</w:t>
      </w:r>
      <w:r>
        <w:rPr>
          <w:spacing w:val="-1"/>
          <w:sz w:val="22"/>
        </w:rPr>
        <w:t> </w:t>
      </w:r>
      <w:r>
        <w:rPr>
          <w:sz w:val="22"/>
        </w:rPr>
        <w:t>selecionados</w:t>
      </w:r>
      <w:r>
        <w:rPr>
          <w:spacing w:val="-1"/>
          <w:sz w:val="22"/>
        </w:rPr>
        <w:t> </w:t>
      </w:r>
      <w:r>
        <w:rPr>
          <w:sz w:val="22"/>
        </w:rPr>
        <w:t>que atendam</w:t>
      </w:r>
      <w:r>
        <w:rPr>
          <w:spacing w:val="-2"/>
          <w:sz w:val="22"/>
        </w:rPr>
        <w:t> </w:t>
      </w:r>
      <w:r>
        <w:rPr>
          <w:sz w:val="22"/>
        </w:rPr>
        <w:t>ao</w:t>
      </w:r>
      <w:r>
        <w:rPr>
          <w:spacing w:val="-2"/>
          <w:sz w:val="22"/>
        </w:rPr>
        <w:t> </w:t>
      </w:r>
      <w:r>
        <w:rPr>
          <w:sz w:val="22"/>
        </w:rPr>
        <w:t>critério</w:t>
      </w:r>
      <w:r>
        <w:rPr>
          <w:spacing w:val="-2"/>
          <w:sz w:val="22"/>
        </w:rPr>
        <w:t> </w:t>
      </w:r>
      <w:r>
        <w:rPr>
          <w:sz w:val="22"/>
        </w:rPr>
        <w:t>de</w:t>
      </w:r>
      <w:r>
        <w:rPr>
          <w:spacing w:val="-3"/>
          <w:sz w:val="22"/>
        </w:rPr>
        <w:t> </w:t>
      </w:r>
      <w:r>
        <w:rPr>
          <w:sz w:val="22"/>
        </w:rPr>
        <w:t>docência</w:t>
      </w:r>
      <w:r>
        <w:rPr>
          <w:spacing w:val="-1"/>
          <w:sz w:val="22"/>
        </w:rPr>
        <w:t> </w:t>
      </w:r>
      <w:r>
        <w:rPr>
          <w:sz w:val="22"/>
        </w:rPr>
        <w:t>na rede pública, as vagas remanescentes de cada Instituição Associada poderão ser destinadas aos demais candidatos aprovados que ministrem aulas na rede privada de Educação Básica nos componentes curriculares da Área de Ciências Sociais (Sociologia, Antropologia e Ciência Política) ou em demais componentes da Área de Ciências Humanas e Ciências Sociais Aplicadas.</w:t>
      </w:r>
    </w:p>
    <w:p>
      <w:pPr>
        <w:pStyle w:val="ListParagraph"/>
        <w:numPr>
          <w:ilvl w:val="1"/>
          <w:numId w:val="1"/>
        </w:numPr>
        <w:tabs>
          <w:tab w:pos="702" w:val="left" w:leader="none"/>
        </w:tabs>
        <w:spacing w:line="240" w:lineRule="auto" w:before="2" w:after="0"/>
        <w:ind w:left="702" w:right="0" w:hanging="562"/>
        <w:jc w:val="both"/>
        <w:rPr>
          <w:sz w:val="22"/>
        </w:rPr>
      </w:pPr>
      <w:r>
        <w:rPr>
          <w:sz w:val="22"/>
        </w:rPr>
        <w:t>O</w:t>
      </w:r>
      <w:r>
        <w:rPr>
          <w:spacing w:val="-1"/>
          <w:sz w:val="22"/>
        </w:rPr>
        <w:t> </w:t>
      </w:r>
      <w:r>
        <w:rPr>
          <w:sz w:val="22"/>
        </w:rPr>
        <w:t>preenchimento</w:t>
      </w:r>
      <w:r>
        <w:rPr>
          <w:spacing w:val="-1"/>
          <w:sz w:val="22"/>
        </w:rPr>
        <w:t> </w:t>
      </w:r>
      <w:r>
        <w:rPr>
          <w:sz w:val="22"/>
        </w:rPr>
        <w:t>de</w:t>
      </w:r>
      <w:r>
        <w:rPr>
          <w:spacing w:val="-3"/>
          <w:sz w:val="22"/>
        </w:rPr>
        <w:t> </w:t>
      </w:r>
      <w:r>
        <w:rPr>
          <w:sz w:val="22"/>
        </w:rPr>
        <w:t>vagas</w:t>
      </w:r>
      <w:r>
        <w:rPr>
          <w:spacing w:val="-7"/>
          <w:sz w:val="22"/>
        </w:rPr>
        <w:t> </w:t>
      </w:r>
      <w:r>
        <w:rPr>
          <w:sz w:val="22"/>
        </w:rPr>
        <w:t>por</w:t>
      </w:r>
      <w:r>
        <w:rPr>
          <w:spacing w:val="-1"/>
          <w:sz w:val="22"/>
        </w:rPr>
        <w:t> </w:t>
      </w:r>
      <w:r>
        <w:rPr>
          <w:sz w:val="22"/>
        </w:rPr>
        <w:t>docentes</w:t>
      </w:r>
      <w:r>
        <w:rPr>
          <w:spacing w:val="-2"/>
          <w:sz w:val="22"/>
        </w:rPr>
        <w:t> </w:t>
      </w:r>
      <w:r>
        <w:rPr>
          <w:sz w:val="22"/>
        </w:rPr>
        <w:t>da</w:t>
      </w:r>
      <w:r>
        <w:rPr>
          <w:spacing w:val="-2"/>
          <w:sz w:val="22"/>
        </w:rPr>
        <w:t> </w:t>
      </w:r>
      <w:r>
        <w:rPr>
          <w:sz w:val="22"/>
        </w:rPr>
        <w:t>rede privada</w:t>
      </w:r>
      <w:r>
        <w:rPr>
          <w:spacing w:val="-2"/>
          <w:sz w:val="22"/>
        </w:rPr>
        <w:t> </w:t>
      </w:r>
      <w:r>
        <w:rPr>
          <w:sz w:val="22"/>
        </w:rPr>
        <w:t>de</w:t>
      </w:r>
      <w:r>
        <w:rPr>
          <w:spacing w:val="-1"/>
          <w:sz w:val="22"/>
        </w:rPr>
        <w:t> </w:t>
      </w:r>
      <w:r>
        <w:rPr>
          <w:sz w:val="22"/>
        </w:rPr>
        <w:t>ensino,</w:t>
      </w:r>
      <w:r>
        <w:rPr>
          <w:spacing w:val="-2"/>
          <w:sz w:val="22"/>
        </w:rPr>
        <w:t> </w:t>
      </w:r>
      <w:r>
        <w:rPr>
          <w:sz w:val="22"/>
        </w:rPr>
        <w:t>conforme</w:t>
      </w:r>
      <w:r>
        <w:rPr>
          <w:spacing w:val="-3"/>
          <w:sz w:val="22"/>
        </w:rPr>
        <w:t> </w:t>
      </w:r>
      <w:r>
        <w:rPr>
          <w:sz w:val="22"/>
        </w:rPr>
        <w:t>disposto</w:t>
      </w:r>
      <w:r>
        <w:rPr>
          <w:spacing w:val="-1"/>
          <w:sz w:val="22"/>
        </w:rPr>
        <w:t> </w:t>
      </w:r>
      <w:r>
        <w:rPr>
          <w:sz w:val="22"/>
        </w:rPr>
        <w:t>no </w:t>
      </w:r>
      <w:r>
        <w:rPr>
          <w:spacing w:val="-4"/>
          <w:sz w:val="22"/>
        </w:rPr>
        <w:t>item</w:t>
      </w:r>
    </w:p>
    <w:p>
      <w:pPr>
        <w:pStyle w:val="BodyText"/>
        <w:ind w:right="143"/>
        <w:jc w:val="both"/>
      </w:pPr>
      <w:r>
        <w:rPr>
          <w:b/>
        </w:rPr>
        <w:t>3.2. </w:t>
      </w:r>
      <w:r>
        <w:rPr/>
        <w:t>fica estritamente limitado ao quantitativo máximo de 30% (trinta por cento) do total de professores da rede pública regularmente inscritos no certame da respectiva Instituição Associada.</w:t>
      </w:r>
    </w:p>
    <w:p>
      <w:pPr>
        <w:pStyle w:val="BodyText"/>
        <w:ind w:left="0"/>
      </w:pPr>
    </w:p>
    <w:p>
      <w:pPr>
        <w:pStyle w:val="Heading3"/>
        <w:numPr>
          <w:ilvl w:val="0"/>
          <w:numId w:val="1"/>
        </w:numPr>
        <w:tabs>
          <w:tab w:pos="861" w:val="left" w:leader="none"/>
        </w:tabs>
        <w:spacing w:line="240" w:lineRule="auto" w:before="1" w:after="0"/>
        <w:ind w:left="861" w:right="0" w:hanging="721"/>
        <w:jc w:val="both"/>
      </w:pPr>
      <w:r>
        <w:rPr/>
        <w:t>DAS</w:t>
      </w:r>
      <w:r>
        <w:rPr>
          <w:spacing w:val="-9"/>
        </w:rPr>
        <w:t> </w:t>
      </w:r>
      <w:r>
        <w:rPr/>
        <w:t>VAGAS</w:t>
      </w:r>
      <w:r>
        <w:rPr>
          <w:spacing w:val="-5"/>
        </w:rPr>
        <w:t> </w:t>
      </w:r>
      <w:r>
        <w:rPr>
          <w:spacing w:val="-2"/>
        </w:rPr>
        <w:t>OFERECIDAS</w:t>
      </w:r>
    </w:p>
    <w:p>
      <w:pPr>
        <w:pStyle w:val="BodyText"/>
        <w:ind w:left="0"/>
        <w:rPr>
          <w:b/>
        </w:rPr>
      </w:pPr>
    </w:p>
    <w:p>
      <w:pPr>
        <w:pStyle w:val="ListParagraph"/>
        <w:numPr>
          <w:ilvl w:val="1"/>
          <w:numId w:val="1"/>
        </w:numPr>
        <w:tabs>
          <w:tab w:pos="695" w:val="left" w:leader="none"/>
        </w:tabs>
        <w:spacing w:line="240" w:lineRule="auto" w:before="0" w:after="0"/>
        <w:ind w:left="140" w:right="145" w:firstLine="0"/>
        <w:jc w:val="both"/>
        <w:rPr>
          <w:sz w:val="22"/>
        </w:rPr>
      </w:pPr>
      <w:r>
        <w:rPr>
          <w:sz w:val="22"/>
        </w:rPr>
        <w:t>Serão ofertadas 244 (duzentas e quarenta e quatro) vagas, distribuídas entre as Instituições Associadas na seguinte conformidade:</w:t>
      </w:r>
    </w:p>
    <w:p>
      <w:pPr>
        <w:pStyle w:val="BodyText"/>
        <w:spacing w:before="28"/>
        <w:ind w:left="0"/>
        <w:rPr>
          <w:sz w:val="20"/>
        </w:rPr>
      </w:pPr>
    </w:p>
    <w:tbl>
      <w:tblPr>
        <w:tblW w:w="0" w:type="auto"/>
        <w:jc w:val="left"/>
        <w:tblInd w:w="196" w:type="dxa"/>
        <w:tblBorders>
          <w:top w:val="single" w:sz="8" w:space="0" w:color="000008"/>
          <w:left w:val="single" w:sz="8" w:space="0" w:color="000008"/>
          <w:bottom w:val="single" w:sz="8" w:space="0" w:color="000008"/>
          <w:right w:val="single" w:sz="8" w:space="0" w:color="000008"/>
          <w:insideH w:val="single" w:sz="8" w:space="0" w:color="000008"/>
          <w:insideV w:val="single" w:sz="8" w:space="0" w:color="000008"/>
        </w:tblBorders>
        <w:tblLayout w:type="fixed"/>
        <w:tblCellMar>
          <w:top w:w="0" w:type="dxa"/>
          <w:left w:w="0" w:type="dxa"/>
          <w:bottom w:w="0" w:type="dxa"/>
          <w:right w:w="0" w:type="dxa"/>
        </w:tblCellMar>
        <w:tblLook w:val="01E0"/>
      </w:tblPr>
      <w:tblGrid>
        <w:gridCol w:w="5956"/>
        <w:gridCol w:w="2077"/>
        <w:gridCol w:w="992"/>
      </w:tblGrid>
      <w:tr>
        <w:trPr>
          <w:trHeight w:val="267" w:hRule="atLeast"/>
        </w:trPr>
        <w:tc>
          <w:tcPr>
            <w:tcW w:w="5956" w:type="dxa"/>
            <w:shd w:val="clear" w:color="auto" w:fill="D1D1D1"/>
          </w:tcPr>
          <w:p>
            <w:pPr>
              <w:pStyle w:val="TableParagraph"/>
              <w:ind w:left="1444"/>
              <w:rPr>
                <w:b/>
                <w:sz w:val="22"/>
              </w:rPr>
            </w:pPr>
            <w:r>
              <w:rPr>
                <w:b/>
                <w:spacing w:val="-4"/>
                <w:sz w:val="22"/>
              </w:rPr>
              <w:t>INSTITUIÇÃO</w:t>
            </w:r>
            <w:r>
              <w:rPr>
                <w:b/>
                <w:spacing w:val="7"/>
                <w:sz w:val="22"/>
              </w:rPr>
              <w:t> </w:t>
            </w:r>
            <w:r>
              <w:rPr>
                <w:b/>
                <w:spacing w:val="-2"/>
                <w:sz w:val="22"/>
              </w:rPr>
              <w:t>ASSOCIADA</w:t>
            </w:r>
          </w:p>
        </w:tc>
        <w:tc>
          <w:tcPr>
            <w:tcW w:w="2077" w:type="dxa"/>
            <w:shd w:val="clear" w:color="auto" w:fill="D1D1D1"/>
          </w:tcPr>
          <w:p>
            <w:pPr>
              <w:pStyle w:val="TableParagraph"/>
              <w:ind w:left="133"/>
              <w:jc w:val="center"/>
              <w:rPr>
                <w:b/>
                <w:sz w:val="22"/>
              </w:rPr>
            </w:pPr>
            <w:r>
              <w:rPr>
                <w:b/>
                <w:spacing w:val="-2"/>
                <w:sz w:val="22"/>
              </w:rPr>
              <w:t>MUNICÍPIO</w:t>
            </w:r>
          </w:p>
        </w:tc>
        <w:tc>
          <w:tcPr>
            <w:tcW w:w="992" w:type="dxa"/>
            <w:shd w:val="clear" w:color="auto" w:fill="D1D1D1"/>
          </w:tcPr>
          <w:p>
            <w:pPr>
              <w:pStyle w:val="TableParagraph"/>
              <w:ind w:left="135"/>
              <w:jc w:val="center"/>
              <w:rPr>
                <w:b/>
                <w:sz w:val="22"/>
              </w:rPr>
            </w:pPr>
            <w:r>
              <w:rPr>
                <w:b/>
                <w:spacing w:val="-2"/>
                <w:sz w:val="22"/>
              </w:rPr>
              <w:t>VAGAS</w:t>
            </w:r>
          </w:p>
        </w:tc>
      </w:tr>
      <w:tr>
        <w:trPr>
          <w:trHeight w:val="268" w:hRule="atLeast"/>
        </w:trPr>
        <w:tc>
          <w:tcPr>
            <w:tcW w:w="5956" w:type="dxa"/>
          </w:tcPr>
          <w:p>
            <w:pPr>
              <w:pStyle w:val="TableParagraph"/>
              <w:spacing w:line="249" w:lineRule="exact"/>
              <w:ind w:left="64"/>
              <w:rPr>
                <w:sz w:val="22"/>
              </w:rPr>
            </w:pPr>
            <w:r>
              <w:rPr>
                <w:spacing w:val="-2"/>
                <w:sz w:val="22"/>
              </w:rPr>
              <w:t>Universidade</w:t>
            </w:r>
            <w:r>
              <w:rPr>
                <w:spacing w:val="-7"/>
                <w:sz w:val="22"/>
              </w:rPr>
              <w:t> </w:t>
            </w:r>
            <w:r>
              <w:rPr>
                <w:spacing w:val="-2"/>
                <w:sz w:val="22"/>
              </w:rPr>
              <w:t>do</w:t>
            </w:r>
            <w:r>
              <w:rPr>
                <w:spacing w:val="-7"/>
                <w:sz w:val="22"/>
              </w:rPr>
              <w:t> </w:t>
            </w:r>
            <w:r>
              <w:rPr>
                <w:spacing w:val="-2"/>
                <w:sz w:val="22"/>
              </w:rPr>
              <w:t>Estado</w:t>
            </w:r>
            <w:r>
              <w:rPr>
                <w:spacing w:val="-6"/>
                <w:sz w:val="22"/>
              </w:rPr>
              <w:t> </w:t>
            </w:r>
            <w:r>
              <w:rPr>
                <w:spacing w:val="-2"/>
                <w:sz w:val="22"/>
              </w:rPr>
              <w:t>de</w:t>
            </w:r>
            <w:r>
              <w:rPr>
                <w:spacing w:val="-10"/>
                <w:sz w:val="22"/>
              </w:rPr>
              <w:t> </w:t>
            </w:r>
            <w:r>
              <w:rPr>
                <w:spacing w:val="-2"/>
                <w:sz w:val="22"/>
              </w:rPr>
              <w:t>Mato</w:t>
            </w:r>
            <w:r>
              <w:rPr>
                <w:spacing w:val="-3"/>
                <w:sz w:val="22"/>
              </w:rPr>
              <w:t> </w:t>
            </w:r>
            <w:r>
              <w:rPr>
                <w:spacing w:val="-2"/>
                <w:sz w:val="22"/>
              </w:rPr>
              <w:t>Grosso</w:t>
            </w:r>
            <w:r>
              <w:rPr>
                <w:spacing w:val="-4"/>
                <w:sz w:val="22"/>
              </w:rPr>
              <w:t> </w:t>
            </w:r>
            <w:r>
              <w:rPr>
                <w:spacing w:val="-2"/>
                <w:sz w:val="22"/>
              </w:rPr>
              <w:t>(UNEMAT)</w:t>
            </w:r>
          </w:p>
        </w:tc>
        <w:tc>
          <w:tcPr>
            <w:tcW w:w="2077" w:type="dxa"/>
          </w:tcPr>
          <w:p>
            <w:pPr>
              <w:pStyle w:val="TableParagraph"/>
              <w:spacing w:line="249" w:lineRule="exact"/>
              <w:ind w:left="123"/>
              <w:jc w:val="center"/>
              <w:rPr>
                <w:sz w:val="22"/>
              </w:rPr>
            </w:pPr>
            <w:r>
              <w:rPr>
                <w:sz w:val="22"/>
              </w:rPr>
              <w:t>Sinop</w:t>
            </w:r>
            <w:r>
              <w:rPr>
                <w:spacing w:val="-2"/>
                <w:sz w:val="22"/>
              </w:rPr>
              <w:t> </w:t>
            </w:r>
            <w:r>
              <w:rPr>
                <w:sz w:val="22"/>
              </w:rPr>
              <w:t>–</w:t>
            </w:r>
            <w:r>
              <w:rPr>
                <w:spacing w:val="-7"/>
                <w:sz w:val="22"/>
              </w:rPr>
              <w:t> </w:t>
            </w:r>
            <w:r>
              <w:rPr>
                <w:spacing w:val="-5"/>
                <w:sz w:val="22"/>
              </w:rPr>
              <w:t>MT</w:t>
            </w:r>
          </w:p>
        </w:tc>
        <w:tc>
          <w:tcPr>
            <w:tcW w:w="992" w:type="dxa"/>
          </w:tcPr>
          <w:p>
            <w:pPr>
              <w:pStyle w:val="TableParagraph"/>
              <w:spacing w:line="249" w:lineRule="exact"/>
              <w:ind w:left="135" w:right="1"/>
              <w:jc w:val="center"/>
              <w:rPr>
                <w:sz w:val="22"/>
              </w:rPr>
            </w:pPr>
            <w:r>
              <w:rPr>
                <w:spacing w:val="-5"/>
                <w:sz w:val="22"/>
              </w:rPr>
              <w:t>30</w:t>
            </w:r>
          </w:p>
        </w:tc>
      </w:tr>
      <w:tr>
        <w:trPr>
          <w:trHeight w:val="268" w:hRule="atLeast"/>
        </w:trPr>
        <w:tc>
          <w:tcPr>
            <w:tcW w:w="5956" w:type="dxa"/>
          </w:tcPr>
          <w:p>
            <w:pPr>
              <w:pStyle w:val="TableParagraph"/>
              <w:ind w:left="64"/>
              <w:rPr>
                <w:sz w:val="22"/>
              </w:rPr>
            </w:pPr>
            <w:r>
              <w:rPr>
                <w:spacing w:val="-2"/>
                <w:sz w:val="22"/>
              </w:rPr>
              <w:t>Universidade</w:t>
            </w:r>
            <w:r>
              <w:rPr>
                <w:spacing w:val="-12"/>
                <w:sz w:val="22"/>
              </w:rPr>
              <w:t> </w:t>
            </w:r>
            <w:r>
              <w:rPr>
                <w:spacing w:val="-2"/>
                <w:sz w:val="22"/>
              </w:rPr>
              <w:t>Estadual</w:t>
            </w:r>
            <w:r>
              <w:rPr>
                <w:spacing w:val="-6"/>
                <w:sz w:val="22"/>
              </w:rPr>
              <w:t> </w:t>
            </w:r>
            <w:r>
              <w:rPr>
                <w:spacing w:val="-2"/>
                <w:sz w:val="22"/>
              </w:rPr>
              <w:t>de</w:t>
            </w:r>
            <w:r>
              <w:rPr>
                <w:spacing w:val="-8"/>
                <w:sz w:val="22"/>
              </w:rPr>
              <w:t> </w:t>
            </w:r>
            <w:r>
              <w:rPr>
                <w:spacing w:val="-2"/>
                <w:sz w:val="22"/>
              </w:rPr>
              <w:t>Mato</w:t>
            </w:r>
            <w:r>
              <w:rPr>
                <w:spacing w:val="-4"/>
                <w:sz w:val="22"/>
              </w:rPr>
              <w:t> </w:t>
            </w:r>
            <w:r>
              <w:rPr>
                <w:spacing w:val="-2"/>
                <w:sz w:val="22"/>
              </w:rPr>
              <w:t>Grosso</w:t>
            </w:r>
            <w:r>
              <w:rPr>
                <w:spacing w:val="-4"/>
                <w:sz w:val="22"/>
              </w:rPr>
              <w:t> </w:t>
            </w:r>
            <w:r>
              <w:rPr>
                <w:spacing w:val="-2"/>
                <w:sz w:val="22"/>
              </w:rPr>
              <w:t>do</w:t>
            </w:r>
            <w:r>
              <w:rPr>
                <w:spacing w:val="-5"/>
                <w:sz w:val="22"/>
              </w:rPr>
              <w:t> </w:t>
            </w:r>
            <w:r>
              <w:rPr>
                <w:spacing w:val="-2"/>
                <w:sz w:val="22"/>
              </w:rPr>
              <w:t>Sul</w:t>
            </w:r>
            <w:r>
              <w:rPr>
                <w:spacing w:val="-6"/>
                <w:sz w:val="22"/>
              </w:rPr>
              <w:t> </w:t>
            </w:r>
            <w:r>
              <w:rPr>
                <w:spacing w:val="-2"/>
                <w:sz w:val="22"/>
              </w:rPr>
              <w:t>(UEMS)</w:t>
            </w:r>
          </w:p>
        </w:tc>
        <w:tc>
          <w:tcPr>
            <w:tcW w:w="2077" w:type="dxa"/>
          </w:tcPr>
          <w:p>
            <w:pPr>
              <w:pStyle w:val="TableParagraph"/>
              <w:ind w:left="127"/>
              <w:jc w:val="center"/>
              <w:rPr>
                <w:sz w:val="22"/>
              </w:rPr>
            </w:pPr>
            <w:r>
              <w:rPr>
                <w:spacing w:val="-4"/>
                <w:sz w:val="22"/>
              </w:rPr>
              <w:t>Paranaíba</w:t>
            </w:r>
            <w:r>
              <w:rPr>
                <w:spacing w:val="-2"/>
                <w:sz w:val="22"/>
              </w:rPr>
              <w:t> </w:t>
            </w:r>
            <w:r>
              <w:rPr>
                <w:spacing w:val="-4"/>
                <w:sz w:val="22"/>
              </w:rPr>
              <w:t>–</w:t>
            </w:r>
            <w:r>
              <w:rPr>
                <w:spacing w:val="-1"/>
                <w:sz w:val="22"/>
              </w:rPr>
              <w:t> </w:t>
            </w:r>
            <w:r>
              <w:rPr>
                <w:spacing w:val="-5"/>
                <w:sz w:val="22"/>
              </w:rPr>
              <w:t>MS</w:t>
            </w:r>
          </w:p>
        </w:tc>
        <w:tc>
          <w:tcPr>
            <w:tcW w:w="992" w:type="dxa"/>
          </w:tcPr>
          <w:p>
            <w:pPr>
              <w:pStyle w:val="TableParagraph"/>
              <w:ind w:left="135" w:right="1"/>
              <w:jc w:val="center"/>
              <w:rPr>
                <w:sz w:val="22"/>
              </w:rPr>
            </w:pPr>
            <w:r>
              <w:rPr>
                <w:spacing w:val="-5"/>
                <w:sz w:val="22"/>
              </w:rPr>
              <w:t>10</w:t>
            </w:r>
          </w:p>
        </w:tc>
      </w:tr>
      <w:tr>
        <w:trPr>
          <w:trHeight w:val="265" w:hRule="atLeast"/>
        </w:trPr>
        <w:tc>
          <w:tcPr>
            <w:tcW w:w="5956" w:type="dxa"/>
          </w:tcPr>
          <w:p>
            <w:pPr>
              <w:pStyle w:val="TableParagraph"/>
              <w:spacing w:line="246" w:lineRule="exact"/>
              <w:ind w:left="64"/>
              <w:rPr>
                <w:sz w:val="22"/>
              </w:rPr>
            </w:pPr>
            <w:r>
              <w:rPr>
                <w:spacing w:val="-2"/>
                <w:sz w:val="22"/>
              </w:rPr>
              <w:t>Universidade</w:t>
            </w:r>
            <w:r>
              <w:rPr>
                <w:spacing w:val="-8"/>
                <w:sz w:val="22"/>
              </w:rPr>
              <w:t> </w:t>
            </w:r>
            <w:r>
              <w:rPr>
                <w:spacing w:val="-2"/>
                <w:sz w:val="22"/>
              </w:rPr>
              <w:t>Federal</w:t>
            </w:r>
            <w:r>
              <w:rPr>
                <w:spacing w:val="-5"/>
                <w:sz w:val="22"/>
              </w:rPr>
              <w:t> </w:t>
            </w:r>
            <w:r>
              <w:rPr>
                <w:spacing w:val="-2"/>
                <w:sz w:val="22"/>
              </w:rPr>
              <w:t>de</w:t>
            </w:r>
            <w:r>
              <w:rPr>
                <w:spacing w:val="-3"/>
                <w:sz w:val="22"/>
              </w:rPr>
              <w:t> </w:t>
            </w:r>
            <w:r>
              <w:rPr>
                <w:spacing w:val="-2"/>
                <w:sz w:val="22"/>
              </w:rPr>
              <w:t>Juiz</w:t>
            </w:r>
            <w:r>
              <w:rPr>
                <w:spacing w:val="-6"/>
                <w:sz w:val="22"/>
              </w:rPr>
              <w:t> </w:t>
            </w:r>
            <w:r>
              <w:rPr>
                <w:spacing w:val="-2"/>
                <w:sz w:val="22"/>
              </w:rPr>
              <w:t>de Fora</w:t>
            </w:r>
            <w:r>
              <w:rPr>
                <w:spacing w:val="-3"/>
                <w:sz w:val="22"/>
              </w:rPr>
              <w:t> </w:t>
            </w:r>
            <w:r>
              <w:rPr>
                <w:spacing w:val="-2"/>
                <w:sz w:val="22"/>
              </w:rPr>
              <w:t>(UFJF)</w:t>
            </w:r>
          </w:p>
        </w:tc>
        <w:tc>
          <w:tcPr>
            <w:tcW w:w="2077" w:type="dxa"/>
          </w:tcPr>
          <w:p>
            <w:pPr>
              <w:pStyle w:val="TableParagraph"/>
              <w:spacing w:line="246" w:lineRule="exact"/>
              <w:ind w:left="129"/>
              <w:jc w:val="center"/>
              <w:rPr>
                <w:sz w:val="22"/>
              </w:rPr>
            </w:pPr>
            <w:r>
              <w:rPr>
                <w:sz w:val="22"/>
              </w:rPr>
              <w:t>Juiz</w:t>
            </w:r>
            <w:r>
              <w:rPr>
                <w:spacing w:val="-8"/>
                <w:sz w:val="22"/>
              </w:rPr>
              <w:t> </w:t>
            </w:r>
            <w:r>
              <w:rPr>
                <w:sz w:val="22"/>
              </w:rPr>
              <w:t>de</w:t>
            </w:r>
            <w:r>
              <w:rPr>
                <w:spacing w:val="-5"/>
                <w:sz w:val="22"/>
              </w:rPr>
              <w:t> </w:t>
            </w:r>
            <w:r>
              <w:rPr>
                <w:sz w:val="22"/>
              </w:rPr>
              <w:t>Fora</w:t>
            </w:r>
            <w:r>
              <w:rPr>
                <w:spacing w:val="-8"/>
                <w:sz w:val="22"/>
              </w:rPr>
              <w:t> </w:t>
            </w:r>
            <w:r>
              <w:rPr>
                <w:sz w:val="22"/>
              </w:rPr>
              <w:t>–</w:t>
            </w:r>
            <w:r>
              <w:rPr>
                <w:spacing w:val="-9"/>
                <w:sz w:val="22"/>
              </w:rPr>
              <w:t> </w:t>
            </w:r>
            <w:r>
              <w:rPr>
                <w:spacing w:val="-5"/>
                <w:sz w:val="22"/>
              </w:rPr>
              <w:t>MG</w:t>
            </w:r>
          </w:p>
        </w:tc>
        <w:tc>
          <w:tcPr>
            <w:tcW w:w="992" w:type="dxa"/>
          </w:tcPr>
          <w:p>
            <w:pPr>
              <w:pStyle w:val="TableParagraph"/>
              <w:spacing w:line="246" w:lineRule="exact"/>
              <w:ind w:left="135" w:right="1"/>
              <w:jc w:val="center"/>
              <w:rPr>
                <w:sz w:val="22"/>
              </w:rPr>
            </w:pPr>
            <w:r>
              <w:rPr>
                <w:spacing w:val="-5"/>
                <w:sz w:val="22"/>
              </w:rPr>
              <w:t>15</w:t>
            </w:r>
          </w:p>
        </w:tc>
      </w:tr>
      <w:tr>
        <w:trPr>
          <w:trHeight w:val="268" w:hRule="atLeast"/>
        </w:trPr>
        <w:tc>
          <w:tcPr>
            <w:tcW w:w="5956" w:type="dxa"/>
          </w:tcPr>
          <w:p>
            <w:pPr>
              <w:pStyle w:val="TableParagraph"/>
              <w:ind w:left="64"/>
              <w:rPr>
                <w:sz w:val="22"/>
              </w:rPr>
            </w:pPr>
            <w:r>
              <w:rPr>
                <w:spacing w:val="-2"/>
                <w:sz w:val="22"/>
              </w:rPr>
              <w:t>Universidade</w:t>
            </w:r>
            <w:r>
              <w:rPr>
                <w:spacing w:val="-11"/>
                <w:sz w:val="22"/>
              </w:rPr>
              <w:t> </w:t>
            </w:r>
            <w:r>
              <w:rPr>
                <w:spacing w:val="-2"/>
                <w:sz w:val="22"/>
              </w:rPr>
              <w:t>Federal</w:t>
            </w:r>
            <w:r>
              <w:rPr>
                <w:spacing w:val="-10"/>
                <w:sz w:val="22"/>
              </w:rPr>
              <w:t> </w:t>
            </w:r>
            <w:r>
              <w:rPr>
                <w:spacing w:val="-2"/>
                <w:sz w:val="22"/>
              </w:rPr>
              <w:t>de</w:t>
            </w:r>
            <w:r>
              <w:rPr>
                <w:spacing w:val="-11"/>
                <w:sz w:val="22"/>
              </w:rPr>
              <w:t> </w:t>
            </w:r>
            <w:r>
              <w:rPr>
                <w:spacing w:val="-2"/>
                <w:sz w:val="22"/>
              </w:rPr>
              <w:t>Uberlândia</w:t>
            </w:r>
            <w:r>
              <w:rPr>
                <w:spacing w:val="-9"/>
                <w:sz w:val="22"/>
              </w:rPr>
              <w:t> </w:t>
            </w:r>
            <w:r>
              <w:rPr>
                <w:spacing w:val="-4"/>
                <w:sz w:val="22"/>
              </w:rPr>
              <w:t>(UFU)</w:t>
            </w:r>
          </w:p>
        </w:tc>
        <w:tc>
          <w:tcPr>
            <w:tcW w:w="2077" w:type="dxa"/>
          </w:tcPr>
          <w:p>
            <w:pPr>
              <w:pStyle w:val="TableParagraph"/>
              <w:ind w:left="127"/>
              <w:jc w:val="center"/>
              <w:rPr>
                <w:sz w:val="22"/>
              </w:rPr>
            </w:pPr>
            <w:r>
              <w:rPr>
                <w:spacing w:val="-2"/>
                <w:sz w:val="22"/>
              </w:rPr>
              <w:t>Uberlândia</w:t>
            </w:r>
            <w:r>
              <w:rPr>
                <w:spacing w:val="-12"/>
                <w:sz w:val="22"/>
              </w:rPr>
              <w:t> </w:t>
            </w:r>
            <w:r>
              <w:rPr>
                <w:spacing w:val="-2"/>
                <w:sz w:val="22"/>
              </w:rPr>
              <w:t>–</w:t>
            </w:r>
            <w:r>
              <w:rPr>
                <w:spacing w:val="-7"/>
                <w:sz w:val="22"/>
              </w:rPr>
              <w:t> </w:t>
            </w:r>
            <w:r>
              <w:rPr>
                <w:spacing w:val="-5"/>
                <w:sz w:val="22"/>
              </w:rPr>
              <w:t>MG</w:t>
            </w:r>
          </w:p>
        </w:tc>
        <w:tc>
          <w:tcPr>
            <w:tcW w:w="992" w:type="dxa"/>
          </w:tcPr>
          <w:p>
            <w:pPr>
              <w:pStyle w:val="TableParagraph"/>
              <w:ind w:left="135" w:right="1"/>
              <w:jc w:val="center"/>
              <w:rPr>
                <w:sz w:val="22"/>
              </w:rPr>
            </w:pPr>
            <w:r>
              <w:rPr>
                <w:spacing w:val="-5"/>
                <w:sz w:val="22"/>
              </w:rPr>
              <w:t>15</w:t>
            </w:r>
          </w:p>
        </w:tc>
      </w:tr>
      <w:tr>
        <w:trPr>
          <w:trHeight w:val="267" w:hRule="atLeast"/>
        </w:trPr>
        <w:tc>
          <w:tcPr>
            <w:tcW w:w="5956" w:type="dxa"/>
          </w:tcPr>
          <w:p>
            <w:pPr>
              <w:pStyle w:val="TableParagraph"/>
              <w:ind w:left="64"/>
              <w:rPr>
                <w:sz w:val="22"/>
              </w:rPr>
            </w:pPr>
            <w:r>
              <w:rPr>
                <w:spacing w:val="-2"/>
                <w:sz w:val="22"/>
              </w:rPr>
              <w:t>Universidade</w:t>
            </w:r>
            <w:r>
              <w:rPr>
                <w:spacing w:val="-10"/>
                <w:sz w:val="22"/>
              </w:rPr>
              <w:t> </w:t>
            </w:r>
            <w:r>
              <w:rPr>
                <w:spacing w:val="-2"/>
                <w:sz w:val="22"/>
              </w:rPr>
              <w:t>Federal</w:t>
            </w:r>
            <w:r>
              <w:rPr>
                <w:spacing w:val="-11"/>
                <w:sz w:val="22"/>
              </w:rPr>
              <w:t> </w:t>
            </w:r>
            <w:r>
              <w:rPr>
                <w:spacing w:val="-2"/>
                <w:sz w:val="22"/>
              </w:rPr>
              <w:t>de</w:t>
            </w:r>
            <w:r>
              <w:rPr>
                <w:spacing w:val="-6"/>
                <w:sz w:val="22"/>
              </w:rPr>
              <w:t> </w:t>
            </w:r>
            <w:r>
              <w:rPr>
                <w:spacing w:val="-2"/>
                <w:sz w:val="22"/>
              </w:rPr>
              <w:t>Campina</w:t>
            </w:r>
            <w:r>
              <w:rPr>
                <w:spacing w:val="-11"/>
                <w:sz w:val="22"/>
              </w:rPr>
              <w:t> </w:t>
            </w:r>
            <w:r>
              <w:rPr>
                <w:spacing w:val="-2"/>
                <w:sz w:val="22"/>
              </w:rPr>
              <w:t>Grande</w:t>
            </w:r>
            <w:r>
              <w:rPr>
                <w:spacing w:val="-8"/>
                <w:sz w:val="22"/>
              </w:rPr>
              <w:t> </w:t>
            </w:r>
            <w:r>
              <w:rPr>
                <w:spacing w:val="-2"/>
                <w:sz w:val="22"/>
              </w:rPr>
              <w:t>(UFCG)</w:t>
            </w:r>
          </w:p>
        </w:tc>
        <w:tc>
          <w:tcPr>
            <w:tcW w:w="2077" w:type="dxa"/>
          </w:tcPr>
          <w:p>
            <w:pPr>
              <w:pStyle w:val="TableParagraph"/>
              <w:ind w:left="125"/>
              <w:jc w:val="center"/>
              <w:rPr>
                <w:sz w:val="22"/>
              </w:rPr>
            </w:pPr>
            <w:r>
              <w:rPr>
                <w:spacing w:val="-4"/>
                <w:sz w:val="22"/>
              </w:rPr>
              <w:t>Campina</w:t>
            </w:r>
            <w:r>
              <w:rPr>
                <w:spacing w:val="-10"/>
                <w:sz w:val="22"/>
              </w:rPr>
              <w:t> </w:t>
            </w:r>
            <w:r>
              <w:rPr>
                <w:spacing w:val="-4"/>
                <w:sz w:val="22"/>
              </w:rPr>
              <w:t>Grande</w:t>
            </w:r>
            <w:r>
              <w:rPr>
                <w:sz w:val="22"/>
              </w:rPr>
              <w:t> </w:t>
            </w:r>
            <w:r>
              <w:rPr>
                <w:spacing w:val="-4"/>
                <w:sz w:val="22"/>
              </w:rPr>
              <w:t>–</w:t>
            </w:r>
            <w:r>
              <w:rPr>
                <w:spacing w:val="-6"/>
                <w:sz w:val="22"/>
              </w:rPr>
              <w:t> </w:t>
            </w:r>
            <w:r>
              <w:rPr>
                <w:spacing w:val="-5"/>
                <w:sz w:val="22"/>
              </w:rPr>
              <w:t>PB</w:t>
            </w:r>
          </w:p>
        </w:tc>
        <w:tc>
          <w:tcPr>
            <w:tcW w:w="992" w:type="dxa"/>
          </w:tcPr>
          <w:p>
            <w:pPr>
              <w:pStyle w:val="TableParagraph"/>
              <w:ind w:left="135" w:right="1"/>
              <w:jc w:val="center"/>
              <w:rPr>
                <w:sz w:val="22"/>
              </w:rPr>
            </w:pPr>
            <w:r>
              <w:rPr>
                <w:spacing w:val="-5"/>
                <w:sz w:val="22"/>
              </w:rPr>
              <w:t>10</w:t>
            </w:r>
          </w:p>
        </w:tc>
      </w:tr>
      <w:tr>
        <w:trPr>
          <w:trHeight w:val="268" w:hRule="atLeast"/>
        </w:trPr>
        <w:tc>
          <w:tcPr>
            <w:tcW w:w="5956" w:type="dxa"/>
          </w:tcPr>
          <w:p>
            <w:pPr>
              <w:pStyle w:val="TableParagraph"/>
              <w:ind w:left="64"/>
              <w:rPr>
                <w:sz w:val="22"/>
              </w:rPr>
            </w:pPr>
            <w:r>
              <w:rPr>
                <w:spacing w:val="-2"/>
                <w:sz w:val="22"/>
              </w:rPr>
              <w:t>Universidade</w:t>
            </w:r>
            <w:r>
              <w:rPr>
                <w:spacing w:val="-10"/>
                <w:sz w:val="22"/>
              </w:rPr>
              <w:t> </w:t>
            </w:r>
            <w:r>
              <w:rPr>
                <w:spacing w:val="-2"/>
                <w:sz w:val="22"/>
              </w:rPr>
              <w:t>Federal</w:t>
            </w:r>
            <w:r>
              <w:rPr>
                <w:spacing w:val="-11"/>
                <w:sz w:val="22"/>
              </w:rPr>
              <w:t> </w:t>
            </w:r>
            <w:r>
              <w:rPr>
                <w:spacing w:val="-2"/>
                <w:sz w:val="22"/>
              </w:rPr>
              <w:t>de</w:t>
            </w:r>
            <w:r>
              <w:rPr>
                <w:spacing w:val="-6"/>
                <w:sz w:val="22"/>
              </w:rPr>
              <w:t> </w:t>
            </w:r>
            <w:r>
              <w:rPr>
                <w:spacing w:val="-2"/>
                <w:sz w:val="22"/>
              </w:rPr>
              <w:t>Campina</w:t>
            </w:r>
            <w:r>
              <w:rPr>
                <w:spacing w:val="-11"/>
                <w:sz w:val="22"/>
              </w:rPr>
              <w:t> </w:t>
            </w:r>
            <w:r>
              <w:rPr>
                <w:spacing w:val="-2"/>
                <w:sz w:val="22"/>
              </w:rPr>
              <w:t>Grande</w:t>
            </w:r>
            <w:r>
              <w:rPr>
                <w:spacing w:val="-8"/>
                <w:sz w:val="22"/>
              </w:rPr>
              <w:t> </w:t>
            </w:r>
            <w:r>
              <w:rPr>
                <w:spacing w:val="-2"/>
                <w:sz w:val="22"/>
              </w:rPr>
              <w:t>(UFCG)</w:t>
            </w:r>
          </w:p>
        </w:tc>
        <w:tc>
          <w:tcPr>
            <w:tcW w:w="2077" w:type="dxa"/>
          </w:tcPr>
          <w:p>
            <w:pPr>
              <w:pStyle w:val="TableParagraph"/>
              <w:ind w:left="124"/>
              <w:jc w:val="center"/>
              <w:rPr>
                <w:sz w:val="22"/>
              </w:rPr>
            </w:pPr>
            <w:r>
              <w:rPr>
                <w:spacing w:val="-12"/>
                <w:sz w:val="22"/>
              </w:rPr>
              <w:t>Sumé-</w:t>
            </w:r>
            <w:r>
              <w:rPr>
                <w:spacing w:val="-5"/>
                <w:sz w:val="22"/>
              </w:rPr>
              <w:t>PB</w:t>
            </w:r>
          </w:p>
        </w:tc>
        <w:tc>
          <w:tcPr>
            <w:tcW w:w="992" w:type="dxa"/>
          </w:tcPr>
          <w:p>
            <w:pPr>
              <w:pStyle w:val="TableParagraph"/>
              <w:ind w:left="135" w:right="1"/>
              <w:jc w:val="center"/>
              <w:rPr>
                <w:sz w:val="22"/>
              </w:rPr>
            </w:pPr>
            <w:r>
              <w:rPr>
                <w:spacing w:val="-5"/>
                <w:sz w:val="22"/>
              </w:rPr>
              <w:t>15</w:t>
            </w:r>
          </w:p>
        </w:tc>
      </w:tr>
      <w:tr>
        <w:trPr>
          <w:trHeight w:val="268" w:hRule="atLeast"/>
        </w:trPr>
        <w:tc>
          <w:tcPr>
            <w:tcW w:w="5956" w:type="dxa"/>
          </w:tcPr>
          <w:p>
            <w:pPr>
              <w:pStyle w:val="TableParagraph"/>
              <w:ind w:left="64"/>
              <w:rPr>
                <w:sz w:val="22"/>
              </w:rPr>
            </w:pPr>
            <w:r>
              <w:rPr>
                <w:spacing w:val="-2"/>
                <w:sz w:val="22"/>
              </w:rPr>
              <w:t>Universidade</w:t>
            </w:r>
            <w:r>
              <w:rPr>
                <w:spacing w:val="-10"/>
                <w:sz w:val="22"/>
              </w:rPr>
              <w:t> </w:t>
            </w:r>
            <w:r>
              <w:rPr>
                <w:spacing w:val="-2"/>
                <w:sz w:val="22"/>
              </w:rPr>
              <w:t>Estadual</w:t>
            </w:r>
            <w:r>
              <w:rPr>
                <w:spacing w:val="-6"/>
                <w:sz w:val="22"/>
              </w:rPr>
              <w:t> </w:t>
            </w:r>
            <w:r>
              <w:rPr>
                <w:spacing w:val="-2"/>
                <w:sz w:val="22"/>
              </w:rPr>
              <w:t>do Vale</w:t>
            </w:r>
            <w:r>
              <w:rPr>
                <w:spacing w:val="-3"/>
                <w:sz w:val="22"/>
              </w:rPr>
              <w:t> </w:t>
            </w:r>
            <w:r>
              <w:rPr>
                <w:spacing w:val="-2"/>
                <w:sz w:val="22"/>
              </w:rPr>
              <w:t>do</w:t>
            </w:r>
            <w:r>
              <w:rPr>
                <w:spacing w:val="-3"/>
                <w:sz w:val="22"/>
              </w:rPr>
              <w:t> </w:t>
            </w:r>
            <w:r>
              <w:rPr>
                <w:spacing w:val="-2"/>
                <w:sz w:val="22"/>
              </w:rPr>
              <w:t>Acaraú</w:t>
            </w:r>
            <w:r>
              <w:rPr>
                <w:spacing w:val="-5"/>
                <w:sz w:val="22"/>
              </w:rPr>
              <w:t> </w:t>
            </w:r>
            <w:r>
              <w:rPr>
                <w:spacing w:val="-4"/>
                <w:sz w:val="22"/>
              </w:rPr>
              <w:t>(UVA)</w:t>
            </w:r>
          </w:p>
        </w:tc>
        <w:tc>
          <w:tcPr>
            <w:tcW w:w="2077" w:type="dxa"/>
          </w:tcPr>
          <w:p>
            <w:pPr>
              <w:pStyle w:val="TableParagraph"/>
              <w:ind w:left="121"/>
              <w:jc w:val="center"/>
              <w:rPr>
                <w:sz w:val="22"/>
              </w:rPr>
            </w:pPr>
            <w:r>
              <w:rPr>
                <w:sz w:val="22"/>
              </w:rPr>
              <w:t>Sobral</w:t>
            </w:r>
            <w:r>
              <w:rPr>
                <w:spacing w:val="-9"/>
                <w:sz w:val="22"/>
              </w:rPr>
              <w:t> </w:t>
            </w:r>
            <w:r>
              <w:rPr>
                <w:sz w:val="22"/>
              </w:rPr>
              <w:t>–</w:t>
            </w:r>
            <w:r>
              <w:rPr>
                <w:spacing w:val="-7"/>
                <w:sz w:val="22"/>
              </w:rPr>
              <w:t> </w:t>
            </w:r>
            <w:r>
              <w:rPr>
                <w:spacing w:val="-5"/>
                <w:sz w:val="22"/>
              </w:rPr>
              <w:t>CE</w:t>
            </w:r>
          </w:p>
        </w:tc>
        <w:tc>
          <w:tcPr>
            <w:tcW w:w="992" w:type="dxa"/>
          </w:tcPr>
          <w:p>
            <w:pPr>
              <w:pStyle w:val="TableParagraph"/>
              <w:ind w:left="135" w:right="1"/>
              <w:jc w:val="center"/>
              <w:rPr>
                <w:sz w:val="22"/>
              </w:rPr>
            </w:pPr>
            <w:r>
              <w:rPr>
                <w:spacing w:val="-5"/>
                <w:sz w:val="22"/>
              </w:rPr>
              <w:t>15</w:t>
            </w:r>
          </w:p>
        </w:tc>
      </w:tr>
      <w:tr>
        <w:trPr>
          <w:trHeight w:val="265" w:hRule="atLeast"/>
        </w:trPr>
        <w:tc>
          <w:tcPr>
            <w:tcW w:w="5956" w:type="dxa"/>
          </w:tcPr>
          <w:p>
            <w:pPr>
              <w:pStyle w:val="TableParagraph"/>
              <w:spacing w:line="246" w:lineRule="exact"/>
              <w:ind w:left="64"/>
              <w:rPr>
                <w:sz w:val="22"/>
              </w:rPr>
            </w:pPr>
            <w:r>
              <w:rPr>
                <w:spacing w:val="-2"/>
                <w:sz w:val="22"/>
              </w:rPr>
              <w:t>Universidade</w:t>
            </w:r>
            <w:r>
              <w:rPr>
                <w:spacing w:val="-5"/>
                <w:sz w:val="22"/>
              </w:rPr>
              <w:t> </w:t>
            </w:r>
            <w:r>
              <w:rPr>
                <w:spacing w:val="-2"/>
                <w:sz w:val="22"/>
              </w:rPr>
              <w:t>Federal</w:t>
            </w:r>
            <w:r>
              <w:rPr>
                <w:spacing w:val="-6"/>
                <w:sz w:val="22"/>
              </w:rPr>
              <w:t> </w:t>
            </w:r>
            <w:r>
              <w:rPr>
                <w:spacing w:val="-2"/>
                <w:sz w:val="22"/>
              </w:rPr>
              <w:t>do</w:t>
            </w:r>
            <w:r>
              <w:rPr>
                <w:spacing w:val="-6"/>
                <w:sz w:val="22"/>
              </w:rPr>
              <w:t> </w:t>
            </w:r>
            <w:r>
              <w:rPr>
                <w:spacing w:val="-2"/>
                <w:sz w:val="22"/>
              </w:rPr>
              <w:t>Ceará</w:t>
            </w:r>
            <w:r>
              <w:rPr>
                <w:spacing w:val="-5"/>
                <w:sz w:val="22"/>
              </w:rPr>
              <w:t> </w:t>
            </w:r>
            <w:r>
              <w:rPr>
                <w:spacing w:val="-4"/>
                <w:sz w:val="22"/>
              </w:rPr>
              <w:t>(UFC)</w:t>
            </w:r>
          </w:p>
        </w:tc>
        <w:tc>
          <w:tcPr>
            <w:tcW w:w="2077" w:type="dxa"/>
          </w:tcPr>
          <w:p>
            <w:pPr>
              <w:pStyle w:val="TableParagraph"/>
              <w:spacing w:line="246" w:lineRule="exact"/>
              <w:ind w:left="114"/>
              <w:jc w:val="center"/>
              <w:rPr>
                <w:sz w:val="22"/>
              </w:rPr>
            </w:pPr>
            <w:r>
              <w:rPr>
                <w:sz w:val="22"/>
              </w:rPr>
              <w:t>Fortaleza</w:t>
            </w:r>
            <w:r>
              <w:rPr>
                <w:spacing w:val="-15"/>
                <w:sz w:val="22"/>
              </w:rPr>
              <w:t> </w:t>
            </w:r>
            <w:r>
              <w:rPr>
                <w:sz w:val="22"/>
              </w:rPr>
              <w:t>–</w:t>
            </w:r>
            <w:r>
              <w:rPr>
                <w:spacing w:val="-11"/>
                <w:sz w:val="22"/>
              </w:rPr>
              <w:t> </w:t>
            </w:r>
            <w:r>
              <w:rPr>
                <w:spacing w:val="-5"/>
                <w:sz w:val="22"/>
              </w:rPr>
              <w:t>CE</w:t>
            </w:r>
          </w:p>
        </w:tc>
        <w:tc>
          <w:tcPr>
            <w:tcW w:w="992" w:type="dxa"/>
          </w:tcPr>
          <w:p>
            <w:pPr>
              <w:pStyle w:val="TableParagraph"/>
              <w:spacing w:line="246" w:lineRule="exact"/>
              <w:ind w:left="135" w:right="1"/>
              <w:jc w:val="center"/>
              <w:rPr>
                <w:sz w:val="22"/>
              </w:rPr>
            </w:pPr>
            <w:r>
              <w:rPr>
                <w:spacing w:val="-5"/>
                <w:sz w:val="22"/>
              </w:rPr>
              <w:t>15</w:t>
            </w:r>
          </w:p>
        </w:tc>
      </w:tr>
      <w:tr>
        <w:trPr>
          <w:trHeight w:val="268" w:hRule="atLeast"/>
        </w:trPr>
        <w:tc>
          <w:tcPr>
            <w:tcW w:w="5956" w:type="dxa"/>
          </w:tcPr>
          <w:p>
            <w:pPr>
              <w:pStyle w:val="TableParagraph"/>
              <w:ind w:left="64"/>
              <w:rPr>
                <w:sz w:val="22"/>
              </w:rPr>
            </w:pPr>
            <w:r>
              <w:rPr>
                <w:spacing w:val="-2"/>
                <w:sz w:val="22"/>
              </w:rPr>
              <w:t>Fundação</w:t>
            </w:r>
            <w:r>
              <w:rPr>
                <w:spacing w:val="-11"/>
                <w:sz w:val="22"/>
              </w:rPr>
              <w:t> </w:t>
            </w:r>
            <w:r>
              <w:rPr>
                <w:spacing w:val="-2"/>
                <w:sz w:val="22"/>
              </w:rPr>
              <w:t>Joaquim</w:t>
            </w:r>
            <w:r>
              <w:rPr>
                <w:spacing w:val="-10"/>
                <w:sz w:val="22"/>
              </w:rPr>
              <w:t> </w:t>
            </w:r>
            <w:r>
              <w:rPr>
                <w:spacing w:val="-2"/>
                <w:sz w:val="22"/>
              </w:rPr>
              <w:t>Nabuco</w:t>
            </w:r>
            <w:r>
              <w:rPr>
                <w:spacing w:val="-9"/>
                <w:sz w:val="22"/>
              </w:rPr>
              <w:t> </w:t>
            </w:r>
            <w:r>
              <w:rPr>
                <w:spacing w:val="-2"/>
                <w:sz w:val="22"/>
              </w:rPr>
              <w:t>(FUNDAJ)</w:t>
            </w:r>
          </w:p>
        </w:tc>
        <w:tc>
          <w:tcPr>
            <w:tcW w:w="2077" w:type="dxa"/>
          </w:tcPr>
          <w:p>
            <w:pPr>
              <w:pStyle w:val="TableParagraph"/>
              <w:ind w:left="124"/>
              <w:jc w:val="center"/>
              <w:rPr>
                <w:sz w:val="22"/>
              </w:rPr>
            </w:pPr>
            <w:r>
              <w:rPr>
                <w:sz w:val="22"/>
              </w:rPr>
              <w:t>Recife</w:t>
            </w:r>
            <w:r>
              <w:rPr>
                <w:spacing w:val="-7"/>
                <w:sz w:val="22"/>
              </w:rPr>
              <w:t> </w:t>
            </w:r>
            <w:r>
              <w:rPr>
                <w:sz w:val="22"/>
              </w:rPr>
              <w:t>–</w:t>
            </w:r>
            <w:r>
              <w:rPr>
                <w:spacing w:val="-11"/>
                <w:sz w:val="22"/>
              </w:rPr>
              <w:t> </w:t>
            </w:r>
            <w:r>
              <w:rPr>
                <w:spacing w:val="-5"/>
                <w:sz w:val="22"/>
              </w:rPr>
              <w:t>PE</w:t>
            </w:r>
          </w:p>
        </w:tc>
        <w:tc>
          <w:tcPr>
            <w:tcW w:w="992" w:type="dxa"/>
          </w:tcPr>
          <w:p>
            <w:pPr>
              <w:pStyle w:val="TableParagraph"/>
              <w:ind w:left="135" w:right="1"/>
              <w:jc w:val="center"/>
              <w:rPr>
                <w:sz w:val="22"/>
              </w:rPr>
            </w:pPr>
            <w:r>
              <w:rPr>
                <w:spacing w:val="-5"/>
                <w:sz w:val="22"/>
              </w:rPr>
              <w:t>12</w:t>
            </w:r>
          </w:p>
        </w:tc>
      </w:tr>
      <w:tr>
        <w:trPr>
          <w:trHeight w:val="267" w:hRule="atLeast"/>
        </w:trPr>
        <w:tc>
          <w:tcPr>
            <w:tcW w:w="5956" w:type="dxa"/>
          </w:tcPr>
          <w:p>
            <w:pPr>
              <w:pStyle w:val="TableParagraph"/>
              <w:ind w:left="64"/>
              <w:rPr>
                <w:sz w:val="22"/>
              </w:rPr>
            </w:pPr>
            <w:r>
              <w:rPr>
                <w:spacing w:val="-4"/>
                <w:sz w:val="22"/>
              </w:rPr>
              <w:t>Universidade</w:t>
            </w:r>
            <w:r>
              <w:rPr>
                <w:spacing w:val="-6"/>
                <w:sz w:val="22"/>
              </w:rPr>
              <w:t> </w:t>
            </w:r>
            <w:r>
              <w:rPr>
                <w:spacing w:val="-4"/>
                <w:sz w:val="22"/>
              </w:rPr>
              <w:t>Federal do</w:t>
            </w:r>
            <w:r>
              <w:rPr>
                <w:spacing w:val="-5"/>
                <w:sz w:val="22"/>
              </w:rPr>
              <w:t> </w:t>
            </w:r>
            <w:r>
              <w:rPr>
                <w:spacing w:val="-4"/>
                <w:sz w:val="22"/>
              </w:rPr>
              <w:t>Vale</w:t>
            </w:r>
            <w:r>
              <w:rPr>
                <w:spacing w:val="-2"/>
                <w:sz w:val="22"/>
              </w:rPr>
              <w:t> </w:t>
            </w:r>
            <w:r>
              <w:rPr>
                <w:spacing w:val="-4"/>
                <w:sz w:val="22"/>
              </w:rPr>
              <w:t>do</w:t>
            </w:r>
            <w:r>
              <w:rPr>
                <w:spacing w:val="-6"/>
                <w:sz w:val="22"/>
              </w:rPr>
              <w:t> </w:t>
            </w:r>
            <w:r>
              <w:rPr>
                <w:spacing w:val="-4"/>
                <w:sz w:val="22"/>
              </w:rPr>
              <w:t>São</w:t>
            </w:r>
            <w:r>
              <w:rPr>
                <w:spacing w:val="-2"/>
                <w:sz w:val="22"/>
              </w:rPr>
              <w:t> </w:t>
            </w:r>
            <w:r>
              <w:rPr>
                <w:spacing w:val="-4"/>
                <w:sz w:val="22"/>
              </w:rPr>
              <w:t>Francisco</w:t>
            </w:r>
            <w:r>
              <w:rPr>
                <w:spacing w:val="18"/>
                <w:sz w:val="22"/>
              </w:rPr>
              <w:t> </w:t>
            </w:r>
            <w:r>
              <w:rPr>
                <w:spacing w:val="-4"/>
                <w:sz w:val="22"/>
              </w:rPr>
              <w:t>(UNIVASF)</w:t>
            </w:r>
          </w:p>
        </w:tc>
        <w:tc>
          <w:tcPr>
            <w:tcW w:w="2077" w:type="dxa"/>
          </w:tcPr>
          <w:p>
            <w:pPr>
              <w:pStyle w:val="TableParagraph"/>
              <w:ind w:left="124"/>
              <w:jc w:val="center"/>
              <w:rPr>
                <w:sz w:val="22"/>
              </w:rPr>
            </w:pPr>
            <w:r>
              <w:rPr>
                <w:sz w:val="22"/>
              </w:rPr>
              <w:t>Juazeiro</w:t>
            </w:r>
            <w:r>
              <w:rPr>
                <w:spacing w:val="-10"/>
                <w:sz w:val="22"/>
              </w:rPr>
              <w:t> </w:t>
            </w:r>
            <w:r>
              <w:rPr>
                <w:sz w:val="22"/>
              </w:rPr>
              <w:t>–</w:t>
            </w:r>
            <w:r>
              <w:rPr>
                <w:spacing w:val="-10"/>
                <w:sz w:val="22"/>
              </w:rPr>
              <w:t> </w:t>
            </w:r>
            <w:r>
              <w:rPr>
                <w:spacing w:val="-5"/>
                <w:sz w:val="22"/>
              </w:rPr>
              <w:t>BA</w:t>
            </w:r>
          </w:p>
        </w:tc>
        <w:tc>
          <w:tcPr>
            <w:tcW w:w="992" w:type="dxa"/>
          </w:tcPr>
          <w:p>
            <w:pPr>
              <w:pStyle w:val="TableParagraph"/>
              <w:ind w:left="135" w:right="1"/>
              <w:jc w:val="center"/>
              <w:rPr>
                <w:sz w:val="22"/>
              </w:rPr>
            </w:pPr>
            <w:r>
              <w:rPr>
                <w:spacing w:val="-5"/>
                <w:sz w:val="22"/>
              </w:rPr>
              <w:t>15</w:t>
            </w:r>
          </w:p>
        </w:tc>
      </w:tr>
    </w:tbl>
    <w:p>
      <w:pPr>
        <w:pStyle w:val="TableParagraph"/>
        <w:spacing w:after="0"/>
        <w:jc w:val="center"/>
        <w:rPr>
          <w:sz w:val="22"/>
        </w:rPr>
        <w:sectPr>
          <w:pgSz w:w="11950" w:h="16860"/>
          <w:pgMar w:header="893" w:footer="1017" w:top="2160" w:bottom="1200" w:left="992" w:right="1559"/>
        </w:sectPr>
      </w:pPr>
    </w:p>
    <w:p>
      <w:pPr>
        <w:pStyle w:val="BodyText"/>
        <w:spacing w:before="148"/>
        <w:ind w:left="0"/>
        <w:rPr>
          <w:sz w:val="20"/>
        </w:rPr>
      </w:pPr>
    </w:p>
    <w:tbl>
      <w:tblPr>
        <w:tblW w:w="0" w:type="auto"/>
        <w:jc w:val="left"/>
        <w:tblInd w:w="196" w:type="dxa"/>
        <w:tblBorders>
          <w:top w:val="single" w:sz="8" w:space="0" w:color="000008"/>
          <w:left w:val="single" w:sz="8" w:space="0" w:color="000008"/>
          <w:bottom w:val="single" w:sz="8" w:space="0" w:color="000008"/>
          <w:right w:val="single" w:sz="8" w:space="0" w:color="000008"/>
          <w:insideH w:val="single" w:sz="8" w:space="0" w:color="000008"/>
          <w:insideV w:val="single" w:sz="8" w:space="0" w:color="000008"/>
        </w:tblBorders>
        <w:tblLayout w:type="fixed"/>
        <w:tblCellMar>
          <w:top w:w="0" w:type="dxa"/>
          <w:left w:w="0" w:type="dxa"/>
          <w:bottom w:w="0" w:type="dxa"/>
          <w:right w:w="0" w:type="dxa"/>
        </w:tblCellMar>
        <w:tblLook w:val="01E0"/>
      </w:tblPr>
      <w:tblGrid>
        <w:gridCol w:w="5956"/>
        <w:gridCol w:w="2077"/>
        <w:gridCol w:w="992"/>
      </w:tblGrid>
      <w:tr>
        <w:trPr>
          <w:trHeight w:val="548" w:hRule="atLeast"/>
        </w:trPr>
        <w:tc>
          <w:tcPr>
            <w:tcW w:w="5956" w:type="dxa"/>
          </w:tcPr>
          <w:p>
            <w:pPr>
              <w:pStyle w:val="TableParagraph"/>
              <w:spacing w:line="267" w:lineRule="exact" w:before="1"/>
              <w:ind w:left="64"/>
              <w:rPr>
                <w:sz w:val="22"/>
              </w:rPr>
            </w:pPr>
            <w:r>
              <w:rPr>
                <w:spacing w:val="-4"/>
                <w:sz w:val="22"/>
              </w:rPr>
              <w:t>Universidade</w:t>
            </w:r>
            <w:r>
              <w:rPr>
                <w:spacing w:val="-7"/>
                <w:sz w:val="22"/>
              </w:rPr>
              <w:t> </w:t>
            </w:r>
            <w:r>
              <w:rPr>
                <w:spacing w:val="-4"/>
                <w:sz w:val="22"/>
              </w:rPr>
              <w:t>Estadual</w:t>
            </w:r>
            <w:r>
              <w:rPr>
                <w:spacing w:val="-3"/>
                <w:sz w:val="22"/>
              </w:rPr>
              <w:t> </w:t>
            </w:r>
            <w:r>
              <w:rPr>
                <w:spacing w:val="-4"/>
                <w:sz w:val="22"/>
              </w:rPr>
              <w:t>Paulista</w:t>
            </w:r>
            <w:r>
              <w:rPr>
                <w:spacing w:val="-6"/>
                <w:sz w:val="22"/>
              </w:rPr>
              <w:t> </w:t>
            </w:r>
            <w:r>
              <w:rPr>
                <w:spacing w:val="-4"/>
                <w:sz w:val="22"/>
              </w:rPr>
              <w:t>Júlio</w:t>
            </w:r>
            <w:r>
              <w:rPr>
                <w:spacing w:val="5"/>
                <w:sz w:val="22"/>
              </w:rPr>
              <w:t> </w:t>
            </w:r>
            <w:r>
              <w:rPr>
                <w:spacing w:val="-4"/>
                <w:sz w:val="22"/>
              </w:rPr>
              <w:t>de</w:t>
            </w:r>
            <w:r>
              <w:rPr>
                <w:spacing w:val="-8"/>
                <w:sz w:val="22"/>
              </w:rPr>
              <w:t> </w:t>
            </w:r>
            <w:r>
              <w:rPr>
                <w:spacing w:val="-4"/>
                <w:sz w:val="22"/>
              </w:rPr>
              <w:t>Mesquita</w:t>
            </w:r>
            <w:r>
              <w:rPr>
                <w:spacing w:val="3"/>
                <w:sz w:val="22"/>
              </w:rPr>
              <w:t> </w:t>
            </w:r>
            <w:r>
              <w:rPr>
                <w:spacing w:val="-4"/>
                <w:sz w:val="22"/>
              </w:rPr>
              <w:t>Filho</w:t>
            </w:r>
            <w:r>
              <w:rPr>
                <w:spacing w:val="10"/>
                <w:sz w:val="22"/>
              </w:rPr>
              <w:t> </w:t>
            </w:r>
            <w:r>
              <w:rPr>
                <w:spacing w:val="-4"/>
                <w:sz w:val="22"/>
              </w:rPr>
              <w:t>(UNESP)</w:t>
            </w:r>
            <w:r>
              <w:rPr>
                <w:spacing w:val="11"/>
                <w:sz w:val="22"/>
              </w:rPr>
              <w:t> </w:t>
            </w:r>
            <w:r>
              <w:rPr>
                <w:spacing w:val="-10"/>
                <w:sz w:val="22"/>
              </w:rPr>
              <w:t>–</w:t>
            </w:r>
          </w:p>
          <w:p>
            <w:pPr>
              <w:pStyle w:val="TableParagraph"/>
              <w:spacing w:line="260" w:lineRule="exact"/>
              <w:ind w:left="64"/>
              <w:rPr>
                <w:sz w:val="22"/>
              </w:rPr>
            </w:pPr>
            <w:r>
              <w:rPr>
                <w:sz w:val="22"/>
              </w:rPr>
              <w:t>campus</w:t>
            </w:r>
            <w:r>
              <w:rPr>
                <w:spacing w:val="-3"/>
                <w:sz w:val="22"/>
              </w:rPr>
              <w:t> </w:t>
            </w:r>
            <w:r>
              <w:rPr>
                <w:spacing w:val="-2"/>
                <w:sz w:val="22"/>
              </w:rPr>
              <w:t>Marília</w:t>
            </w:r>
          </w:p>
        </w:tc>
        <w:tc>
          <w:tcPr>
            <w:tcW w:w="2077" w:type="dxa"/>
          </w:tcPr>
          <w:p>
            <w:pPr>
              <w:pStyle w:val="TableParagraph"/>
              <w:spacing w:line="240" w:lineRule="auto" w:before="1"/>
              <w:ind w:left="122"/>
              <w:jc w:val="center"/>
              <w:rPr>
                <w:sz w:val="22"/>
              </w:rPr>
            </w:pPr>
            <w:r>
              <w:rPr>
                <w:sz w:val="22"/>
              </w:rPr>
              <w:t>Marília</w:t>
            </w:r>
            <w:r>
              <w:rPr>
                <w:spacing w:val="-13"/>
                <w:sz w:val="22"/>
              </w:rPr>
              <w:t> </w:t>
            </w:r>
            <w:r>
              <w:rPr>
                <w:sz w:val="22"/>
              </w:rPr>
              <w:t>–</w:t>
            </w:r>
            <w:r>
              <w:rPr>
                <w:spacing w:val="-9"/>
                <w:sz w:val="22"/>
              </w:rPr>
              <w:t> </w:t>
            </w:r>
            <w:r>
              <w:rPr>
                <w:spacing w:val="-5"/>
                <w:sz w:val="22"/>
              </w:rPr>
              <w:t>SP</w:t>
            </w:r>
          </w:p>
        </w:tc>
        <w:tc>
          <w:tcPr>
            <w:tcW w:w="992" w:type="dxa"/>
          </w:tcPr>
          <w:p>
            <w:pPr>
              <w:pStyle w:val="TableParagraph"/>
              <w:spacing w:line="240" w:lineRule="auto" w:before="1"/>
              <w:ind w:left="135" w:right="1"/>
              <w:jc w:val="center"/>
              <w:rPr>
                <w:sz w:val="22"/>
              </w:rPr>
            </w:pPr>
            <w:r>
              <w:rPr>
                <w:spacing w:val="-5"/>
                <w:sz w:val="22"/>
              </w:rPr>
              <w:t>14</w:t>
            </w:r>
          </w:p>
        </w:tc>
      </w:tr>
      <w:tr>
        <w:trPr>
          <w:trHeight w:val="265" w:hRule="atLeast"/>
        </w:trPr>
        <w:tc>
          <w:tcPr>
            <w:tcW w:w="5956" w:type="dxa"/>
          </w:tcPr>
          <w:p>
            <w:pPr>
              <w:pStyle w:val="TableParagraph"/>
              <w:spacing w:line="246" w:lineRule="exact"/>
              <w:ind w:left="64"/>
              <w:rPr>
                <w:sz w:val="22"/>
              </w:rPr>
            </w:pPr>
            <w:r>
              <w:rPr>
                <w:spacing w:val="-2"/>
                <w:sz w:val="22"/>
              </w:rPr>
              <w:t>Universidade</w:t>
            </w:r>
            <w:r>
              <w:rPr>
                <w:spacing w:val="-11"/>
                <w:sz w:val="22"/>
              </w:rPr>
              <w:t> </w:t>
            </w:r>
            <w:r>
              <w:rPr>
                <w:spacing w:val="-2"/>
                <w:sz w:val="22"/>
              </w:rPr>
              <w:t>Federal</w:t>
            </w:r>
            <w:r>
              <w:rPr>
                <w:spacing w:val="-10"/>
                <w:sz w:val="22"/>
              </w:rPr>
              <w:t> </w:t>
            </w:r>
            <w:r>
              <w:rPr>
                <w:spacing w:val="-2"/>
                <w:sz w:val="22"/>
              </w:rPr>
              <w:t>do</w:t>
            </w:r>
            <w:r>
              <w:rPr>
                <w:spacing w:val="-10"/>
                <w:sz w:val="22"/>
              </w:rPr>
              <w:t> </w:t>
            </w:r>
            <w:r>
              <w:rPr>
                <w:spacing w:val="-2"/>
                <w:sz w:val="22"/>
              </w:rPr>
              <w:t>Paraná</w:t>
            </w:r>
            <w:r>
              <w:rPr>
                <w:spacing w:val="-6"/>
                <w:sz w:val="22"/>
              </w:rPr>
              <w:t> </w:t>
            </w:r>
            <w:r>
              <w:rPr>
                <w:spacing w:val="-2"/>
                <w:sz w:val="22"/>
              </w:rPr>
              <w:t>(UFPR)</w:t>
            </w:r>
          </w:p>
        </w:tc>
        <w:tc>
          <w:tcPr>
            <w:tcW w:w="2077" w:type="dxa"/>
          </w:tcPr>
          <w:p>
            <w:pPr>
              <w:pStyle w:val="TableParagraph"/>
              <w:spacing w:line="246" w:lineRule="exact"/>
              <w:ind w:left="127"/>
              <w:jc w:val="center"/>
              <w:rPr>
                <w:sz w:val="22"/>
              </w:rPr>
            </w:pPr>
            <w:r>
              <w:rPr>
                <w:spacing w:val="-2"/>
                <w:sz w:val="22"/>
              </w:rPr>
              <w:t>Curitiba</w:t>
            </w:r>
            <w:r>
              <w:rPr>
                <w:spacing w:val="-6"/>
                <w:sz w:val="22"/>
              </w:rPr>
              <w:t> </w:t>
            </w:r>
            <w:r>
              <w:rPr>
                <w:spacing w:val="-2"/>
                <w:sz w:val="22"/>
              </w:rPr>
              <w:t>–</w:t>
            </w:r>
            <w:r>
              <w:rPr>
                <w:spacing w:val="-6"/>
                <w:sz w:val="22"/>
              </w:rPr>
              <w:t> </w:t>
            </w:r>
            <w:r>
              <w:rPr>
                <w:spacing w:val="-5"/>
                <w:sz w:val="22"/>
              </w:rPr>
              <w:t>PR</w:t>
            </w:r>
          </w:p>
        </w:tc>
        <w:tc>
          <w:tcPr>
            <w:tcW w:w="992" w:type="dxa"/>
          </w:tcPr>
          <w:p>
            <w:pPr>
              <w:pStyle w:val="TableParagraph"/>
              <w:spacing w:line="246" w:lineRule="exact"/>
              <w:ind w:left="135" w:right="1"/>
              <w:jc w:val="center"/>
              <w:rPr>
                <w:sz w:val="22"/>
              </w:rPr>
            </w:pPr>
            <w:r>
              <w:rPr>
                <w:spacing w:val="-5"/>
                <w:sz w:val="22"/>
              </w:rPr>
              <w:t>10</w:t>
            </w:r>
          </w:p>
        </w:tc>
      </w:tr>
      <w:tr>
        <w:trPr>
          <w:trHeight w:val="267" w:hRule="atLeast"/>
        </w:trPr>
        <w:tc>
          <w:tcPr>
            <w:tcW w:w="5956" w:type="dxa"/>
          </w:tcPr>
          <w:p>
            <w:pPr>
              <w:pStyle w:val="TableParagraph"/>
              <w:ind w:left="64"/>
              <w:rPr>
                <w:sz w:val="22"/>
              </w:rPr>
            </w:pPr>
            <w:r>
              <w:rPr>
                <w:spacing w:val="-2"/>
                <w:sz w:val="22"/>
              </w:rPr>
              <w:t>Universidade</w:t>
            </w:r>
            <w:r>
              <w:rPr>
                <w:spacing w:val="-10"/>
                <w:sz w:val="22"/>
              </w:rPr>
              <w:t> </w:t>
            </w:r>
            <w:r>
              <w:rPr>
                <w:spacing w:val="-2"/>
                <w:sz w:val="22"/>
              </w:rPr>
              <w:t>do</w:t>
            </w:r>
            <w:r>
              <w:rPr>
                <w:spacing w:val="-8"/>
                <w:sz w:val="22"/>
              </w:rPr>
              <w:t> </w:t>
            </w:r>
            <w:r>
              <w:rPr>
                <w:spacing w:val="-2"/>
                <w:sz w:val="22"/>
              </w:rPr>
              <w:t>Estado</w:t>
            </w:r>
            <w:r>
              <w:rPr>
                <w:spacing w:val="-1"/>
                <w:sz w:val="22"/>
              </w:rPr>
              <w:t> </w:t>
            </w:r>
            <w:r>
              <w:rPr>
                <w:spacing w:val="-2"/>
                <w:sz w:val="22"/>
              </w:rPr>
              <w:t>do</w:t>
            </w:r>
            <w:r>
              <w:rPr>
                <w:spacing w:val="-10"/>
                <w:sz w:val="22"/>
              </w:rPr>
              <w:t> </w:t>
            </w:r>
            <w:r>
              <w:rPr>
                <w:spacing w:val="-2"/>
                <w:sz w:val="22"/>
              </w:rPr>
              <w:t>Rio</w:t>
            </w:r>
            <w:r>
              <w:rPr>
                <w:spacing w:val="-6"/>
                <w:sz w:val="22"/>
              </w:rPr>
              <w:t> </w:t>
            </w:r>
            <w:r>
              <w:rPr>
                <w:spacing w:val="-2"/>
                <w:sz w:val="22"/>
              </w:rPr>
              <w:t>Grande</w:t>
            </w:r>
            <w:r>
              <w:rPr>
                <w:spacing w:val="-5"/>
                <w:sz w:val="22"/>
              </w:rPr>
              <w:t> </w:t>
            </w:r>
            <w:r>
              <w:rPr>
                <w:spacing w:val="-2"/>
                <w:sz w:val="22"/>
              </w:rPr>
              <w:t>do</w:t>
            </w:r>
            <w:r>
              <w:rPr>
                <w:spacing w:val="-5"/>
                <w:sz w:val="22"/>
              </w:rPr>
              <w:t> </w:t>
            </w:r>
            <w:r>
              <w:rPr>
                <w:spacing w:val="-2"/>
                <w:sz w:val="22"/>
              </w:rPr>
              <w:t>Norte</w:t>
            </w:r>
            <w:r>
              <w:rPr>
                <w:spacing w:val="-5"/>
                <w:sz w:val="22"/>
              </w:rPr>
              <w:t> </w:t>
            </w:r>
            <w:r>
              <w:rPr>
                <w:spacing w:val="-2"/>
                <w:sz w:val="22"/>
              </w:rPr>
              <w:t>(UERN)</w:t>
            </w:r>
          </w:p>
        </w:tc>
        <w:tc>
          <w:tcPr>
            <w:tcW w:w="2077" w:type="dxa"/>
          </w:tcPr>
          <w:p>
            <w:pPr>
              <w:pStyle w:val="TableParagraph"/>
              <w:ind w:left="132"/>
              <w:jc w:val="center"/>
              <w:rPr>
                <w:sz w:val="22"/>
              </w:rPr>
            </w:pPr>
            <w:r>
              <w:rPr>
                <w:sz w:val="22"/>
              </w:rPr>
              <w:t>Mossoró</w:t>
            </w:r>
            <w:r>
              <w:rPr>
                <w:spacing w:val="-15"/>
                <w:sz w:val="22"/>
              </w:rPr>
              <w:t> </w:t>
            </w:r>
            <w:r>
              <w:rPr>
                <w:sz w:val="22"/>
              </w:rPr>
              <w:t>–</w:t>
            </w:r>
            <w:r>
              <w:rPr>
                <w:spacing w:val="-10"/>
                <w:sz w:val="22"/>
              </w:rPr>
              <w:t> </w:t>
            </w:r>
            <w:r>
              <w:rPr>
                <w:spacing w:val="-7"/>
                <w:sz w:val="22"/>
              </w:rPr>
              <w:t>RN</w:t>
            </w:r>
          </w:p>
        </w:tc>
        <w:tc>
          <w:tcPr>
            <w:tcW w:w="992" w:type="dxa"/>
          </w:tcPr>
          <w:p>
            <w:pPr>
              <w:pStyle w:val="TableParagraph"/>
              <w:ind w:left="135" w:right="1"/>
              <w:jc w:val="center"/>
              <w:rPr>
                <w:sz w:val="22"/>
              </w:rPr>
            </w:pPr>
            <w:r>
              <w:rPr>
                <w:spacing w:val="-5"/>
                <w:sz w:val="22"/>
              </w:rPr>
              <w:t>18</w:t>
            </w:r>
          </w:p>
        </w:tc>
      </w:tr>
      <w:tr>
        <w:trPr>
          <w:trHeight w:val="265" w:hRule="atLeast"/>
        </w:trPr>
        <w:tc>
          <w:tcPr>
            <w:tcW w:w="5956" w:type="dxa"/>
          </w:tcPr>
          <w:p>
            <w:pPr>
              <w:pStyle w:val="TableParagraph"/>
              <w:spacing w:line="246" w:lineRule="exact"/>
              <w:ind w:left="64"/>
              <w:rPr>
                <w:sz w:val="22"/>
              </w:rPr>
            </w:pPr>
            <w:r>
              <w:rPr>
                <w:spacing w:val="-2"/>
                <w:sz w:val="22"/>
              </w:rPr>
              <w:t>Universidade</w:t>
            </w:r>
            <w:r>
              <w:rPr>
                <w:spacing w:val="-8"/>
                <w:sz w:val="22"/>
              </w:rPr>
              <w:t> </w:t>
            </w:r>
            <w:r>
              <w:rPr>
                <w:spacing w:val="-2"/>
                <w:sz w:val="22"/>
              </w:rPr>
              <w:t>Federal</w:t>
            </w:r>
            <w:r>
              <w:rPr>
                <w:spacing w:val="-9"/>
                <w:sz w:val="22"/>
              </w:rPr>
              <w:t> </w:t>
            </w:r>
            <w:r>
              <w:rPr>
                <w:spacing w:val="-2"/>
                <w:sz w:val="22"/>
              </w:rPr>
              <w:t>do</w:t>
            </w:r>
            <w:r>
              <w:rPr>
                <w:spacing w:val="-5"/>
                <w:sz w:val="22"/>
              </w:rPr>
              <w:t> </w:t>
            </w:r>
            <w:r>
              <w:rPr>
                <w:spacing w:val="-2"/>
                <w:sz w:val="22"/>
              </w:rPr>
              <w:t>Amapá</w:t>
            </w:r>
            <w:r>
              <w:rPr>
                <w:spacing w:val="-5"/>
                <w:sz w:val="22"/>
              </w:rPr>
              <w:t> </w:t>
            </w:r>
            <w:r>
              <w:rPr>
                <w:spacing w:val="-2"/>
                <w:sz w:val="22"/>
              </w:rPr>
              <w:t>(UNIFAP)</w:t>
            </w:r>
          </w:p>
        </w:tc>
        <w:tc>
          <w:tcPr>
            <w:tcW w:w="2077" w:type="dxa"/>
          </w:tcPr>
          <w:p>
            <w:pPr>
              <w:pStyle w:val="TableParagraph"/>
              <w:spacing w:line="246" w:lineRule="exact"/>
              <w:jc w:val="center"/>
              <w:rPr>
                <w:sz w:val="22"/>
              </w:rPr>
            </w:pPr>
            <w:r>
              <w:rPr>
                <w:sz w:val="22"/>
              </w:rPr>
              <w:t>Macapá</w:t>
            </w:r>
            <w:r>
              <w:rPr>
                <w:spacing w:val="-14"/>
                <w:sz w:val="22"/>
              </w:rPr>
              <w:t> </w:t>
            </w:r>
            <w:r>
              <w:rPr>
                <w:sz w:val="22"/>
              </w:rPr>
              <w:t>–</w:t>
            </w:r>
            <w:r>
              <w:rPr>
                <w:spacing w:val="-10"/>
                <w:sz w:val="22"/>
              </w:rPr>
              <w:t> </w:t>
            </w:r>
            <w:r>
              <w:rPr>
                <w:spacing w:val="-5"/>
                <w:sz w:val="22"/>
              </w:rPr>
              <w:t>AP</w:t>
            </w:r>
          </w:p>
        </w:tc>
        <w:tc>
          <w:tcPr>
            <w:tcW w:w="992" w:type="dxa"/>
          </w:tcPr>
          <w:p>
            <w:pPr>
              <w:pStyle w:val="TableParagraph"/>
              <w:spacing w:line="246" w:lineRule="exact"/>
              <w:ind w:left="135" w:right="1"/>
              <w:jc w:val="center"/>
              <w:rPr>
                <w:sz w:val="22"/>
              </w:rPr>
            </w:pPr>
            <w:r>
              <w:rPr>
                <w:spacing w:val="-5"/>
                <w:sz w:val="22"/>
              </w:rPr>
              <w:t>35</w:t>
            </w:r>
          </w:p>
        </w:tc>
      </w:tr>
      <w:tr>
        <w:trPr>
          <w:trHeight w:val="272" w:hRule="atLeast"/>
        </w:trPr>
        <w:tc>
          <w:tcPr>
            <w:tcW w:w="5956" w:type="dxa"/>
          </w:tcPr>
          <w:p>
            <w:pPr>
              <w:pStyle w:val="TableParagraph"/>
              <w:spacing w:line="253" w:lineRule="exact"/>
              <w:ind w:left="64"/>
              <w:rPr>
                <w:sz w:val="22"/>
              </w:rPr>
            </w:pPr>
            <w:r>
              <w:rPr>
                <w:spacing w:val="-2"/>
                <w:sz w:val="22"/>
              </w:rPr>
              <w:t>Universidade</w:t>
            </w:r>
            <w:r>
              <w:rPr>
                <w:spacing w:val="-11"/>
                <w:sz w:val="22"/>
              </w:rPr>
              <w:t> </w:t>
            </w:r>
            <w:r>
              <w:rPr>
                <w:spacing w:val="-2"/>
                <w:sz w:val="22"/>
              </w:rPr>
              <w:t>Federal</w:t>
            </w:r>
            <w:r>
              <w:rPr>
                <w:spacing w:val="-11"/>
                <w:sz w:val="22"/>
              </w:rPr>
              <w:t> </w:t>
            </w:r>
            <w:r>
              <w:rPr>
                <w:spacing w:val="-2"/>
                <w:sz w:val="22"/>
              </w:rPr>
              <w:t>do</w:t>
            </w:r>
            <w:r>
              <w:rPr>
                <w:spacing w:val="-10"/>
                <w:sz w:val="22"/>
              </w:rPr>
              <w:t> </w:t>
            </w:r>
            <w:r>
              <w:rPr>
                <w:spacing w:val="-2"/>
                <w:sz w:val="22"/>
              </w:rPr>
              <w:t>Sul</w:t>
            </w:r>
            <w:r>
              <w:rPr>
                <w:spacing w:val="-10"/>
                <w:sz w:val="22"/>
              </w:rPr>
              <w:t> </w:t>
            </w:r>
            <w:r>
              <w:rPr>
                <w:spacing w:val="-2"/>
                <w:sz w:val="22"/>
              </w:rPr>
              <w:t>e</w:t>
            </w:r>
            <w:r>
              <w:rPr>
                <w:spacing w:val="-8"/>
                <w:sz w:val="22"/>
              </w:rPr>
              <w:t> </w:t>
            </w:r>
            <w:r>
              <w:rPr>
                <w:spacing w:val="-2"/>
                <w:sz w:val="22"/>
              </w:rPr>
              <w:t>Sudeste</w:t>
            </w:r>
            <w:r>
              <w:rPr>
                <w:spacing w:val="-11"/>
                <w:sz w:val="22"/>
              </w:rPr>
              <w:t> </w:t>
            </w:r>
            <w:r>
              <w:rPr>
                <w:spacing w:val="-2"/>
                <w:sz w:val="22"/>
              </w:rPr>
              <w:t>do</w:t>
            </w:r>
            <w:r>
              <w:rPr>
                <w:spacing w:val="-10"/>
                <w:sz w:val="22"/>
              </w:rPr>
              <w:t> </w:t>
            </w:r>
            <w:r>
              <w:rPr>
                <w:spacing w:val="-2"/>
                <w:sz w:val="22"/>
              </w:rPr>
              <w:t>Pará</w:t>
            </w:r>
            <w:r>
              <w:rPr>
                <w:spacing w:val="-8"/>
                <w:sz w:val="22"/>
              </w:rPr>
              <w:t> </w:t>
            </w:r>
            <w:r>
              <w:rPr>
                <w:spacing w:val="-2"/>
                <w:sz w:val="22"/>
              </w:rPr>
              <w:t>(UNIFESSPA)</w:t>
            </w:r>
          </w:p>
        </w:tc>
        <w:tc>
          <w:tcPr>
            <w:tcW w:w="2077" w:type="dxa"/>
          </w:tcPr>
          <w:p>
            <w:pPr>
              <w:pStyle w:val="TableParagraph"/>
              <w:spacing w:line="253" w:lineRule="exact"/>
              <w:ind w:left="137"/>
              <w:jc w:val="center"/>
              <w:rPr>
                <w:sz w:val="22"/>
              </w:rPr>
            </w:pPr>
            <w:r>
              <w:rPr>
                <w:spacing w:val="-2"/>
                <w:sz w:val="22"/>
              </w:rPr>
              <w:t>Marabá</w:t>
            </w:r>
            <w:r>
              <w:rPr>
                <w:spacing w:val="-10"/>
                <w:sz w:val="22"/>
              </w:rPr>
              <w:t> </w:t>
            </w:r>
            <w:r>
              <w:rPr>
                <w:spacing w:val="-2"/>
                <w:sz w:val="22"/>
              </w:rPr>
              <w:t>–</w:t>
            </w:r>
            <w:r>
              <w:rPr>
                <w:spacing w:val="-8"/>
                <w:sz w:val="22"/>
              </w:rPr>
              <w:t> </w:t>
            </w:r>
            <w:r>
              <w:rPr>
                <w:spacing w:val="-5"/>
                <w:sz w:val="22"/>
              </w:rPr>
              <w:t>PA</w:t>
            </w:r>
          </w:p>
        </w:tc>
        <w:tc>
          <w:tcPr>
            <w:tcW w:w="992" w:type="dxa"/>
          </w:tcPr>
          <w:p>
            <w:pPr>
              <w:pStyle w:val="TableParagraph"/>
              <w:spacing w:line="253" w:lineRule="exact"/>
              <w:ind w:left="135" w:right="1"/>
              <w:jc w:val="center"/>
              <w:rPr>
                <w:sz w:val="22"/>
              </w:rPr>
            </w:pPr>
            <w:r>
              <w:rPr>
                <w:spacing w:val="-5"/>
                <w:sz w:val="22"/>
              </w:rPr>
              <w:t>15</w:t>
            </w:r>
          </w:p>
        </w:tc>
      </w:tr>
    </w:tbl>
    <w:p>
      <w:pPr>
        <w:pStyle w:val="BodyText"/>
        <w:ind w:left="0"/>
      </w:pPr>
    </w:p>
    <w:p>
      <w:pPr>
        <w:pStyle w:val="BodyText"/>
        <w:spacing w:before="12"/>
        <w:ind w:left="0"/>
      </w:pPr>
    </w:p>
    <w:p>
      <w:pPr>
        <w:pStyle w:val="Heading3"/>
        <w:numPr>
          <w:ilvl w:val="0"/>
          <w:numId w:val="1"/>
        </w:numPr>
        <w:tabs>
          <w:tab w:pos="861" w:val="left" w:leader="none"/>
        </w:tabs>
        <w:spacing w:line="240" w:lineRule="auto" w:before="0" w:after="0"/>
        <w:ind w:left="861" w:right="0" w:hanging="721"/>
        <w:jc w:val="left"/>
      </w:pPr>
      <w:r>
        <w:rPr/>
        <w:t>DAS</w:t>
      </w:r>
      <w:r>
        <w:rPr>
          <w:spacing w:val="-13"/>
        </w:rPr>
        <w:t> </w:t>
      </w:r>
      <w:r>
        <w:rPr/>
        <w:t>INSTRUÇÕES</w:t>
      </w:r>
      <w:r>
        <w:rPr>
          <w:spacing w:val="-12"/>
        </w:rPr>
        <w:t> </w:t>
      </w:r>
      <w:r>
        <w:rPr/>
        <w:t>GERAIS</w:t>
      </w:r>
      <w:r>
        <w:rPr>
          <w:spacing w:val="-12"/>
        </w:rPr>
        <w:t> </w:t>
      </w:r>
      <w:r>
        <w:rPr/>
        <w:t>PARA</w:t>
      </w:r>
      <w:r>
        <w:rPr>
          <w:spacing w:val="-12"/>
        </w:rPr>
        <w:t> </w:t>
      </w:r>
      <w:r>
        <w:rPr/>
        <w:t>A</w:t>
      </w:r>
      <w:r>
        <w:rPr>
          <w:spacing w:val="-9"/>
        </w:rPr>
        <w:t> </w:t>
      </w:r>
      <w:r>
        <w:rPr>
          <w:spacing w:val="-2"/>
        </w:rPr>
        <w:t>INSCRIÇÃO</w:t>
      </w:r>
    </w:p>
    <w:p>
      <w:pPr>
        <w:pStyle w:val="ListParagraph"/>
        <w:numPr>
          <w:ilvl w:val="1"/>
          <w:numId w:val="1"/>
        </w:numPr>
        <w:tabs>
          <w:tab w:pos="666" w:val="left" w:leader="none"/>
        </w:tabs>
        <w:spacing w:line="240" w:lineRule="auto" w:before="3" w:after="0"/>
        <w:ind w:left="140" w:right="139" w:firstLine="0"/>
        <w:jc w:val="left"/>
        <w:rPr>
          <w:sz w:val="22"/>
        </w:rPr>
      </w:pPr>
      <w:r>
        <w:rPr>
          <w:sz w:val="22"/>
        </w:rPr>
        <w:t>Para</w:t>
      </w:r>
      <w:r>
        <w:rPr>
          <w:spacing w:val="40"/>
          <w:sz w:val="22"/>
        </w:rPr>
        <w:t> </w:t>
      </w:r>
      <w:r>
        <w:rPr>
          <w:sz w:val="22"/>
        </w:rPr>
        <w:t>a</w:t>
      </w:r>
      <w:r>
        <w:rPr>
          <w:spacing w:val="40"/>
          <w:sz w:val="22"/>
        </w:rPr>
        <w:t> </w:t>
      </w:r>
      <w:r>
        <w:rPr>
          <w:sz w:val="22"/>
        </w:rPr>
        <w:t>realização</w:t>
      </w:r>
      <w:r>
        <w:rPr>
          <w:spacing w:val="40"/>
          <w:sz w:val="22"/>
        </w:rPr>
        <w:t> </w:t>
      </w:r>
      <w:r>
        <w:rPr>
          <w:sz w:val="22"/>
        </w:rPr>
        <w:t>da</w:t>
      </w:r>
      <w:r>
        <w:rPr>
          <w:spacing w:val="40"/>
          <w:sz w:val="22"/>
        </w:rPr>
        <w:t> </w:t>
      </w:r>
      <w:r>
        <w:rPr>
          <w:sz w:val="22"/>
        </w:rPr>
        <w:t>inscrição,</w:t>
      </w:r>
      <w:r>
        <w:rPr>
          <w:spacing w:val="39"/>
          <w:sz w:val="22"/>
        </w:rPr>
        <w:t> </w:t>
      </w:r>
      <w:r>
        <w:rPr>
          <w:sz w:val="22"/>
        </w:rPr>
        <w:t>o</w:t>
      </w:r>
      <w:r>
        <w:rPr>
          <w:spacing w:val="40"/>
          <w:sz w:val="22"/>
        </w:rPr>
        <w:t> </w:t>
      </w:r>
      <w:r>
        <w:rPr>
          <w:sz w:val="22"/>
        </w:rPr>
        <w:t>candidato</w:t>
      </w:r>
      <w:r>
        <w:rPr>
          <w:spacing w:val="40"/>
          <w:sz w:val="22"/>
        </w:rPr>
        <w:t> </w:t>
      </w:r>
      <w:r>
        <w:rPr>
          <w:sz w:val="22"/>
        </w:rPr>
        <w:t>deverá</w:t>
      </w:r>
      <w:r>
        <w:rPr>
          <w:spacing w:val="39"/>
          <w:sz w:val="22"/>
        </w:rPr>
        <w:t> </w:t>
      </w:r>
      <w:r>
        <w:rPr>
          <w:sz w:val="22"/>
        </w:rPr>
        <w:t>observar</w:t>
      </w:r>
      <w:r>
        <w:rPr>
          <w:spacing w:val="40"/>
          <w:sz w:val="22"/>
        </w:rPr>
        <w:t> </w:t>
      </w:r>
      <w:r>
        <w:rPr>
          <w:sz w:val="22"/>
        </w:rPr>
        <w:t>as</w:t>
      </w:r>
      <w:r>
        <w:rPr>
          <w:spacing w:val="40"/>
          <w:sz w:val="22"/>
        </w:rPr>
        <w:t> </w:t>
      </w:r>
      <w:r>
        <w:rPr>
          <w:sz w:val="22"/>
        </w:rPr>
        <w:t>instruções</w:t>
      </w:r>
      <w:r>
        <w:rPr>
          <w:spacing w:val="40"/>
          <w:sz w:val="22"/>
        </w:rPr>
        <w:t> </w:t>
      </w:r>
      <w:r>
        <w:rPr>
          <w:sz w:val="22"/>
        </w:rPr>
        <w:t>e</w:t>
      </w:r>
      <w:r>
        <w:rPr>
          <w:spacing w:val="39"/>
          <w:sz w:val="22"/>
        </w:rPr>
        <w:t> </w:t>
      </w:r>
      <w:r>
        <w:rPr>
          <w:sz w:val="22"/>
        </w:rPr>
        <w:t>procedimentos estabelecidos nesta seção.</w:t>
      </w:r>
    </w:p>
    <w:p>
      <w:pPr>
        <w:pStyle w:val="ListParagraph"/>
        <w:numPr>
          <w:ilvl w:val="1"/>
          <w:numId w:val="1"/>
        </w:numPr>
        <w:tabs>
          <w:tab w:pos="702" w:val="left" w:leader="none"/>
          <w:tab w:pos="1141" w:val="left" w:leader="none"/>
          <w:tab w:pos="2245" w:val="left" w:leader="none"/>
          <w:tab w:pos="2966" w:val="left" w:leader="none"/>
          <w:tab w:pos="4080" w:val="left" w:leader="none"/>
          <w:tab w:pos="5695" w:val="left" w:leader="none"/>
          <w:tab w:pos="6228" w:val="left" w:leader="none"/>
          <w:tab w:pos="6907" w:val="left" w:leader="none"/>
          <w:tab w:pos="8098" w:val="left" w:leader="none"/>
          <w:tab w:pos="8557" w:val="left" w:leader="none"/>
        </w:tabs>
        <w:spacing w:line="240" w:lineRule="auto" w:before="1" w:after="0"/>
        <w:ind w:left="140" w:right="139" w:firstLine="0"/>
        <w:jc w:val="left"/>
        <w:rPr>
          <w:sz w:val="22"/>
        </w:rPr>
      </w:pPr>
      <w:r>
        <w:rPr>
          <w:spacing w:val="-6"/>
          <w:sz w:val="22"/>
        </w:rPr>
        <w:t>As</w:t>
      </w:r>
      <w:r>
        <w:rPr>
          <w:sz w:val="22"/>
        </w:rPr>
        <w:tab/>
      </w:r>
      <w:r>
        <w:rPr>
          <w:spacing w:val="-2"/>
          <w:sz w:val="22"/>
        </w:rPr>
        <w:t>inscrições</w:t>
      </w:r>
      <w:r>
        <w:rPr>
          <w:sz w:val="22"/>
        </w:rPr>
        <w:tab/>
      </w:r>
      <w:r>
        <w:rPr>
          <w:spacing w:val="-2"/>
          <w:sz w:val="22"/>
        </w:rPr>
        <w:t>serão</w:t>
      </w:r>
      <w:r>
        <w:rPr>
          <w:sz w:val="22"/>
        </w:rPr>
        <w:tab/>
      </w:r>
      <w:r>
        <w:rPr>
          <w:spacing w:val="-2"/>
          <w:sz w:val="22"/>
        </w:rPr>
        <w:t>efetuadas</w:t>
      </w:r>
      <w:r>
        <w:rPr>
          <w:sz w:val="22"/>
        </w:rPr>
        <w:tab/>
      </w:r>
      <w:r>
        <w:rPr>
          <w:spacing w:val="-2"/>
          <w:sz w:val="22"/>
        </w:rPr>
        <w:t>exclusivamente</w:t>
      </w:r>
      <w:r>
        <w:rPr>
          <w:sz w:val="22"/>
        </w:rPr>
        <w:tab/>
      </w:r>
      <w:r>
        <w:rPr>
          <w:spacing w:val="-4"/>
          <w:sz w:val="22"/>
        </w:rPr>
        <w:t>por</w:t>
      </w:r>
      <w:r>
        <w:rPr>
          <w:sz w:val="22"/>
        </w:rPr>
        <w:tab/>
      </w:r>
      <w:r>
        <w:rPr>
          <w:spacing w:val="-4"/>
          <w:sz w:val="22"/>
        </w:rPr>
        <w:t>meio</w:t>
      </w:r>
      <w:r>
        <w:rPr>
          <w:sz w:val="22"/>
        </w:rPr>
        <w:tab/>
      </w:r>
      <w:r>
        <w:rPr>
          <w:spacing w:val="-2"/>
          <w:sz w:val="22"/>
        </w:rPr>
        <w:t>eletrônico,</w:t>
      </w:r>
      <w:r>
        <w:rPr>
          <w:sz w:val="22"/>
        </w:rPr>
        <w:tab/>
      </w:r>
      <w:r>
        <w:rPr>
          <w:spacing w:val="-6"/>
          <w:sz w:val="22"/>
        </w:rPr>
        <w:t>no</w:t>
      </w:r>
      <w:r>
        <w:rPr>
          <w:sz w:val="22"/>
        </w:rPr>
        <w:tab/>
      </w:r>
      <w:r>
        <w:rPr>
          <w:spacing w:val="-2"/>
          <w:sz w:val="22"/>
        </w:rPr>
        <w:t>período </w:t>
      </w:r>
      <w:r>
        <w:rPr>
          <w:sz w:val="22"/>
        </w:rPr>
        <w:t>compreendido</w:t>
      </w:r>
      <w:r>
        <w:rPr>
          <w:spacing w:val="40"/>
          <w:sz w:val="22"/>
        </w:rPr>
        <w:t> </w:t>
      </w:r>
      <w:r>
        <w:rPr>
          <w:sz w:val="22"/>
        </w:rPr>
        <w:t>entre</w:t>
      </w:r>
      <w:r>
        <w:rPr>
          <w:spacing w:val="40"/>
          <w:sz w:val="22"/>
        </w:rPr>
        <w:t> </w:t>
      </w:r>
      <w:r>
        <w:rPr>
          <w:b/>
          <w:sz w:val="22"/>
        </w:rPr>
        <w:t>02</w:t>
      </w:r>
      <w:r>
        <w:rPr>
          <w:b/>
          <w:spacing w:val="40"/>
          <w:sz w:val="22"/>
        </w:rPr>
        <w:t> </w:t>
      </w:r>
      <w:r>
        <w:rPr>
          <w:b/>
          <w:sz w:val="22"/>
        </w:rPr>
        <w:t>de setembro a 02 de novembro de 2026</w:t>
      </w:r>
      <w:r>
        <w:rPr>
          <w:sz w:val="22"/>
        </w:rPr>
        <w:t>.</w:t>
      </w:r>
    </w:p>
    <w:p>
      <w:pPr>
        <w:pStyle w:val="ListParagraph"/>
        <w:numPr>
          <w:ilvl w:val="2"/>
          <w:numId w:val="1"/>
        </w:numPr>
        <w:tabs>
          <w:tab w:pos="834" w:val="left" w:leader="none"/>
          <w:tab w:pos="3105" w:val="left" w:leader="none"/>
          <w:tab w:pos="5390" w:val="left" w:leader="none"/>
          <w:tab w:pos="8285" w:val="left" w:leader="none"/>
        </w:tabs>
        <w:spacing w:line="240" w:lineRule="auto" w:before="0" w:after="0"/>
        <w:ind w:left="140" w:right="137" w:firstLine="0"/>
        <w:jc w:val="left"/>
        <w:rPr>
          <w:b/>
          <w:sz w:val="22"/>
        </w:rPr>
      </w:pPr>
      <w:r>
        <w:rPr>
          <w:sz w:val="22"/>
        </w:rPr>
        <w:t>O requerimento de inscrição deverá ser preenchido eletronicamente no </w:t>
      </w:r>
      <w:r>
        <w:rPr>
          <w:b/>
          <w:sz w:val="22"/>
        </w:rPr>
        <w:t>Sistema de Eventos da</w:t>
      </w:r>
      <w:r>
        <w:rPr>
          <w:b/>
          <w:spacing w:val="36"/>
          <w:sz w:val="22"/>
        </w:rPr>
        <w:t> </w:t>
      </w:r>
      <w:r>
        <w:rPr>
          <w:b/>
          <w:sz w:val="22"/>
        </w:rPr>
        <w:t>Fundação</w:t>
      </w:r>
      <w:r>
        <w:rPr>
          <w:b/>
          <w:spacing w:val="36"/>
          <w:sz w:val="22"/>
        </w:rPr>
        <w:t> </w:t>
      </w:r>
      <w:r>
        <w:rPr>
          <w:b/>
          <w:sz w:val="22"/>
        </w:rPr>
        <w:t>de</w:t>
      </w:r>
      <w:r>
        <w:rPr>
          <w:b/>
          <w:spacing w:val="38"/>
          <w:sz w:val="22"/>
        </w:rPr>
        <w:t> </w:t>
      </w:r>
      <w:r>
        <w:rPr>
          <w:b/>
          <w:sz w:val="22"/>
        </w:rPr>
        <w:t>Apoio</w:t>
      </w:r>
      <w:r>
        <w:rPr>
          <w:b/>
          <w:spacing w:val="36"/>
          <w:sz w:val="22"/>
        </w:rPr>
        <w:t> </w:t>
      </w:r>
      <w:r>
        <w:rPr>
          <w:b/>
          <w:sz w:val="22"/>
        </w:rPr>
        <w:t>ao</w:t>
      </w:r>
      <w:r>
        <w:rPr>
          <w:b/>
          <w:spacing w:val="36"/>
          <w:sz w:val="22"/>
        </w:rPr>
        <w:t> </w:t>
      </w:r>
      <w:r>
        <w:rPr>
          <w:b/>
          <w:sz w:val="22"/>
        </w:rPr>
        <w:t>Ensino,</w:t>
      </w:r>
      <w:r>
        <w:rPr>
          <w:b/>
          <w:spacing w:val="39"/>
          <w:sz w:val="22"/>
        </w:rPr>
        <w:t> </w:t>
      </w:r>
      <w:r>
        <w:rPr>
          <w:b/>
          <w:sz w:val="22"/>
        </w:rPr>
        <w:t>Pesquisa</w:t>
      </w:r>
      <w:r>
        <w:rPr>
          <w:b/>
          <w:spacing w:val="34"/>
          <w:sz w:val="22"/>
        </w:rPr>
        <w:t> </w:t>
      </w:r>
      <w:r>
        <w:rPr>
          <w:b/>
          <w:sz w:val="22"/>
        </w:rPr>
        <w:t>e</w:t>
      </w:r>
      <w:r>
        <w:rPr>
          <w:b/>
          <w:spacing w:val="36"/>
          <w:sz w:val="22"/>
        </w:rPr>
        <w:t> </w:t>
      </w:r>
      <w:r>
        <w:rPr>
          <w:b/>
          <w:sz w:val="22"/>
        </w:rPr>
        <w:t>Extensão</w:t>
      </w:r>
      <w:r>
        <w:rPr>
          <w:b/>
          <w:spacing w:val="37"/>
          <w:sz w:val="22"/>
        </w:rPr>
        <w:t> </w:t>
      </w:r>
      <w:r>
        <w:rPr>
          <w:b/>
          <w:sz w:val="22"/>
        </w:rPr>
        <w:t>do</w:t>
      </w:r>
      <w:r>
        <w:rPr>
          <w:b/>
          <w:spacing w:val="36"/>
          <w:sz w:val="22"/>
        </w:rPr>
        <w:t> </w:t>
      </w:r>
      <w:r>
        <w:rPr>
          <w:b/>
          <w:sz w:val="22"/>
        </w:rPr>
        <w:t>Norte</w:t>
      </w:r>
      <w:r>
        <w:rPr>
          <w:b/>
          <w:spacing w:val="37"/>
          <w:sz w:val="22"/>
        </w:rPr>
        <w:t> </w:t>
      </w:r>
      <w:r>
        <w:rPr>
          <w:b/>
          <w:sz w:val="22"/>
        </w:rPr>
        <w:t>de</w:t>
      </w:r>
      <w:r>
        <w:rPr>
          <w:b/>
          <w:spacing w:val="36"/>
          <w:sz w:val="22"/>
        </w:rPr>
        <w:t> </w:t>
      </w:r>
      <w:r>
        <w:rPr>
          <w:b/>
          <w:sz w:val="22"/>
        </w:rPr>
        <w:t>Mato</w:t>
      </w:r>
      <w:r>
        <w:rPr>
          <w:b/>
          <w:spacing w:val="38"/>
          <w:sz w:val="22"/>
        </w:rPr>
        <w:t> </w:t>
      </w:r>
      <w:r>
        <w:rPr>
          <w:b/>
          <w:sz w:val="22"/>
        </w:rPr>
        <w:t>Grosso</w:t>
      </w:r>
      <w:r>
        <w:rPr>
          <w:b/>
          <w:spacing w:val="37"/>
          <w:sz w:val="22"/>
        </w:rPr>
        <w:t> </w:t>
      </w:r>
      <w:r>
        <w:rPr>
          <w:b/>
          <w:sz w:val="22"/>
        </w:rPr>
        <w:t>(FAEPEN/MT) </w:t>
      </w:r>
      <w:r>
        <w:rPr>
          <w:spacing w:val="-2"/>
          <w:sz w:val="22"/>
        </w:rPr>
        <w:t>disponível</w:t>
      </w:r>
      <w:r>
        <w:rPr>
          <w:sz w:val="22"/>
        </w:rPr>
        <w:tab/>
      </w:r>
      <w:r>
        <w:rPr>
          <w:spacing w:val="-6"/>
          <w:sz w:val="22"/>
        </w:rPr>
        <w:t>no</w:t>
      </w:r>
      <w:r>
        <w:rPr>
          <w:sz w:val="22"/>
        </w:rPr>
        <w:tab/>
      </w:r>
      <w:r>
        <w:rPr>
          <w:spacing w:val="-2"/>
          <w:sz w:val="22"/>
        </w:rPr>
        <w:t>endereço</w:t>
      </w:r>
      <w:r>
        <w:rPr>
          <w:sz w:val="22"/>
        </w:rPr>
        <w:tab/>
      </w:r>
      <w:r>
        <w:rPr>
          <w:spacing w:val="-2"/>
          <w:sz w:val="22"/>
        </w:rPr>
        <w:t>eletrônico: </w:t>
      </w:r>
      <w:hyperlink r:id="rId7">
        <w:r>
          <w:rPr>
            <w:color w:val="0000FF"/>
            <w:sz w:val="22"/>
            <w:u w:val="single" w:color="0000FF"/>
          </w:rPr>
          <w:t>https://eventos.faepenmt.com.br/auxcheckout/redirect?urlEvento=exame-nacional-de-</w:t>
        </w:r>
        <w:r>
          <w:rPr>
            <w:color w:val="0000FF"/>
            <w:spacing w:val="-2"/>
            <w:sz w:val="22"/>
            <w:u w:val="single" w:color="0000FF"/>
          </w:rPr>
          <w:t>acesso&amp;idIngresso=905714&amp;lang=pt</w:t>
        </w:r>
      </w:hyperlink>
    </w:p>
    <w:p>
      <w:pPr>
        <w:pStyle w:val="ListParagraph"/>
        <w:numPr>
          <w:ilvl w:val="2"/>
          <w:numId w:val="1"/>
        </w:numPr>
        <w:tabs>
          <w:tab w:pos="835" w:val="left" w:leader="none"/>
        </w:tabs>
        <w:spacing w:line="240" w:lineRule="auto" w:before="143" w:after="0"/>
        <w:ind w:left="140" w:right="137" w:firstLine="0"/>
        <w:jc w:val="both"/>
        <w:rPr>
          <w:b/>
          <w:sz w:val="22"/>
        </w:rPr>
      </w:pPr>
      <w:r>
        <w:rPr>
          <w:sz w:val="22"/>
        </w:rPr>
        <w:t>O candidato deverá indicar, obrigatoriamente, no formulário de inscrição, a Instituição Associada para a qual pretende concorrer e em cuja sede cursará as atividades didáticas presenciais, em caso de aprovação.</w:t>
      </w:r>
    </w:p>
    <w:p>
      <w:pPr>
        <w:pStyle w:val="ListParagraph"/>
        <w:numPr>
          <w:ilvl w:val="2"/>
          <w:numId w:val="1"/>
        </w:numPr>
        <w:tabs>
          <w:tab w:pos="835" w:val="left" w:leader="none"/>
        </w:tabs>
        <w:spacing w:line="240" w:lineRule="auto" w:before="145" w:after="0"/>
        <w:ind w:left="140" w:right="145" w:firstLine="0"/>
        <w:jc w:val="both"/>
        <w:rPr>
          <w:b/>
          <w:sz w:val="22"/>
        </w:rPr>
      </w:pPr>
      <w:r>
        <w:rPr>
          <w:sz w:val="22"/>
        </w:rPr>
        <w:t>As informações prestadas e os documentos anexados no ato da inscrição são de inteira e exclusiva responsabilidade do candidato, não sendo admitidas alterações, retificações ou complementações, sob nenhuma hipótese ou pretexto, após a finalização do procedimento no </w:t>
      </w:r>
      <w:r>
        <w:rPr>
          <w:spacing w:val="-2"/>
          <w:sz w:val="22"/>
        </w:rPr>
        <w:t>sistema.</w:t>
      </w:r>
    </w:p>
    <w:p>
      <w:pPr>
        <w:pStyle w:val="BodyText"/>
        <w:spacing w:before="1"/>
        <w:ind w:left="0"/>
      </w:pPr>
    </w:p>
    <w:p>
      <w:pPr>
        <w:pStyle w:val="Heading3"/>
        <w:numPr>
          <w:ilvl w:val="1"/>
          <w:numId w:val="1"/>
        </w:numPr>
        <w:tabs>
          <w:tab w:pos="858" w:val="left" w:leader="none"/>
        </w:tabs>
        <w:spacing w:line="240" w:lineRule="auto" w:before="1" w:after="0"/>
        <w:ind w:left="858" w:right="0" w:hanging="718"/>
        <w:jc w:val="both"/>
      </w:pPr>
      <w:r>
        <w:rPr/>
        <w:t>DA</w:t>
      </w:r>
      <w:r>
        <w:rPr>
          <w:spacing w:val="-13"/>
        </w:rPr>
        <w:t> </w:t>
      </w:r>
      <w:r>
        <w:rPr/>
        <w:t>INSCRIÇÃO</w:t>
      </w:r>
      <w:r>
        <w:rPr>
          <w:spacing w:val="-12"/>
        </w:rPr>
        <w:t> </w:t>
      </w:r>
      <w:r>
        <w:rPr/>
        <w:t>DE</w:t>
      </w:r>
      <w:r>
        <w:rPr>
          <w:spacing w:val="-12"/>
        </w:rPr>
        <w:t> </w:t>
      </w:r>
      <w:r>
        <w:rPr/>
        <w:t>PESSOAS</w:t>
      </w:r>
      <w:r>
        <w:rPr>
          <w:spacing w:val="-8"/>
        </w:rPr>
        <w:t> </w:t>
      </w:r>
      <w:r>
        <w:rPr/>
        <w:t>COM</w:t>
      </w:r>
      <w:r>
        <w:rPr>
          <w:spacing w:val="-11"/>
        </w:rPr>
        <w:t> </w:t>
      </w:r>
      <w:r>
        <w:rPr>
          <w:spacing w:val="-2"/>
        </w:rPr>
        <w:t>DEFICIÊNCIA</w:t>
      </w:r>
    </w:p>
    <w:p>
      <w:pPr>
        <w:pStyle w:val="ListParagraph"/>
        <w:numPr>
          <w:ilvl w:val="2"/>
          <w:numId w:val="1"/>
        </w:numPr>
        <w:tabs>
          <w:tab w:pos="845" w:val="left" w:leader="none"/>
        </w:tabs>
        <w:spacing w:line="240" w:lineRule="auto" w:before="0" w:after="0"/>
        <w:ind w:left="140" w:right="139" w:firstLine="0"/>
        <w:jc w:val="both"/>
        <w:rPr>
          <w:b/>
          <w:sz w:val="22"/>
        </w:rPr>
      </w:pPr>
      <w:r>
        <w:rPr>
          <w:sz w:val="22"/>
        </w:rPr>
        <w:t>O candidato com deficiência que necessitar de condições especiais para a realização do</w:t>
      </w:r>
      <w:r>
        <w:rPr>
          <w:spacing w:val="40"/>
          <w:sz w:val="22"/>
        </w:rPr>
        <w:t> </w:t>
      </w:r>
      <w:r>
        <w:rPr>
          <w:sz w:val="22"/>
        </w:rPr>
        <w:t>Exame Nacional de Acesso deverá declarar tal condição no campo específico do formulário de inscrição e anexar laudo médico original ou cópia autenticada, emitido nos moldes da legislação vigente, que ateste a espécie e o grau ou nível da deficiência, com expressa referência ao código correspondente da Classificação Internacional de Doenças (CID).</w:t>
      </w:r>
    </w:p>
    <w:p>
      <w:pPr>
        <w:pStyle w:val="ListParagraph"/>
        <w:numPr>
          <w:ilvl w:val="2"/>
          <w:numId w:val="1"/>
        </w:numPr>
        <w:tabs>
          <w:tab w:pos="910" w:val="left" w:leader="none"/>
        </w:tabs>
        <w:spacing w:line="240" w:lineRule="auto" w:before="1" w:after="0"/>
        <w:ind w:left="140" w:right="144" w:firstLine="0"/>
        <w:jc w:val="both"/>
        <w:rPr>
          <w:b/>
          <w:sz w:val="22"/>
        </w:rPr>
      </w:pPr>
      <w:r>
        <w:rPr>
          <w:sz w:val="22"/>
        </w:rPr>
        <w:t>O deferimento de condições especiais para a realização do exame fica condicionado à solicitação fundamentada e instruída com a respectiva comprovação médica no ato da inscrição, submetendo-se à análise de viabilidade, razoabilidade e deliberação da Comissão de Seleção e Admissão da respectiva Instituição Associada.</w:t>
      </w:r>
    </w:p>
    <w:p>
      <w:pPr>
        <w:pStyle w:val="ListParagraph"/>
        <w:numPr>
          <w:ilvl w:val="2"/>
          <w:numId w:val="1"/>
        </w:numPr>
        <w:tabs>
          <w:tab w:pos="823" w:val="left" w:leader="none"/>
        </w:tabs>
        <w:spacing w:line="240" w:lineRule="auto" w:before="0" w:after="0"/>
        <w:ind w:left="140" w:right="138" w:firstLine="0"/>
        <w:jc w:val="both"/>
        <w:rPr>
          <w:b/>
          <w:sz w:val="22"/>
        </w:rPr>
      </w:pPr>
      <w:r>
        <w:rPr>
          <w:sz w:val="22"/>
        </w:rPr>
        <w:t>A</w:t>
      </w:r>
      <w:r>
        <w:rPr>
          <w:spacing w:val="-3"/>
          <w:sz w:val="22"/>
        </w:rPr>
        <w:t> </w:t>
      </w:r>
      <w:r>
        <w:rPr>
          <w:sz w:val="22"/>
        </w:rPr>
        <w:t>Comissão</w:t>
      </w:r>
      <w:r>
        <w:rPr>
          <w:spacing w:val="-1"/>
          <w:sz w:val="22"/>
        </w:rPr>
        <w:t> </w:t>
      </w:r>
      <w:r>
        <w:rPr>
          <w:sz w:val="22"/>
        </w:rPr>
        <w:t>de</w:t>
      </w:r>
      <w:r>
        <w:rPr>
          <w:spacing w:val="-5"/>
          <w:sz w:val="22"/>
        </w:rPr>
        <w:t> </w:t>
      </w:r>
      <w:r>
        <w:rPr>
          <w:sz w:val="22"/>
        </w:rPr>
        <w:t>Seleção</w:t>
      </w:r>
      <w:r>
        <w:rPr>
          <w:spacing w:val="-3"/>
          <w:sz w:val="22"/>
        </w:rPr>
        <w:t> </w:t>
      </w:r>
      <w:r>
        <w:rPr>
          <w:sz w:val="22"/>
        </w:rPr>
        <w:t>e</w:t>
      </w:r>
      <w:r>
        <w:rPr>
          <w:spacing w:val="-2"/>
          <w:sz w:val="22"/>
        </w:rPr>
        <w:t> </w:t>
      </w:r>
      <w:r>
        <w:rPr>
          <w:sz w:val="22"/>
        </w:rPr>
        <w:t>Admissão da</w:t>
      </w:r>
      <w:r>
        <w:rPr>
          <w:spacing w:val="-5"/>
          <w:sz w:val="22"/>
        </w:rPr>
        <w:t> </w:t>
      </w:r>
      <w:r>
        <w:rPr>
          <w:sz w:val="22"/>
        </w:rPr>
        <w:t>Instituição</w:t>
      </w:r>
      <w:r>
        <w:rPr>
          <w:spacing w:val="-1"/>
          <w:sz w:val="22"/>
        </w:rPr>
        <w:t> </w:t>
      </w:r>
      <w:r>
        <w:rPr>
          <w:sz w:val="22"/>
        </w:rPr>
        <w:t>Associada</w:t>
      </w:r>
      <w:r>
        <w:rPr>
          <w:spacing w:val="-2"/>
          <w:sz w:val="22"/>
        </w:rPr>
        <w:t> </w:t>
      </w:r>
      <w:r>
        <w:rPr>
          <w:sz w:val="22"/>
        </w:rPr>
        <w:t>poderá,</w:t>
      </w:r>
      <w:r>
        <w:rPr>
          <w:spacing w:val="-3"/>
          <w:sz w:val="22"/>
        </w:rPr>
        <w:t> </w:t>
      </w:r>
      <w:r>
        <w:rPr>
          <w:sz w:val="22"/>
        </w:rPr>
        <w:t>a</w:t>
      </w:r>
      <w:r>
        <w:rPr>
          <w:spacing w:val="-5"/>
          <w:sz w:val="22"/>
        </w:rPr>
        <w:t> </w:t>
      </w:r>
      <w:r>
        <w:rPr>
          <w:sz w:val="22"/>
        </w:rPr>
        <w:t>seu</w:t>
      </w:r>
      <w:r>
        <w:rPr>
          <w:spacing w:val="-3"/>
          <w:sz w:val="22"/>
        </w:rPr>
        <w:t> </w:t>
      </w:r>
      <w:r>
        <w:rPr>
          <w:sz w:val="22"/>
        </w:rPr>
        <w:t>critério</w:t>
      </w:r>
      <w:r>
        <w:rPr>
          <w:spacing w:val="-1"/>
          <w:sz w:val="22"/>
        </w:rPr>
        <w:t> </w:t>
      </w:r>
      <w:r>
        <w:rPr>
          <w:sz w:val="22"/>
        </w:rPr>
        <w:t>e</w:t>
      </w:r>
      <w:r>
        <w:rPr>
          <w:spacing w:val="-2"/>
          <w:sz w:val="22"/>
        </w:rPr>
        <w:t> </w:t>
      </w:r>
      <w:r>
        <w:rPr>
          <w:sz w:val="22"/>
        </w:rPr>
        <w:t>a</w:t>
      </w:r>
      <w:r>
        <w:rPr>
          <w:spacing w:val="-5"/>
          <w:sz w:val="22"/>
        </w:rPr>
        <w:t> </w:t>
      </w:r>
      <w:r>
        <w:rPr>
          <w:sz w:val="22"/>
        </w:rPr>
        <w:t>qualquer tempo, solicitar a realização de perícia médica formal para validação das condições declaradas pelo </w:t>
      </w:r>
      <w:r>
        <w:rPr>
          <w:spacing w:val="-2"/>
          <w:sz w:val="22"/>
        </w:rPr>
        <w:t>candidato.</w:t>
      </w:r>
    </w:p>
    <w:p>
      <w:pPr>
        <w:pStyle w:val="ListParagraph"/>
        <w:numPr>
          <w:ilvl w:val="2"/>
          <w:numId w:val="1"/>
        </w:numPr>
        <w:tabs>
          <w:tab w:pos="903" w:val="left" w:leader="none"/>
        </w:tabs>
        <w:spacing w:line="240" w:lineRule="auto" w:before="0" w:after="0"/>
        <w:ind w:left="140" w:right="138" w:firstLine="0"/>
        <w:jc w:val="both"/>
        <w:rPr>
          <w:b/>
          <w:sz w:val="22"/>
        </w:rPr>
      </w:pPr>
      <w:r>
        <w:rPr>
          <w:sz w:val="22"/>
        </w:rPr>
        <w:t>Os candidatos com deficiência participarão do certame em igualdade de condições com os demais</w:t>
      </w:r>
      <w:r>
        <w:rPr>
          <w:spacing w:val="-3"/>
          <w:sz w:val="22"/>
        </w:rPr>
        <w:t> </w:t>
      </w:r>
      <w:r>
        <w:rPr>
          <w:sz w:val="22"/>
        </w:rPr>
        <w:t>concorrentes no</w:t>
      </w:r>
      <w:r>
        <w:rPr>
          <w:spacing w:val="-4"/>
          <w:sz w:val="22"/>
        </w:rPr>
        <w:t> </w:t>
      </w:r>
      <w:r>
        <w:rPr>
          <w:sz w:val="22"/>
        </w:rPr>
        <w:t>que</w:t>
      </w:r>
      <w:r>
        <w:rPr>
          <w:spacing w:val="-4"/>
          <w:sz w:val="22"/>
        </w:rPr>
        <w:t> </w:t>
      </w:r>
      <w:r>
        <w:rPr>
          <w:sz w:val="22"/>
        </w:rPr>
        <w:t>tange</w:t>
      </w:r>
      <w:r>
        <w:rPr>
          <w:spacing w:val="-7"/>
          <w:sz w:val="22"/>
        </w:rPr>
        <w:t> </w:t>
      </w:r>
      <w:r>
        <w:rPr>
          <w:sz w:val="22"/>
        </w:rPr>
        <w:t>ao</w:t>
      </w:r>
      <w:r>
        <w:rPr>
          <w:spacing w:val="-4"/>
          <w:sz w:val="22"/>
        </w:rPr>
        <w:t> </w:t>
      </w:r>
      <w:r>
        <w:rPr>
          <w:sz w:val="22"/>
        </w:rPr>
        <w:t>conteúdo</w:t>
      </w:r>
      <w:r>
        <w:rPr>
          <w:spacing w:val="-4"/>
          <w:sz w:val="22"/>
        </w:rPr>
        <w:t> </w:t>
      </w:r>
      <w:r>
        <w:rPr>
          <w:sz w:val="22"/>
        </w:rPr>
        <w:t>das</w:t>
      </w:r>
      <w:r>
        <w:rPr>
          <w:spacing w:val="-5"/>
          <w:sz w:val="22"/>
        </w:rPr>
        <w:t> </w:t>
      </w:r>
      <w:r>
        <w:rPr>
          <w:sz w:val="22"/>
        </w:rPr>
        <w:t>provas,</w:t>
      </w:r>
      <w:r>
        <w:rPr>
          <w:spacing w:val="-5"/>
          <w:sz w:val="22"/>
        </w:rPr>
        <w:t> </w:t>
      </w:r>
      <w:r>
        <w:rPr>
          <w:sz w:val="22"/>
        </w:rPr>
        <w:t>à</w:t>
      </w:r>
      <w:r>
        <w:rPr>
          <w:spacing w:val="-7"/>
          <w:sz w:val="22"/>
        </w:rPr>
        <w:t> </w:t>
      </w:r>
      <w:r>
        <w:rPr>
          <w:sz w:val="22"/>
        </w:rPr>
        <w:t>avaliação,</w:t>
      </w:r>
      <w:r>
        <w:rPr>
          <w:spacing w:val="-5"/>
          <w:sz w:val="22"/>
        </w:rPr>
        <w:t> </w:t>
      </w:r>
      <w:r>
        <w:rPr>
          <w:sz w:val="22"/>
        </w:rPr>
        <w:t>aos</w:t>
      </w:r>
      <w:r>
        <w:rPr>
          <w:spacing w:val="-7"/>
          <w:sz w:val="22"/>
        </w:rPr>
        <w:t> </w:t>
      </w:r>
      <w:r>
        <w:rPr>
          <w:sz w:val="22"/>
        </w:rPr>
        <w:t>critérios</w:t>
      </w:r>
      <w:r>
        <w:rPr>
          <w:spacing w:val="-4"/>
          <w:sz w:val="22"/>
        </w:rPr>
        <w:t> </w:t>
      </w:r>
      <w:r>
        <w:rPr>
          <w:sz w:val="22"/>
        </w:rPr>
        <w:t>de</w:t>
      </w:r>
      <w:r>
        <w:rPr>
          <w:spacing w:val="-5"/>
          <w:sz w:val="22"/>
        </w:rPr>
        <w:t> </w:t>
      </w:r>
      <w:r>
        <w:rPr>
          <w:sz w:val="22"/>
        </w:rPr>
        <w:t>aprovação</w:t>
      </w:r>
      <w:r>
        <w:rPr>
          <w:spacing w:val="-4"/>
          <w:sz w:val="22"/>
        </w:rPr>
        <w:t> </w:t>
      </w:r>
      <w:r>
        <w:rPr>
          <w:sz w:val="22"/>
        </w:rPr>
        <w:t>e</w:t>
      </w:r>
      <w:r>
        <w:rPr>
          <w:spacing w:val="-5"/>
          <w:sz w:val="22"/>
        </w:rPr>
        <w:t> </w:t>
      </w:r>
      <w:r>
        <w:rPr>
          <w:sz w:val="22"/>
        </w:rPr>
        <w:t>à nota mínima exigida para classificação.</w:t>
      </w:r>
    </w:p>
    <w:p>
      <w:pPr>
        <w:pStyle w:val="ListParagraph"/>
        <w:spacing w:after="0" w:line="240" w:lineRule="auto"/>
        <w:jc w:val="both"/>
        <w:rPr>
          <w:b/>
          <w:sz w:val="22"/>
        </w:rPr>
        <w:sectPr>
          <w:pgSz w:w="11950" w:h="16860"/>
          <w:pgMar w:header="893" w:footer="1017" w:top="2160" w:bottom="1200" w:left="992" w:right="1559"/>
        </w:sectPr>
      </w:pPr>
    </w:p>
    <w:p>
      <w:pPr>
        <w:pStyle w:val="BodyText"/>
        <w:spacing w:before="123"/>
        <w:ind w:left="0"/>
      </w:pPr>
    </w:p>
    <w:p>
      <w:pPr>
        <w:pStyle w:val="Heading3"/>
        <w:numPr>
          <w:ilvl w:val="1"/>
          <w:numId w:val="1"/>
        </w:numPr>
        <w:tabs>
          <w:tab w:pos="858" w:val="left" w:leader="none"/>
        </w:tabs>
        <w:spacing w:line="240" w:lineRule="auto" w:before="0" w:after="0"/>
        <w:ind w:left="858" w:right="0" w:hanging="718"/>
        <w:jc w:val="both"/>
      </w:pPr>
      <w:r>
        <w:rPr/>
        <w:t>Da</w:t>
      </w:r>
      <w:r>
        <w:rPr>
          <w:spacing w:val="-13"/>
        </w:rPr>
        <w:t> </w:t>
      </w:r>
      <w:r>
        <w:rPr/>
        <w:t>Política</w:t>
      </w:r>
      <w:r>
        <w:rPr>
          <w:spacing w:val="-8"/>
        </w:rPr>
        <w:t> </w:t>
      </w:r>
      <w:r>
        <w:rPr/>
        <w:t>de</w:t>
      </w:r>
      <w:r>
        <w:rPr>
          <w:spacing w:val="-12"/>
        </w:rPr>
        <w:t> </w:t>
      </w:r>
      <w:r>
        <w:rPr/>
        <w:t>Ações</w:t>
      </w:r>
      <w:r>
        <w:rPr>
          <w:spacing w:val="-8"/>
        </w:rPr>
        <w:t> </w:t>
      </w:r>
      <w:r>
        <w:rPr>
          <w:spacing w:val="-2"/>
        </w:rPr>
        <w:t>Afirmativas</w:t>
      </w:r>
    </w:p>
    <w:p>
      <w:pPr>
        <w:pStyle w:val="ListParagraph"/>
        <w:numPr>
          <w:ilvl w:val="2"/>
          <w:numId w:val="1"/>
        </w:numPr>
        <w:tabs>
          <w:tab w:pos="883" w:val="left" w:leader="none"/>
        </w:tabs>
        <w:spacing w:line="240" w:lineRule="auto" w:before="0" w:after="0"/>
        <w:ind w:left="140" w:right="138" w:firstLine="0"/>
        <w:jc w:val="both"/>
        <w:rPr>
          <w:b/>
          <w:sz w:val="22"/>
        </w:rPr>
      </w:pPr>
      <w:r>
        <w:rPr>
          <w:sz w:val="22"/>
        </w:rPr>
        <w:t>Será observada, onde houver, a política de ações afirmativas aplicável à pós-graduação da Instituição Associada indicada pelo candidato no ato da inscrição, cujas especificidades constam do Anexo V deste Edital e na página da Rede Nacional PROFSOCIO, no endereço: </w:t>
      </w:r>
      <w:hyperlink r:id="rId8">
        <w:r>
          <w:rPr>
            <w:color w:val="0000FF"/>
            <w:spacing w:val="-2"/>
            <w:sz w:val="22"/>
            <w:u w:val="single" w:color="0000FF"/>
          </w:rPr>
          <w:t>https://sinop.unemat.br/site/profsocionacional</w:t>
        </w:r>
      </w:hyperlink>
    </w:p>
    <w:p>
      <w:pPr>
        <w:pStyle w:val="BodyText"/>
        <w:spacing w:before="1"/>
        <w:ind w:left="0"/>
      </w:pPr>
    </w:p>
    <w:p>
      <w:pPr>
        <w:pStyle w:val="Heading3"/>
        <w:numPr>
          <w:ilvl w:val="1"/>
          <w:numId w:val="1"/>
        </w:numPr>
        <w:tabs>
          <w:tab w:pos="858" w:val="left" w:leader="none"/>
        </w:tabs>
        <w:spacing w:line="240" w:lineRule="auto" w:before="1" w:after="0"/>
        <w:ind w:left="858" w:right="0" w:hanging="718"/>
        <w:jc w:val="both"/>
      </w:pPr>
      <w:r>
        <w:rPr/>
        <w:t>DA</w:t>
      </w:r>
      <w:r>
        <w:rPr>
          <w:spacing w:val="-13"/>
        </w:rPr>
        <w:t> </w:t>
      </w:r>
      <w:r>
        <w:rPr/>
        <w:t>POSTULAÇÃO</w:t>
      </w:r>
      <w:r>
        <w:rPr>
          <w:spacing w:val="-12"/>
        </w:rPr>
        <w:t> </w:t>
      </w:r>
      <w:r>
        <w:rPr/>
        <w:t>DE</w:t>
      </w:r>
      <w:r>
        <w:rPr>
          <w:spacing w:val="-13"/>
        </w:rPr>
        <w:t> </w:t>
      </w:r>
      <w:r>
        <w:rPr/>
        <w:t>CANDIDATURA</w:t>
      </w:r>
      <w:r>
        <w:rPr>
          <w:spacing w:val="-12"/>
        </w:rPr>
        <w:t> </w:t>
      </w:r>
      <w:r>
        <w:rPr/>
        <w:t>À</w:t>
      </w:r>
      <w:r>
        <w:rPr>
          <w:spacing w:val="-13"/>
        </w:rPr>
        <w:t> </w:t>
      </w:r>
      <w:r>
        <w:rPr/>
        <w:t>BOLSA</w:t>
      </w:r>
      <w:r>
        <w:rPr>
          <w:spacing w:val="-11"/>
        </w:rPr>
        <w:t> </w:t>
      </w:r>
      <w:r>
        <w:rPr/>
        <w:t>DE</w:t>
      </w:r>
      <w:r>
        <w:rPr>
          <w:spacing w:val="-9"/>
        </w:rPr>
        <w:t> </w:t>
      </w:r>
      <w:r>
        <w:rPr>
          <w:spacing w:val="-2"/>
        </w:rPr>
        <w:t>ESTUDOS</w:t>
      </w:r>
    </w:p>
    <w:p>
      <w:pPr>
        <w:pStyle w:val="ListParagraph"/>
        <w:numPr>
          <w:ilvl w:val="2"/>
          <w:numId w:val="1"/>
        </w:numPr>
        <w:tabs>
          <w:tab w:pos="842" w:val="left" w:leader="none"/>
        </w:tabs>
        <w:spacing w:line="237" w:lineRule="auto" w:before="2" w:after="0"/>
        <w:ind w:left="140" w:right="147" w:firstLine="0"/>
        <w:jc w:val="both"/>
        <w:rPr>
          <w:b/>
          <w:sz w:val="22"/>
        </w:rPr>
      </w:pPr>
      <w:r>
        <w:rPr>
          <w:sz w:val="22"/>
        </w:rPr>
        <w:t>A aprovação e classificação no presente processo seletivo não asseguram ao candidato o direito subjetivo à concessão de bolsa de estudos.</w:t>
      </w:r>
    </w:p>
    <w:p>
      <w:pPr>
        <w:pStyle w:val="ListParagraph"/>
        <w:numPr>
          <w:ilvl w:val="2"/>
          <w:numId w:val="1"/>
        </w:numPr>
        <w:tabs>
          <w:tab w:pos="828" w:val="left" w:leader="none"/>
        </w:tabs>
        <w:spacing w:line="242" w:lineRule="auto" w:before="1" w:after="0"/>
        <w:ind w:left="140" w:right="139" w:firstLine="0"/>
        <w:jc w:val="both"/>
        <w:rPr>
          <w:b/>
          <w:sz w:val="22"/>
        </w:rPr>
      </w:pPr>
      <w:r>
        <w:rPr>
          <w:sz w:val="22"/>
        </w:rPr>
        <w:t>A concessão de bolsas de estudos está estritamente condicionada à disponibilidade orçamentária e financeira da CAPES/MEC consignada para essa finalidade no exercício financeiro </w:t>
      </w:r>
      <w:r>
        <w:rPr>
          <w:spacing w:val="-2"/>
          <w:sz w:val="22"/>
        </w:rPr>
        <w:t>correspondente.</w:t>
      </w:r>
    </w:p>
    <w:p>
      <w:pPr>
        <w:pStyle w:val="ListParagraph"/>
        <w:numPr>
          <w:ilvl w:val="2"/>
          <w:numId w:val="1"/>
        </w:numPr>
        <w:tabs>
          <w:tab w:pos="847" w:val="left" w:leader="none"/>
        </w:tabs>
        <w:spacing w:line="240" w:lineRule="auto" w:before="0" w:after="0"/>
        <w:ind w:left="140" w:right="142" w:firstLine="0"/>
        <w:jc w:val="both"/>
        <w:rPr>
          <w:b/>
          <w:sz w:val="22"/>
        </w:rPr>
      </w:pPr>
      <w:r>
        <w:rPr>
          <w:sz w:val="22"/>
        </w:rPr>
        <w:t>Serão elegíveis para concorrer às bolsas de estudos os professores em efetivo exercício na rede pública de Educação Básica</w:t>
      </w:r>
      <w:r>
        <w:rPr>
          <w:b/>
          <w:sz w:val="22"/>
        </w:rPr>
        <w:t>, inclusive aqueles em estágio probatório ou sob regime de contratação temporária</w:t>
      </w:r>
      <w:r>
        <w:rPr>
          <w:sz w:val="22"/>
        </w:rPr>
        <w:t>, nos termos da Portaria CAPES nº 207, de 4 de julho de 2024.</w:t>
      </w:r>
    </w:p>
    <w:p>
      <w:pPr>
        <w:pStyle w:val="ListParagraph"/>
        <w:numPr>
          <w:ilvl w:val="2"/>
          <w:numId w:val="1"/>
        </w:numPr>
        <w:tabs>
          <w:tab w:pos="842" w:val="left" w:leader="none"/>
        </w:tabs>
        <w:spacing w:line="240" w:lineRule="auto" w:before="0" w:after="0"/>
        <w:ind w:left="140" w:right="146" w:firstLine="0"/>
        <w:jc w:val="both"/>
        <w:rPr>
          <w:b/>
          <w:sz w:val="22"/>
        </w:rPr>
      </w:pPr>
      <w:r>
        <w:rPr>
          <w:sz w:val="22"/>
        </w:rPr>
        <w:t>Os critérios de distribuição e alocação de bolsas serão definidos de forma soberana pela Comissão Nacional do Programa, em estrita observância às normas das respectivas agências de fomento concessionárias.</w:t>
      </w:r>
    </w:p>
    <w:p>
      <w:pPr>
        <w:pStyle w:val="ListParagraph"/>
        <w:numPr>
          <w:ilvl w:val="2"/>
          <w:numId w:val="1"/>
        </w:numPr>
        <w:tabs>
          <w:tab w:pos="835" w:val="left" w:leader="none"/>
        </w:tabs>
        <w:spacing w:line="240" w:lineRule="auto" w:before="0" w:after="0"/>
        <w:ind w:left="140" w:right="138" w:firstLine="0"/>
        <w:jc w:val="both"/>
        <w:rPr>
          <w:b/>
          <w:sz w:val="22"/>
        </w:rPr>
      </w:pPr>
      <w:r>
        <w:rPr>
          <w:sz w:val="22"/>
        </w:rPr>
        <w:t>A seleção para a distribuição das bolsas de estudos disponíveis será regida por edital específico e autônomo, a ser publicado oportunamente na página da Rede Nacional PROFSOCIO, no endereço: </w:t>
      </w:r>
      <w:hyperlink r:id="rId8">
        <w:r>
          <w:rPr>
            <w:color w:val="0000FF"/>
            <w:sz w:val="22"/>
            <w:u w:val="single" w:color="0000FF"/>
          </w:rPr>
          <w:t>https://sinop.unemat.br/site/profsocionacional</w:t>
        </w:r>
      </w:hyperlink>
      <w:r>
        <w:rPr>
          <w:color w:val="0000FF"/>
          <w:sz w:val="22"/>
        </w:rPr>
        <w:t> </w:t>
      </w:r>
      <w:r>
        <w:rPr>
          <w:sz w:val="22"/>
        </w:rPr>
        <w:t>considerando o contingente de bolsas disponibilizado pela CAPES/MEC e critérios socioeconômicos que avaliem indicadores sociais e financeiros aptos a caracterizar a vulnerabilidade dos postulantes.</w:t>
      </w:r>
    </w:p>
    <w:p>
      <w:pPr>
        <w:pStyle w:val="ListParagraph"/>
        <w:numPr>
          <w:ilvl w:val="2"/>
          <w:numId w:val="1"/>
        </w:numPr>
        <w:tabs>
          <w:tab w:pos="823" w:val="left" w:leader="none"/>
        </w:tabs>
        <w:spacing w:line="240" w:lineRule="auto" w:before="0" w:after="0"/>
        <w:ind w:left="140" w:right="139" w:firstLine="0"/>
        <w:jc w:val="both"/>
        <w:rPr>
          <w:b/>
          <w:sz w:val="22"/>
        </w:rPr>
      </w:pPr>
      <w:r>
        <w:rPr>
          <w:sz w:val="22"/>
        </w:rPr>
        <w:t>Serão reservados 20% (vinte por cento) das vagas oferecidas, destinadas a candidatos autodeclarados negros, pardos, indígenas e pessoas com deficiência, conforme o Art. 13, Inciso II da Portaria CAPES nº 207, de 4 de julho de 2024.</w:t>
      </w:r>
    </w:p>
    <w:p>
      <w:pPr>
        <w:pStyle w:val="Heading3"/>
        <w:numPr>
          <w:ilvl w:val="0"/>
          <w:numId w:val="1"/>
        </w:numPr>
        <w:tabs>
          <w:tab w:pos="496" w:val="left" w:leader="none"/>
        </w:tabs>
        <w:spacing w:line="240" w:lineRule="auto" w:before="266" w:after="0"/>
        <w:ind w:left="496" w:right="0" w:hanging="356"/>
        <w:jc w:val="both"/>
      </w:pPr>
      <w:r>
        <w:rPr/>
        <w:t>DO</w:t>
      </w:r>
      <w:r>
        <w:rPr>
          <w:spacing w:val="-7"/>
        </w:rPr>
        <w:t> </w:t>
      </w:r>
      <w:r>
        <w:rPr/>
        <w:t>ENVIO</w:t>
      </w:r>
      <w:r>
        <w:rPr>
          <w:spacing w:val="-8"/>
        </w:rPr>
        <w:t> </w:t>
      </w:r>
      <w:r>
        <w:rPr/>
        <w:t>DA</w:t>
      </w:r>
      <w:r>
        <w:rPr>
          <w:spacing w:val="-5"/>
        </w:rPr>
        <w:t> </w:t>
      </w:r>
      <w:r>
        <w:rPr>
          <w:spacing w:val="-2"/>
        </w:rPr>
        <w:t>DOCUMENTAÇÃO</w:t>
      </w:r>
    </w:p>
    <w:p>
      <w:pPr>
        <w:pStyle w:val="ListParagraph"/>
        <w:numPr>
          <w:ilvl w:val="1"/>
          <w:numId w:val="1"/>
        </w:numPr>
        <w:tabs>
          <w:tab w:pos="661" w:val="left" w:leader="none"/>
          <w:tab w:pos="1612" w:val="left" w:leader="none"/>
          <w:tab w:pos="3732" w:val="left" w:leader="none"/>
          <w:tab w:pos="5495" w:val="left" w:leader="none"/>
          <w:tab w:pos="6584" w:val="left" w:leader="none"/>
          <w:tab w:pos="8284" w:val="left" w:leader="none"/>
        </w:tabs>
        <w:spacing w:line="240" w:lineRule="auto" w:before="0" w:after="0"/>
        <w:ind w:left="140" w:right="136" w:firstLine="0"/>
        <w:jc w:val="left"/>
        <w:rPr>
          <w:sz w:val="22"/>
        </w:rPr>
      </w:pPr>
      <w:r>
        <w:rPr>
          <w:sz w:val="22"/>
        </w:rPr>
        <w:t>As inscrições e o envio da documentação correspondente serão realizados exclusivamente por meio do Sistema de Eventos da Fundação de Apoio ao Ensino, Pesquisa e Extensão do Norte de Mato </w:t>
      </w:r>
      <w:r>
        <w:rPr>
          <w:spacing w:val="-2"/>
          <w:sz w:val="22"/>
        </w:rPr>
        <w:t>Grosso</w:t>
      </w:r>
      <w:r>
        <w:rPr>
          <w:sz w:val="22"/>
        </w:rPr>
        <w:tab/>
      </w:r>
      <w:r>
        <w:rPr>
          <w:spacing w:val="-2"/>
          <w:sz w:val="22"/>
        </w:rPr>
        <w:t>(FAEPEN/MT),</w:t>
      </w:r>
      <w:r>
        <w:rPr>
          <w:sz w:val="22"/>
        </w:rPr>
        <w:tab/>
      </w:r>
      <w:r>
        <w:rPr>
          <w:spacing w:val="-2"/>
          <w:sz w:val="22"/>
        </w:rPr>
        <w:t>disponível</w:t>
      </w:r>
      <w:r>
        <w:rPr>
          <w:sz w:val="22"/>
        </w:rPr>
        <w:tab/>
      </w:r>
      <w:r>
        <w:rPr>
          <w:spacing w:val="-6"/>
          <w:sz w:val="22"/>
        </w:rPr>
        <w:t>no</w:t>
      </w:r>
      <w:r>
        <w:rPr>
          <w:sz w:val="22"/>
        </w:rPr>
        <w:tab/>
      </w:r>
      <w:r>
        <w:rPr>
          <w:spacing w:val="-2"/>
          <w:sz w:val="22"/>
        </w:rPr>
        <w:t>endereço</w:t>
      </w:r>
      <w:r>
        <w:rPr>
          <w:sz w:val="22"/>
        </w:rPr>
        <w:tab/>
      </w:r>
      <w:r>
        <w:rPr>
          <w:spacing w:val="-2"/>
          <w:sz w:val="22"/>
        </w:rPr>
        <w:t>eletrônico: </w:t>
      </w:r>
      <w:hyperlink r:id="rId7">
        <w:r>
          <w:rPr>
            <w:color w:val="0000FF"/>
            <w:sz w:val="22"/>
            <w:u w:val="single" w:color="0000FF"/>
          </w:rPr>
          <w:t>https://eventos.faepenmt.com.br/auxcheckout/redirect?urlEvento=exame-nacional-de-</w:t>
        </w:r>
        <w:r>
          <w:rPr>
            <w:color w:val="0000FF"/>
            <w:spacing w:val="-2"/>
            <w:sz w:val="22"/>
            <w:u w:val="single" w:color="0000FF"/>
          </w:rPr>
          <w:t>acesso&amp;idIngresso=905714&amp;lang=pt</w:t>
        </w:r>
      </w:hyperlink>
    </w:p>
    <w:p>
      <w:pPr>
        <w:pStyle w:val="ListParagraph"/>
        <w:numPr>
          <w:ilvl w:val="1"/>
          <w:numId w:val="1"/>
        </w:numPr>
        <w:tabs>
          <w:tab w:pos="688" w:val="left" w:leader="none"/>
        </w:tabs>
        <w:spacing w:line="237" w:lineRule="auto" w:before="4" w:after="0"/>
        <w:ind w:left="140" w:right="141" w:firstLine="0"/>
        <w:jc w:val="left"/>
        <w:rPr>
          <w:b/>
          <w:sz w:val="22"/>
        </w:rPr>
      </w:pPr>
      <w:r>
        <w:rPr>
          <w:sz w:val="22"/>
        </w:rPr>
        <w:t>Todos</w:t>
      </w:r>
      <w:r>
        <w:rPr>
          <w:spacing w:val="40"/>
          <w:sz w:val="22"/>
        </w:rPr>
        <w:t> </w:t>
      </w:r>
      <w:r>
        <w:rPr>
          <w:sz w:val="22"/>
        </w:rPr>
        <w:t>os</w:t>
      </w:r>
      <w:r>
        <w:rPr>
          <w:spacing w:val="40"/>
          <w:sz w:val="22"/>
        </w:rPr>
        <w:t> </w:t>
      </w:r>
      <w:r>
        <w:rPr>
          <w:sz w:val="22"/>
        </w:rPr>
        <w:t>documentos</w:t>
      </w:r>
      <w:r>
        <w:rPr>
          <w:spacing w:val="40"/>
          <w:sz w:val="22"/>
        </w:rPr>
        <w:t> </w:t>
      </w:r>
      <w:r>
        <w:rPr>
          <w:sz w:val="22"/>
        </w:rPr>
        <w:t>exigidos</w:t>
      </w:r>
      <w:r>
        <w:rPr>
          <w:spacing w:val="40"/>
          <w:sz w:val="22"/>
        </w:rPr>
        <w:t> </w:t>
      </w:r>
      <w:r>
        <w:rPr>
          <w:sz w:val="22"/>
        </w:rPr>
        <w:t>para</w:t>
      </w:r>
      <w:r>
        <w:rPr>
          <w:spacing w:val="40"/>
          <w:sz w:val="22"/>
        </w:rPr>
        <w:t> </w:t>
      </w:r>
      <w:r>
        <w:rPr>
          <w:sz w:val="22"/>
        </w:rPr>
        <w:t>a</w:t>
      </w:r>
      <w:r>
        <w:rPr>
          <w:spacing w:val="40"/>
          <w:sz w:val="22"/>
        </w:rPr>
        <w:t> </w:t>
      </w:r>
      <w:r>
        <w:rPr>
          <w:sz w:val="22"/>
        </w:rPr>
        <w:t>efetivação</w:t>
      </w:r>
      <w:r>
        <w:rPr>
          <w:spacing w:val="40"/>
          <w:sz w:val="22"/>
        </w:rPr>
        <w:t> </w:t>
      </w:r>
      <w:r>
        <w:rPr>
          <w:sz w:val="22"/>
        </w:rPr>
        <w:t>da</w:t>
      </w:r>
      <w:r>
        <w:rPr>
          <w:spacing w:val="40"/>
          <w:sz w:val="22"/>
        </w:rPr>
        <w:t> </w:t>
      </w:r>
      <w:r>
        <w:rPr>
          <w:sz w:val="22"/>
        </w:rPr>
        <w:t>inscrição</w:t>
      </w:r>
      <w:r>
        <w:rPr>
          <w:spacing w:val="40"/>
          <w:sz w:val="22"/>
        </w:rPr>
        <w:t> </w:t>
      </w:r>
      <w:r>
        <w:rPr>
          <w:b/>
          <w:sz w:val="22"/>
        </w:rPr>
        <w:t>deverão</w:t>
      </w:r>
      <w:r>
        <w:rPr>
          <w:b/>
          <w:spacing w:val="40"/>
          <w:sz w:val="22"/>
        </w:rPr>
        <w:t> </w:t>
      </w:r>
      <w:r>
        <w:rPr>
          <w:b/>
          <w:sz w:val="22"/>
        </w:rPr>
        <w:t>ser</w:t>
      </w:r>
      <w:r>
        <w:rPr>
          <w:b/>
          <w:spacing w:val="40"/>
          <w:sz w:val="22"/>
        </w:rPr>
        <w:t> </w:t>
      </w:r>
      <w:r>
        <w:rPr>
          <w:b/>
          <w:sz w:val="22"/>
        </w:rPr>
        <w:t>agrupados</w:t>
      </w:r>
      <w:r>
        <w:rPr>
          <w:b/>
          <w:spacing w:val="40"/>
          <w:sz w:val="22"/>
        </w:rPr>
        <w:t> </w:t>
      </w:r>
      <w:r>
        <w:rPr>
          <w:b/>
          <w:sz w:val="22"/>
        </w:rPr>
        <w:t>em arquivo único, no formato PDF, observando-se, rigorosamente, a seguinte ordem de disposição:</w:t>
      </w:r>
    </w:p>
    <w:p>
      <w:pPr>
        <w:pStyle w:val="ListParagraph"/>
        <w:numPr>
          <w:ilvl w:val="1"/>
          <w:numId w:val="1"/>
        </w:numPr>
        <w:tabs>
          <w:tab w:pos="673" w:val="left" w:leader="none"/>
        </w:tabs>
        <w:spacing w:line="240" w:lineRule="auto" w:before="0" w:after="0"/>
        <w:ind w:left="140" w:right="142" w:firstLine="0"/>
        <w:jc w:val="both"/>
        <w:rPr>
          <w:sz w:val="22"/>
        </w:rPr>
      </w:pPr>
      <w:r>
        <w:rPr>
          <w:b/>
          <w:sz w:val="22"/>
        </w:rPr>
        <w:t>Carta de Intenções</w:t>
      </w:r>
      <w:r>
        <w:rPr>
          <w:sz w:val="22"/>
        </w:rPr>
        <w:t>,</w:t>
      </w:r>
      <w:r>
        <w:rPr>
          <w:spacing w:val="-2"/>
          <w:sz w:val="22"/>
        </w:rPr>
        <w:t> </w:t>
      </w:r>
      <w:r>
        <w:rPr>
          <w:sz w:val="22"/>
        </w:rPr>
        <w:t>contendo de</w:t>
      </w:r>
      <w:r>
        <w:rPr>
          <w:spacing w:val="-4"/>
          <w:sz w:val="22"/>
        </w:rPr>
        <w:t> </w:t>
      </w:r>
      <w:r>
        <w:rPr>
          <w:sz w:val="22"/>
        </w:rPr>
        <w:t>7</w:t>
      </w:r>
      <w:r>
        <w:rPr>
          <w:spacing w:val="-1"/>
          <w:sz w:val="22"/>
        </w:rPr>
        <w:t> </w:t>
      </w:r>
      <w:r>
        <w:rPr>
          <w:sz w:val="22"/>
        </w:rPr>
        <w:t>(sete)</w:t>
      </w:r>
      <w:r>
        <w:rPr>
          <w:spacing w:val="-2"/>
          <w:sz w:val="22"/>
        </w:rPr>
        <w:t> </w:t>
      </w:r>
      <w:r>
        <w:rPr>
          <w:sz w:val="22"/>
        </w:rPr>
        <w:t>a</w:t>
      </w:r>
      <w:r>
        <w:rPr>
          <w:spacing w:val="-2"/>
          <w:sz w:val="22"/>
        </w:rPr>
        <w:t> </w:t>
      </w:r>
      <w:r>
        <w:rPr>
          <w:sz w:val="22"/>
        </w:rPr>
        <w:t>10</w:t>
      </w:r>
      <w:r>
        <w:rPr>
          <w:spacing w:val="-1"/>
          <w:sz w:val="22"/>
        </w:rPr>
        <w:t> </w:t>
      </w:r>
      <w:r>
        <w:rPr>
          <w:sz w:val="22"/>
        </w:rPr>
        <w:t>(dez)</w:t>
      </w:r>
      <w:r>
        <w:rPr>
          <w:spacing w:val="-2"/>
          <w:sz w:val="22"/>
        </w:rPr>
        <w:t> </w:t>
      </w:r>
      <w:r>
        <w:rPr>
          <w:sz w:val="22"/>
        </w:rPr>
        <w:t>laudas, formatada</w:t>
      </w:r>
      <w:r>
        <w:rPr>
          <w:spacing w:val="-2"/>
          <w:sz w:val="22"/>
        </w:rPr>
        <w:t> </w:t>
      </w:r>
      <w:r>
        <w:rPr>
          <w:sz w:val="22"/>
        </w:rPr>
        <w:t>com</w:t>
      </w:r>
      <w:r>
        <w:rPr>
          <w:spacing w:val="-1"/>
          <w:sz w:val="22"/>
        </w:rPr>
        <w:t> </w:t>
      </w:r>
      <w:r>
        <w:rPr>
          <w:sz w:val="22"/>
        </w:rPr>
        <w:t>espaçamento de</w:t>
      </w:r>
      <w:r>
        <w:rPr>
          <w:spacing w:val="-4"/>
          <w:sz w:val="22"/>
        </w:rPr>
        <w:t> </w:t>
      </w:r>
      <w:r>
        <w:rPr>
          <w:sz w:val="22"/>
        </w:rPr>
        <w:t>1,5 entre linhas, fonte </w:t>
      </w:r>
      <w:r>
        <w:rPr>
          <w:i/>
          <w:sz w:val="22"/>
        </w:rPr>
        <w:t>Times New Roman</w:t>
      </w:r>
      <w:r>
        <w:rPr>
          <w:sz w:val="22"/>
        </w:rPr>
        <w:t>, tamanho 12, alinhamento justificado e recuo de 1,25cm na primeira linha do parágrafo. As</w:t>
      </w:r>
      <w:r>
        <w:rPr>
          <w:spacing w:val="-1"/>
          <w:sz w:val="22"/>
        </w:rPr>
        <w:t> </w:t>
      </w:r>
      <w:r>
        <w:rPr>
          <w:sz w:val="22"/>
        </w:rPr>
        <w:t>margens devem observar</w:t>
      </w:r>
      <w:r>
        <w:rPr>
          <w:spacing w:val="-1"/>
          <w:sz w:val="22"/>
        </w:rPr>
        <w:t> </w:t>
      </w:r>
      <w:r>
        <w:rPr>
          <w:sz w:val="22"/>
        </w:rPr>
        <w:t>o limite de</w:t>
      </w:r>
      <w:r>
        <w:rPr>
          <w:spacing w:val="-1"/>
          <w:sz w:val="22"/>
        </w:rPr>
        <w:t> </w:t>
      </w:r>
      <w:r>
        <w:rPr>
          <w:sz w:val="22"/>
        </w:rPr>
        <w:t>3 cm para</w:t>
      </w:r>
      <w:r>
        <w:rPr>
          <w:spacing w:val="-4"/>
          <w:sz w:val="22"/>
        </w:rPr>
        <w:t> </w:t>
      </w:r>
      <w:r>
        <w:rPr>
          <w:sz w:val="22"/>
        </w:rPr>
        <w:t>a superior</w:t>
      </w:r>
      <w:r>
        <w:rPr>
          <w:spacing w:val="-1"/>
          <w:sz w:val="22"/>
        </w:rPr>
        <w:t> </w:t>
      </w:r>
      <w:r>
        <w:rPr>
          <w:sz w:val="22"/>
        </w:rPr>
        <w:t>e esquerda, e 2 cm para a inferior e direita, devendo o texto ser estruturado nas seguintes seções:</w:t>
      </w:r>
    </w:p>
    <w:p>
      <w:pPr>
        <w:pStyle w:val="BodyText"/>
        <w:ind w:left="0"/>
      </w:pPr>
    </w:p>
    <w:p>
      <w:pPr>
        <w:pStyle w:val="ListParagraph"/>
        <w:numPr>
          <w:ilvl w:val="0"/>
          <w:numId w:val="4"/>
        </w:numPr>
        <w:tabs>
          <w:tab w:pos="423" w:val="left" w:leader="none"/>
        </w:tabs>
        <w:spacing w:line="240" w:lineRule="auto" w:before="1" w:after="0"/>
        <w:ind w:left="140" w:right="136" w:firstLine="0"/>
        <w:jc w:val="both"/>
        <w:rPr>
          <w:sz w:val="22"/>
        </w:rPr>
      </w:pPr>
      <w:r>
        <w:rPr>
          <w:b/>
          <w:sz w:val="22"/>
        </w:rPr>
        <w:t>Seção I: </w:t>
      </w:r>
      <w:r>
        <w:rPr>
          <w:sz w:val="22"/>
        </w:rPr>
        <w:t>Descrição da trajetória profissional e acadêmica do candidato — de 1 (uma) a 2 (duas) </w:t>
      </w:r>
      <w:r>
        <w:rPr>
          <w:spacing w:val="-2"/>
          <w:sz w:val="22"/>
        </w:rPr>
        <w:t>laudas;</w:t>
      </w:r>
    </w:p>
    <w:p>
      <w:pPr>
        <w:pStyle w:val="BodyText"/>
        <w:ind w:left="0"/>
      </w:pPr>
    </w:p>
    <w:p>
      <w:pPr>
        <w:pStyle w:val="ListParagraph"/>
        <w:numPr>
          <w:ilvl w:val="0"/>
          <w:numId w:val="4"/>
        </w:numPr>
        <w:tabs>
          <w:tab w:pos="422" w:val="left" w:leader="none"/>
        </w:tabs>
        <w:spacing w:line="240" w:lineRule="auto" w:before="0" w:after="0"/>
        <w:ind w:left="140" w:right="136" w:firstLine="0"/>
        <w:jc w:val="both"/>
        <w:rPr>
          <w:sz w:val="22"/>
        </w:rPr>
      </w:pPr>
      <w:r>
        <w:rPr>
          <w:b/>
          <w:sz w:val="22"/>
        </w:rPr>
        <w:t>Seção II: </w:t>
      </w:r>
      <w:r>
        <w:rPr>
          <w:sz w:val="22"/>
        </w:rPr>
        <w:t>Proposição de tema para o Trabalho de Conclusão de Curso (TCC), com estrita aderência</w:t>
      </w:r>
      <w:r>
        <w:rPr>
          <w:spacing w:val="40"/>
          <w:sz w:val="22"/>
        </w:rPr>
        <w:t> </w:t>
      </w:r>
      <w:r>
        <w:rPr>
          <w:sz w:val="22"/>
        </w:rPr>
        <w:t>a uma das linhas de pesquisa do PROFSOCIO, devidamente fundamentada a partir de sua respectiva Ementa (Anexo 2) e Referencial Teórico (Anexo 3) — de 2 (duas) a 4 (quatro) laudas;</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3"/>
        <w:ind w:left="0"/>
      </w:pPr>
    </w:p>
    <w:p>
      <w:pPr>
        <w:pStyle w:val="ListParagraph"/>
        <w:numPr>
          <w:ilvl w:val="0"/>
          <w:numId w:val="4"/>
        </w:numPr>
        <w:tabs>
          <w:tab w:pos="422" w:val="left" w:leader="none"/>
        </w:tabs>
        <w:spacing w:line="240" w:lineRule="auto" w:before="0" w:after="0"/>
        <w:ind w:left="140" w:right="141" w:firstLine="0"/>
        <w:jc w:val="both"/>
        <w:rPr>
          <w:sz w:val="22"/>
        </w:rPr>
      </w:pPr>
      <w:r>
        <w:rPr>
          <w:b/>
          <w:sz w:val="22"/>
        </w:rPr>
        <w:t>Seção III: </w:t>
      </w:r>
      <w:r>
        <w:rPr>
          <w:sz w:val="22"/>
        </w:rPr>
        <w:t>Justificativa do tema selecionado para o Trabalho de Conclusão de Curso (TCC), evidenciando as contribuições para a área do Ensino de Sociologia, em especial para o</w:t>
      </w:r>
      <w:r>
        <w:rPr>
          <w:spacing w:val="40"/>
          <w:sz w:val="22"/>
        </w:rPr>
        <w:t> </w:t>
      </w:r>
      <w:r>
        <w:rPr>
          <w:sz w:val="22"/>
        </w:rPr>
        <w:t>aprimoramento do desempenho docente do candidato — de 3 (três) a 4 (quatro) laudas.</w:t>
      </w:r>
    </w:p>
    <w:p>
      <w:pPr>
        <w:pStyle w:val="BodyText"/>
        <w:spacing w:before="1"/>
        <w:ind w:left="0"/>
      </w:pPr>
    </w:p>
    <w:p>
      <w:pPr>
        <w:pStyle w:val="ListParagraph"/>
        <w:numPr>
          <w:ilvl w:val="1"/>
          <w:numId w:val="1"/>
        </w:numPr>
        <w:tabs>
          <w:tab w:pos="666" w:val="left" w:leader="none"/>
        </w:tabs>
        <w:spacing w:line="240" w:lineRule="auto" w:before="0" w:after="0"/>
        <w:ind w:left="140" w:right="139" w:firstLine="0"/>
        <w:jc w:val="both"/>
        <w:rPr>
          <w:sz w:val="22"/>
        </w:rPr>
      </w:pPr>
      <w:r>
        <w:rPr>
          <w:b/>
          <w:sz w:val="22"/>
        </w:rPr>
        <w:t>Diploma ou declaração de conclusão de curso de Graduação Plena</w:t>
      </w:r>
      <w:r>
        <w:rPr>
          <w:sz w:val="22"/>
        </w:rPr>
        <w:t>, emitido por instituição de ensino superior brasileira, ou, na hipótese de título obtido no exterior, o respectivo diploma devidamente revalidado por instituição nacional competente.</w:t>
      </w:r>
    </w:p>
    <w:p>
      <w:pPr>
        <w:pStyle w:val="ListParagraph"/>
        <w:numPr>
          <w:ilvl w:val="1"/>
          <w:numId w:val="1"/>
        </w:numPr>
        <w:tabs>
          <w:tab w:pos="688" w:val="left" w:leader="none"/>
        </w:tabs>
        <w:spacing w:line="240" w:lineRule="auto" w:before="1" w:after="0"/>
        <w:ind w:left="140" w:right="143" w:firstLine="0"/>
        <w:jc w:val="both"/>
        <w:rPr>
          <w:sz w:val="22"/>
        </w:rPr>
      </w:pPr>
      <w:r>
        <w:rPr>
          <w:sz w:val="22"/>
        </w:rPr>
        <w:t>Os candidatos cujos diplomas ainda não tenham sido expedidos pela instituição de ensino superior, ou que estejam na condição de concluintes de curso de graduação, poderão se inscrever mediante a apresentação de declaração oficial de conclusão de curso com assinatura eletrônica e certificação digital, na qual conste, expressamente, a data de colação de grau, a qual deverá ser, impreterivelmente, anterior à data fixada para a efetivação da matrícula, sob pena de</w:t>
      </w:r>
      <w:r>
        <w:rPr>
          <w:spacing w:val="40"/>
          <w:sz w:val="22"/>
        </w:rPr>
        <w:t> </w:t>
      </w:r>
      <w:r>
        <w:rPr>
          <w:spacing w:val="-2"/>
          <w:sz w:val="22"/>
        </w:rPr>
        <w:t>desclassificação.</w:t>
      </w:r>
    </w:p>
    <w:p>
      <w:pPr>
        <w:pStyle w:val="ListParagraph"/>
        <w:numPr>
          <w:ilvl w:val="1"/>
          <w:numId w:val="1"/>
        </w:numPr>
        <w:tabs>
          <w:tab w:pos="656" w:val="left" w:leader="none"/>
        </w:tabs>
        <w:spacing w:line="242" w:lineRule="auto" w:before="0" w:after="0"/>
        <w:ind w:left="140" w:right="137" w:firstLine="0"/>
        <w:jc w:val="both"/>
        <w:rPr>
          <w:sz w:val="22"/>
        </w:rPr>
      </w:pPr>
      <w:r>
        <w:rPr>
          <w:sz w:val="22"/>
        </w:rPr>
        <w:t>Na hipótese de processo pendente de revalidação de diploma de curso realizado no exterior, o candidato deverá apresentar o respectivo ato formal de revalidação até a data estabelecida para a matrícula, sob pena de desclassificação.</w:t>
      </w:r>
    </w:p>
    <w:p>
      <w:pPr>
        <w:pStyle w:val="ListParagraph"/>
        <w:numPr>
          <w:ilvl w:val="1"/>
          <w:numId w:val="1"/>
        </w:numPr>
        <w:tabs>
          <w:tab w:pos="659" w:val="left" w:leader="none"/>
        </w:tabs>
        <w:spacing w:line="240" w:lineRule="auto" w:before="0" w:after="0"/>
        <w:ind w:left="140" w:right="139" w:firstLine="0"/>
        <w:jc w:val="both"/>
        <w:rPr>
          <w:sz w:val="22"/>
        </w:rPr>
      </w:pPr>
      <w:r>
        <w:rPr>
          <w:b/>
          <w:sz w:val="22"/>
        </w:rPr>
        <w:t>Declaração de Vínculo (Anexo 4 – Modelo de Declaração de Vínculo), </w:t>
      </w:r>
      <w:r>
        <w:rPr>
          <w:sz w:val="22"/>
        </w:rPr>
        <w:t>em papel timbrado emitida pela unidade escolar à qual possui vínculo, subscrita pelo gestor escolar (Diretor ou Coordenador Pedagógico) por meio de assinatura eletrônica com certificação digital, atestando que</w:t>
      </w:r>
      <w:r>
        <w:rPr>
          <w:spacing w:val="-2"/>
          <w:sz w:val="22"/>
        </w:rPr>
        <w:t> </w:t>
      </w:r>
      <w:r>
        <w:rPr>
          <w:sz w:val="22"/>
        </w:rPr>
        <w:t>o candidato</w:t>
      </w:r>
      <w:r>
        <w:rPr>
          <w:spacing w:val="-3"/>
          <w:sz w:val="22"/>
        </w:rPr>
        <w:t> </w:t>
      </w:r>
      <w:r>
        <w:rPr>
          <w:sz w:val="22"/>
        </w:rPr>
        <w:t>exerce</w:t>
      </w:r>
      <w:r>
        <w:rPr>
          <w:spacing w:val="-7"/>
          <w:sz w:val="22"/>
        </w:rPr>
        <w:t> </w:t>
      </w:r>
      <w:r>
        <w:rPr>
          <w:sz w:val="22"/>
        </w:rPr>
        <w:t>o</w:t>
      </w:r>
      <w:r>
        <w:rPr>
          <w:spacing w:val="-9"/>
          <w:sz w:val="22"/>
        </w:rPr>
        <w:t> </w:t>
      </w:r>
      <w:r>
        <w:rPr>
          <w:sz w:val="22"/>
        </w:rPr>
        <w:t>cargo</w:t>
      </w:r>
      <w:r>
        <w:rPr>
          <w:spacing w:val="-4"/>
          <w:sz w:val="22"/>
        </w:rPr>
        <w:t> </w:t>
      </w:r>
      <w:r>
        <w:rPr>
          <w:sz w:val="22"/>
        </w:rPr>
        <w:t>de</w:t>
      </w:r>
      <w:r>
        <w:rPr>
          <w:spacing w:val="-4"/>
          <w:sz w:val="22"/>
        </w:rPr>
        <w:t> </w:t>
      </w:r>
      <w:r>
        <w:rPr>
          <w:sz w:val="22"/>
        </w:rPr>
        <w:t>professor</w:t>
      </w:r>
      <w:r>
        <w:rPr>
          <w:spacing w:val="-7"/>
          <w:sz w:val="22"/>
        </w:rPr>
        <w:t> </w:t>
      </w:r>
      <w:r>
        <w:rPr>
          <w:sz w:val="22"/>
        </w:rPr>
        <w:t>e</w:t>
      </w:r>
      <w:r>
        <w:rPr>
          <w:spacing w:val="-7"/>
          <w:sz w:val="22"/>
        </w:rPr>
        <w:t> </w:t>
      </w:r>
      <w:r>
        <w:rPr>
          <w:sz w:val="22"/>
        </w:rPr>
        <w:t>encontra-se</w:t>
      </w:r>
      <w:r>
        <w:rPr>
          <w:spacing w:val="-5"/>
          <w:sz w:val="22"/>
        </w:rPr>
        <w:t> </w:t>
      </w:r>
      <w:r>
        <w:rPr>
          <w:sz w:val="22"/>
        </w:rPr>
        <w:t>em</w:t>
      </w:r>
      <w:r>
        <w:rPr>
          <w:spacing w:val="-2"/>
          <w:sz w:val="22"/>
        </w:rPr>
        <w:t> </w:t>
      </w:r>
      <w:r>
        <w:rPr>
          <w:sz w:val="22"/>
        </w:rPr>
        <w:t>efetivo</w:t>
      </w:r>
      <w:r>
        <w:rPr>
          <w:spacing w:val="-5"/>
          <w:sz w:val="22"/>
        </w:rPr>
        <w:t> </w:t>
      </w:r>
      <w:r>
        <w:rPr>
          <w:sz w:val="22"/>
        </w:rPr>
        <w:t>exercício</w:t>
      </w:r>
      <w:r>
        <w:rPr>
          <w:spacing w:val="-2"/>
          <w:sz w:val="22"/>
        </w:rPr>
        <w:t> </w:t>
      </w:r>
      <w:r>
        <w:rPr>
          <w:sz w:val="22"/>
        </w:rPr>
        <w:t>da</w:t>
      </w:r>
      <w:r>
        <w:rPr>
          <w:spacing w:val="-3"/>
          <w:sz w:val="22"/>
        </w:rPr>
        <w:t> </w:t>
      </w:r>
      <w:r>
        <w:rPr>
          <w:sz w:val="22"/>
        </w:rPr>
        <w:t>docência,</w:t>
      </w:r>
      <w:r>
        <w:rPr>
          <w:spacing w:val="-3"/>
          <w:sz w:val="22"/>
        </w:rPr>
        <w:t> </w:t>
      </w:r>
      <w:r>
        <w:rPr>
          <w:sz w:val="22"/>
        </w:rPr>
        <w:t>seja</w:t>
      </w:r>
      <w:r>
        <w:rPr>
          <w:spacing w:val="-5"/>
          <w:sz w:val="22"/>
        </w:rPr>
        <w:t> </w:t>
      </w:r>
      <w:r>
        <w:rPr>
          <w:sz w:val="22"/>
        </w:rPr>
        <w:t>em</w:t>
      </w:r>
      <w:r>
        <w:rPr>
          <w:spacing w:val="-2"/>
          <w:sz w:val="22"/>
        </w:rPr>
        <w:t> </w:t>
      </w:r>
      <w:r>
        <w:rPr>
          <w:sz w:val="22"/>
        </w:rPr>
        <w:t>regime efetivo</w:t>
      </w:r>
      <w:r>
        <w:rPr>
          <w:spacing w:val="-4"/>
          <w:sz w:val="22"/>
        </w:rPr>
        <w:t> </w:t>
      </w:r>
      <w:r>
        <w:rPr>
          <w:sz w:val="22"/>
        </w:rPr>
        <w:t>ou</w:t>
      </w:r>
      <w:r>
        <w:rPr>
          <w:spacing w:val="-5"/>
          <w:sz w:val="22"/>
        </w:rPr>
        <w:t> </w:t>
      </w:r>
      <w:r>
        <w:rPr>
          <w:sz w:val="22"/>
        </w:rPr>
        <w:t>temporário,</w:t>
      </w:r>
      <w:r>
        <w:rPr>
          <w:spacing w:val="-2"/>
          <w:sz w:val="22"/>
        </w:rPr>
        <w:t> </w:t>
      </w:r>
      <w:r>
        <w:rPr>
          <w:sz w:val="22"/>
        </w:rPr>
        <w:t>na</w:t>
      </w:r>
      <w:r>
        <w:rPr>
          <w:spacing w:val="-7"/>
          <w:sz w:val="22"/>
        </w:rPr>
        <w:t> </w:t>
      </w:r>
      <w:r>
        <w:rPr>
          <w:sz w:val="22"/>
        </w:rPr>
        <w:t>Rede</w:t>
      </w:r>
      <w:r>
        <w:rPr>
          <w:spacing w:val="-4"/>
          <w:sz w:val="22"/>
        </w:rPr>
        <w:t> </w:t>
      </w:r>
      <w:r>
        <w:rPr>
          <w:sz w:val="22"/>
        </w:rPr>
        <w:t>Pública</w:t>
      </w:r>
      <w:r>
        <w:rPr>
          <w:spacing w:val="-2"/>
          <w:sz w:val="22"/>
        </w:rPr>
        <w:t> </w:t>
      </w:r>
      <w:r>
        <w:rPr>
          <w:sz w:val="22"/>
        </w:rPr>
        <w:t>de</w:t>
      </w:r>
      <w:r>
        <w:rPr>
          <w:spacing w:val="-4"/>
          <w:sz w:val="22"/>
        </w:rPr>
        <w:t> </w:t>
      </w:r>
      <w:r>
        <w:rPr>
          <w:sz w:val="22"/>
        </w:rPr>
        <w:t>Educação</w:t>
      </w:r>
      <w:r>
        <w:rPr>
          <w:spacing w:val="-3"/>
          <w:sz w:val="22"/>
        </w:rPr>
        <w:t> </w:t>
      </w:r>
      <w:r>
        <w:rPr>
          <w:sz w:val="22"/>
        </w:rPr>
        <w:t>Básica,</w:t>
      </w:r>
      <w:r>
        <w:rPr>
          <w:spacing w:val="-5"/>
          <w:sz w:val="22"/>
        </w:rPr>
        <w:t> </w:t>
      </w:r>
      <w:r>
        <w:rPr>
          <w:sz w:val="22"/>
        </w:rPr>
        <w:t>ministrando</w:t>
      </w:r>
      <w:r>
        <w:rPr>
          <w:spacing w:val="-4"/>
          <w:sz w:val="22"/>
        </w:rPr>
        <w:t> </w:t>
      </w:r>
      <w:r>
        <w:rPr>
          <w:sz w:val="22"/>
        </w:rPr>
        <w:t>componentes</w:t>
      </w:r>
      <w:r>
        <w:rPr>
          <w:spacing w:val="-2"/>
          <w:sz w:val="22"/>
        </w:rPr>
        <w:t> </w:t>
      </w:r>
      <w:r>
        <w:rPr>
          <w:sz w:val="22"/>
        </w:rPr>
        <w:t>curriculares</w:t>
      </w:r>
      <w:r>
        <w:rPr>
          <w:spacing w:val="-1"/>
          <w:sz w:val="22"/>
        </w:rPr>
        <w:t> </w:t>
      </w:r>
      <w:r>
        <w:rPr>
          <w:sz w:val="22"/>
        </w:rPr>
        <w:t>da Área de Ciências Sociais (Sociologia, Antropologia e Ciência Política) ou demais componentes da área de Ciências Humanas e Sociais Aplicadas.</w:t>
      </w:r>
    </w:p>
    <w:p>
      <w:pPr>
        <w:pStyle w:val="ListParagraph"/>
        <w:numPr>
          <w:ilvl w:val="1"/>
          <w:numId w:val="1"/>
        </w:numPr>
        <w:tabs>
          <w:tab w:pos="680" w:val="left" w:leader="none"/>
        </w:tabs>
        <w:spacing w:line="240" w:lineRule="auto" w:before="0" w:after="0"/>
        <w:ind w:left="140" w:right="143" w:firstLine="0"/>
        <w:jc w:val="both"/>
        <w:rPr>
          <w:sz w:val="22"/>
        </w:rPr>
      </w:pPr>
      <w:r>
        <w:rPr>
          <w:b/>
          <w:sz w:val="22"/>
        </w:rPr>
        <w:t>Cédula de identidade oficial com foto (frente e verso) e comprovante de inscrição no</w:t>
      </w:r>
      <w:r>
        <w:rPr>
          <w:b/>
          <w:spacing w:val="40"/>
          <w:sz w:val="22"/>
        </w:rPr>
        <w:t> </w:t>
      </w:r>
      <w:r>
        <w:rPr>
          <w:b/>
          <w:sz w:val="22"/>
        </w:rPr>
        <w:t>Cadastro de Pessoas Físicas (CPF), </w:t>
      </w:r>
      <w:r>
        <w:rPr>
          <w:sz w:val="22"/>
        </w:rPr>
        <w:t>na hipótese de não constar expressamente no documento de identidade apresentado.</w:t>
      </w:r>
    </w:p>
    <w:p>
      <w:pPr>
        <w:pStyle w:val="ListParagraph"/>
        <w:numPr>
          <w:ilvl w:val="1"/>
          <w:numId w:val="1"/>
        </w:numPr>
        <w:tabs>
          <w:tab w:pos="676" w:val="left" w:leader="none"/>
        </w:tabs>
        <w:spacing w:line="240" w:lineRule="auto" w:before="0" w:after="0"/>
        <w:ind w:left="140" w:right="146" w:firstLine="0"/>
        <w:jc w:val="both"/>
        <w:rPr>
          <w:sz w:val="22"/>
        </w:rPr>
      </w:pPr>
      <w:r>
        <w:rPr>
          <w:sz w:val="22"/>
        </w:rPr>
        <w:t>Para fins de comprovação do número de inscrição no CPF, será admitida a apresentação do Comprovante de Situação Cadastral regular, emitido nos últimos 90 (noventa) dias por meio do sítio eletrônico oficial da Secretaria da Receita Federal do Brasil.</w:t>
      </w:r>
    </w:p>
    <w:p>
      <w:pPr>
        <w:pStyle w:val="ListParagraph"/>
        <w:numPr>
          <w:ilvl w:val="1"/>
          <w:numId w:val="1"/>
        </w:numPr>
        <w:tabs>
          <w:tab w:pos="820" w:val="left" w:leader="none"/>
        </w:tabs>
        <w:spacing w:line="240" w:lineRule="auto" w:before="0" w:after="0"/>
        <w:ind w:left="140" w:right="138" w:firstLine="0"/>
        <w:jc w:val="both"/>
        <w:rPr>
          <w:sz w:val="22"/>
        </w:rPr>
      </w:pPr>
      <w:r>
        <w:rPr>
          <w:sz w:val="22"/>
        </w:rPr>
        <w:t>Para os efeitos deste Edital, consideram-se documentos oficiais de identidade: cédulas ou carteiras de identidade expedidas pelas Secretarias de Segurança Pública, pelas Forças Armadas, pela Polícia Militar ou pelo Ministério das Relações Exteriores; cédulas de identidade emitidas por órgãos ou conselhos de classe que, por força de Lei Federal, possuam validade de documento de identidade (como as da OAB, CREA, CRM, CRC, entre outros documentos classistas); Passaporte; Carteira de Trabalho e Previdência Social (CTPS); bem como a Carteira Nacional de Habilitação (CNH) com foto, em vigência.</w:t>
      </w:r>
    </w:p>
    <w:p>
      <w:pPr>
        <w:pStyle w:val="ListParagraph"/>
        <w:numPr>
          <w:ilvl w:val="1"/>
          <w:numId w:val="1"/>
        </w:numPr>
        <w:tabs>
          <w:tab w:pos="795" w:val="left" w:leader="none"/>
        </w:tabs>
        <w:spacing w:line="240" w:lineRule="auto" w:before="0" w:after="0"/>
        <w:ind w:left="140" w:right="138" w:firstLine="0"/>
        <w:jc w:val="both"/>
        <w:rPr>
          <w:sz w:val="22"/>
        </w:rPr>
      </w:pPr>
      <w:r>
        <w:rPr>
          <w:b/>
          <w:sz w:val="22"/>
        </w:rPr>
        <w:t>Os candidatos com deficiência deverão apresentar cópia do laudo médico, </w:t>
      </w:r>
      <w:r>
        <w:rPr>
          <w:sz w:val="22"/>
        </w:rPr>
        <w:t>emitido nos últimos 12 (doze) meses anteriores à publicação deste Edital, subscrito por profissional competente, no qual conste expressamente a espécie e o grau ou nível da deficiência, com a respectiva indicação do código correspondente da Classificação Internacional de Doenças (CID), em estrita observância à Lei Federal nº 13.146, de 6 de julho de 2015 (Lei Brasileira de Inclusão da Pessoa com Deficiência).</w:t>
      </w:r>
    </w:p>
    <w:p>
      <w:pPr>
        <w:pStyle w:val="ListParagraph"/>
        <w:numPr>
          <w:ilvl w:val="1"/>
          <w:numId w:val="1"/>
        </w:numPr>
        <w:tabs>
          <w:tab w:pos="858" w:val="left" w:leader="none"/>
        </w:tabs>
        <w:spacing w:line="240" w:lineRule="auto" w:before="0" w:after="0"/>
        <w:ind w:left="858" w:right="0" w:hanging="718"/>
        <w:jc w:val="both"/>
        <w:rPr>
          <w:sz w:val="22"/>
        </w:rPr>
      </w:pPr>
      <w:r>
        <w:rPr>
          <w:spacing w:val="-2"/>
          <w:sz w:val="22"/>
        </w:rPr>
        <w:t>Comprovante</w:t>
      </w:r>
      <w:r>
        <w:rPr>
          <w:spacing w:val="-5"/>
          <w:sz w:val="22"/>
        </w:rPr>
        <w:t> </w:t>
      </w:r>
      <w:r>
        <w:rPr>
          <w:spacing w:val="-2"/>
          <w:sz w:val="22"/>
        </w:rPr>
        <w:t>de</w:t>
      </w:r>
      <w:r>
        <w:rPr>
          <w:spacing w:val="-3"/>
          <w:sz w:val="22"/>
        </w:rPr>
        <w:t> </w:t>
      </w:r>
      <w:r>
        <w:rPr>
          <w:spacing w:val="-2"/>
          <w:sz w:val="22"/>
        </w:rPr>
        <w:t>recolhimento</w:t>
      </w:r>
      <w:r>
        <w:rPr>
          <w:spacing w:val="2"/>
          <w:sz w:val="22"/>
        </w:rPr>
        <w:t> </w:t>
      </w:r>
      <w:r>
        <w:rPr>
          <w:spacing w:val="-2"/>
          <w:sz w:val="22"/>
        </w:rPr>
        <w:t>da</w:t>
      </w:r>
      <w:r>
        <w:rPr>
          <w:spacing w:val="-4"/>
          <w:sz w:val="22"/>
        </w:rPr>
        <w:t> </w:t>
      </w:r>
      <w:r>
        <w:rPr>
          <w:spacing w:val="-2"/>
          <w:sz w:val="22"/>
        </w:rPr>
        <w:t>taxa</w:t>
      </w:r>
      <w:r>
        <w:rPr>
          <w:spacing w:val="-1"/>
          <w:sz w:val="22"/>
        </w:rPr>
        <w:t> </w:t>
      </w:r>
      <w:r>
        <w:rPr>
          <w:spacing w:val="-2"/>
          <w:sz w:val="22"/>
        </w:rPr>
        <w:t>de</w:t>
      </w:r>
      <w:r>
        <w:rPr>
          <w:spacing w:val="-5"/>
          <w:sz w:val="22"/>
        </w:rPr>
        <w:t> </w:t>
      </w:r>
      <w:r>
        <w:rPr>
          <w:spacing w:val="-2"/>
          <w:sz w:val="22"/>
        </w:rPr>
        <w:t>inscrição.</w:t>
      </w:r>
    </w:p>
    <w:p>
      <w:pPr>
        <w:pStyle w:val="ListParagraph"/>
        <w:numPr>
          <w:ilvl w:val="1"/>
          <w:numId w:val="1"/>
        </w:numPr>
        <w:tabs>
          <w:tab w:pos="786" w:val="left" w:leader="none"/>
        </w:tabs>
        <w:spacing w:line="240" w:lineRule="auto" w:before="146" w:after="0"/>
        <w:ind w:left="140" w:right="143" w:firstLine="0"/>
        <w:jc w:val="both"/>
        <w:rPr>
          <w:sz w:val="22"/>
        </w:rPr>
      </w:pPr>
      <w:r>
        <w:rPr>
          <w:b/>
          <w:sz w:val="22"/>
        </w:rPr>
        <w:t>Autodeclaração e respectivos documentos comprobatórios exigidos para a inscrição nas vagas reservadas às ações afirmativas</w:t>
      </w:r>
      <w:r>
        <w:rPr>
          <w:sz w:val="22"/>
        </w:rPr>
        <w:t>, conforme os critérios fixados por cada instituição associada, nos</w:t>
      </w:r>
      <w:r>
        <w:rPr>
          <w:spacing w:val="-3"/>
          <w:sz w:val="22"/>
        </w:rPr>
        <w:t> </w:t>
      </w:r>
      <w:r>
        <w:rPr>
          <w:sz w:val="22"/>
        </w:rPr>
        <w:t>termos</w:t>
      </w:r>
      <w:r>
        <w:rPr>
          <w:spacing w:val="-1"/>
          <w:sz w:val="22"/>
        </w:rPr>
        <w:t> </w:t>
      </w:r>
      <w:r>
        <w:rPr>
          <w:sz w:val="22"/>
        </w:rPr>
        <w:t>do</w:t>
      </w:r>
      <w:r>
        <w:rPr>
          <w:spacing w:val="-1"/>
          <w:sz w:val="22"/>
        </w:rPr>
        <w:t> </w:t>
      </w:r>
      <w:r>
        <w:rPr>
          <w:b/>
          <w:sz w:val="22"/>
        </w:rPr>
        <w:t>Anexo V </w:t>
      </w:r>
      <w:r>
        <w:rPr>
          <w:sz w:val="22"/>
        </w:rPr>
        <w:t>deste</w:t>
      </w:r>
      <w:r>
        <w:rPr>
          <w:spacing w:val="-3"/>
          <w:sz w:val="22"/>
        </w:rPr>
        <w:t> </w:t>
      </w:r>
      <w:r>
        <w:rPr>
          <w:sz w:val="22"/>
        </w:rPr>
        <w:t>Edital</w:t>
      </w:r>
      <w:r>
        <w:rPr>
          <w:spacing w:val="-3"/>
          <w:sz w:val="22"/>
        </w:rPr>
        <w:t> </w:t>
      </w:r>
      <w:r>
        <w:rPr>
          <w:sz w:val="22"/>
        </w:rPr>
        <w:t>e</w:t>
      </w:r>
      <w:r>
        <w:rPr>
          <w:spacing w:val="-3"/>
          <w:sz w:val="22"/>
        </w:rPr>
        <w:t> </w:t>
      </w:r>
      <w:r>
        <w:rPr>
          <w:sz w:val="22"/>
        </w:rPr>
        <w:t>das</w:t>
      </w:r>
      <w:r>
        <w:rPr>
          <w:spacing w:val="-1"/>
          <w:sz w:val="22"/>
        </w:rPr>
        <w:t> </w:t>
      </w:r>
      <w:r>
        <w:rPr>
          <w:sz w:val="22"/>
        </w:rPr>
        <w:t>informações</w:t>
      </w:r>
      <w:r>
        <w:rPr>
          <w:spacing w:val="-1"/>
          <w:sz w:val="22"/>
        </w:rPr>
        <w:t> </w:t>
      </w:r>
      <w:r>
        <w:rPr>
          <w:sz w:val="22"/>
        </w:rPr>
        <w:t>complementares</w:t>
      </w:r>
      <w:r>
        <w:rPr>
          <w:spacing w:val="-1"/>
          <w:sz w:val="22"/>
        </w:rPr>
        <w:t> </w:t>
      </w:r>
      <w:r>
        <w:rPr>
          <w:sz w:val="22"/>
        </w:rPr>
        <w:t>disponibilizadas</w:t>
      </w:r>
      <w:r>
        <w:rPr>
          <w:spacing w:val="-1"/>
          <w:sz w:val="22"/>
        </w:rPr>
        <w:t> </w:t>
      </w:r>
      <w:r>
        <w:rPr>
          <w:sz w:val="22"/>
        </w:rPr>
        <w:t>na</w:t>
      </w:r>
      <w:r>
        <w:rPr>
          <w:spacing w:val="-1"/>
          <w:sz w:val="22"/>
        </w:rPr>
        <w:t> </w:t>
      </w:r>
      <w:r>
        <w:rPr>
          <w:sz w:val="22"/>
        </w:rPr>
        <w:t>página</w:t>
      </w:r>
      <w:r>
        <w:rPr>
          <w:spacing w:val="-1"/>
          <w:sz w:val="22"/>
        </w:rPr>
        <w:t> </w:t>
      </w:r>
      <w:r>
        <w:rPr>
          <w:sz w:val="22"/>
        </w:rPr>
        <w:t>da Rede Nacional PROFSOCIO, no endereço: </w:t>
      </w:r>
      <w:hyperlink r:id="rId8">
        <w:r>
          <w:rPr>
            <w:color w:val="0000FF"/>
            <w:sz w:val="22"/>
            <w:u w:val="single" w:color="0000FF"/>
          </w:rPr>
          <w:t>https://sinop.unemat.br/site/profsocionacional</w:t>
        </w:r>
      </w:hyperlink>
    </w:p>
    <w:p>
      <w:pPr>
        <w:pStyle w:val="ListParagraph"/>
        <w:spacing w:after="0" w:line="240" w:lineRule="auto"/>
        <w:jc w:val="both"/>
        <w:rPr>
          <w:sz w:val="22"/>
        </w:rPr>
        <w:sectPr>
          <w:pgSz w:w="11950" w:h="16860"/>
          <w:pgMar w:header="893" w:footer="1017" w:top="2160" w:bottom="1200" w:left="992" w:right="1559"/>
        </w:sectPr>
      </w:pPr>
    </w:p>
    <w:p>
      <w:pPr>
        <w:pStyle w:val="BodyText"/>
        <w:spacing w:before="123"/>
        <w:ind w:left="0"/>
      </w:pPr>
    </w:p>
    <w:p>
      <w:pPr>
        <w:pStyle w:val="Heading3"/>
        <w:numPr>
          <w:ilvl w:val="0"/>
          <w:numId w:val="1"/>
        </w:numPr>
        <w:tabs>
          <w:tab w:pos="422" w:val="left" w:leader="none"/>
        </w:tabs>
        <w:spacing w:line="240" w:lineRule="auto" w:before="0" w:after="0"/>
        <w:ind w:left="422" w:right="0" w:hanging="282"/>
        <w:jc w:val="left"/>
      </w:pPr>
      <w:r>
        <w:rPr/>
        <w:t>DOS</w:t>
      </w:r>
      <w:r>
        <w:rPr>
          <w:spacing w:val="-2"/>
        </w:rPr>
        <w:t> RECURSOS</w:t>
      </w:r>
    </w:p>
    <w:p>
      <w:pPr>
        <w:pStyle w:val="BodyText"/>
        <w:spacing w:before="12"/>
        <w:ind w:left="0"/>
        <w:rPr>
          <w:b/>
        </w:rPr>
      </w:pPr>
    </w:p>
    <w:p>
      <w:pPr>
        <w:pStyle w:val="ListParagraph"/>
        <w:numPr>
          <w:ilvl w:val="1"/>
          <w:numId w:val="1"/>
        </w:numPr>
        <w:tabs>
          <w:tab w:pos="861" w:val="left" w:leader="none"/>
        </w:tabs>
        <w:spacing w:line="235" w:lineRule="auto" w:before="0" w:after="0"/>
        <w:ind w:left="140" w:right="137" w:firstLine="0"/>
        <w:jc w:val="left"/>
        <w:rPr>
          <w:sz w:val="22"/>
        </w:rPr>
      </w:pPr>
      <w:r>
        <w:rPr>
          <w:sz w:val="22"/>
        </w:rPr>
        <w:t>Caberá recurso contra erro material dirigido à Comissão de Seleção que envolva as seguintes </w:t>
      </w:r>
      <w:r>
        <w:rPr>
          <w:spacing w:val="-2"/>
          <w:sz w:val="22"/>
        </w:rPr>
        <w:t>inconsistências:</w:t>
      </w:r>
    </w:p>
    <w:p>
      <w:pPr>
        <w:pStyle w:val="ListParagraph"/>
        <w:numPr>
          <w:ilvl w:val="2"/>
          <w:numId w:val="1"/>
        </w:numPr>
        <w:tabs>
          <w:tab w:pos="823" w:val="left" w:leader="none"/>
        </w:tabs>
        <w:spacing w:line="237" w:lineRule="auto" w:before="0" w:after="0"/>
        <w:ind w:left="140" w:right="138" w:firstLine="0"/>
        <w:jc w:val="left"/>
        <w:rPr>
          <w:b/>
          <w:sz w:val="22"/>
        </w:rPr>
      </w:pPr>
      <w:r>
        <w:rPr>
          <w:b/>
          <w:sz w:val="22"/>
        </w:rPr>
        <w:t>Indeferimento indevido da inscrição: </w:t>
      </w:r>
      <w:r>
        <w:rPr>
          <w:sz w:val="22"/>
        </w:rPr>
        <w:t>o candidato que tiver sua inscrição indeferida de forma indevida poderá interpor recurso, por escrito e devidamente fundamentado;</w:t>
      </w:r>
    </w:p>
    <w:p>
      <w:pPr>
        <w:pStyle w:val="ListParagraph"/>
        <w:numPr>
          <w:ilvl w:val="2"/>
          <w:numId w:val="1"/>
        </w:numPr>
        <w:tabs>
          <w:tab w:pos="865" w:val="left" w:leader="none"/>
        </w:tabs>
        <w:spacing w:line="240" w:lineRule="auto" w:before="1" w:after="0"/>
        <w:ind w:left="140" w:right="139" w:firstLine="0"/>
        <w:jc w:val="left"/>
        <w:rPr>
          <w:sz w:val="22"/>
        </w:rPr>
      </w:pPr>
      <w:r>
        <w:rPr>
          <w:b/>
          <w:sz w:val="22"/>
        </w:rPr>
        <w:t>Erro</w:t>
      </w:r>
      <w:r>
        <w:rPr>
          <w:b/>
          <w:spacing w:val="33"/>
          <w:sz w:val="22"/>
        </w:rPr>
        <w:t> </w:t>
      </w:r>
      <w:r>
        <w:rPr>
          <w:b/>
          <w:sz w:val="22"/>
        </w:rPr>
        <w:t>de</w:t>
      </w:r>
      <w:r>
        <w:rPr>
          <w:b/>
          <w:spacing w:val="30"/>
          <w:sz w:val="22"/>
        </w:rPr>
        <w:t> </w:t>
      </w:r>
      <w:r>
        <w:rPr>
          <w:b/>
          <w:sz w:val="22"/>
        </w:rPr>
        <w:t>cálculo</w:t>
      </w:r>
      <w:r>
        <w:rPr>
          <w:b/>
          <w:spacing w:val="33"/>
          <w:sz w:val="22"/>
        </w:rPr>
        <w:t> </w:t>
      </w:r>
      <w:r>
        <w:rPr>
          <w:b/>
          <w:sz w:val="22"/>
        </w:rPr>
        <w:t>na</w:t>
      </w:r>
      <w:r>
        <w:rPr>
          <w:b/>
          <w:spacing w:val="33"/>
          <w:sz w:val="22"/>
        </w:rPr>
        <w:t> </w:t>
      </w:r>
      <w:r>
        <w:rPr>
          <w:b/>
          <w:sz w:val="22"/>
        </w:rPr>
        <w:t>apuração</w:t>
      </w:r>
      <w:r>
        <w:rPr>
          <w:b/>
          <w:spacing w:val="32"/>
          <w:sz w:val="22"/>
        </w:rPr>
        <w:t> </w:t>
      </w:r>
      <w:r>
        <w:rPr>
          <w:b/>
          <w:sz w:val="22"/>
        </w:rPr>
        <w:t>da</w:t>
      </w:r>
      <w:r>
        <w:rPr>
          <w:b/>
          <w:spacing w:val="32"/>
          <w:sz w:val="22"/>
        </w:rPr>
        <w:t> </w:t>
      </w:r>
      <w:r>
        <w:rPr>
          <w:b/>
          <w:sz w:val="22"/>
        </w:rPr>
        <w:t>Nota</w:t>
      </w:r>
      <w:r>
        <w:rPr>
          <w:b/>
          <w:spacing w:val="33"/>
          <w:sz w:val="22"/>
        </w:rPr>
        <w:t> </w:t>
      </w:r>
      <w:r>
        <w:rPr>
          <w:b/>
          <w:sz w:val="22"/>
        </w:rPr>
        <w:t>Final</w:t>
      </w:r>
      <w:r>
        <w:rPr>
          <w:b/>
          <w:spacing w:val="34"/>
          <w:sz w:val="22"/>
        </w:rPr>
        <w:t> </w:t>
      </w:r>
      <w:r>
        <w:rPr>
          <w:b/>
          <w:sz w:val="22"/>
        </w:rPr>
        <w:t>(NF):</w:t>
      </w:r>
      <w:r>
        <w:rPr>
          <w:b/>
          <w:spacing w:val="33"/>
          <w:sz w:val="22"/>
        </w:rPr>
        <w:t> </w:t>
      </w:r>
      <w:r>
        <w:rPr>
          <w:sz w:val="22"/>
        </w:rPr>
        <w:t>recurso</w:t>
      </w:r>
      <w:r>
        <w:rPr>
          <w:spacing w:val="30"/>
          <w:sz w:val="22"/>
        </w:rPr>
        <w:t> </w:t>
      </w:r>
      <w:r>
        <w:rPr>
          <w:sz w:val="22"/>
        </w:rPr>
        <w:t>em</w:t>
      </w:r>
      <w:r>
        <w:rPr>
          <w:spacing w:val="30"/>
          <w:sz w:val="22"/>
        </w:rPr>
        <w:t> </w:t>
      </w:r>
      <w:r>
        <w:rPr>
          <w:sz w:val="22"/>
        </w:rPr>
        <w:t>razão</w:t>
      </w:r>
      <w:r>
        <w:rPr>
          <w:spacing w:val="30"/>
          <w:sz w:val="22"/>
        </w:rPr>
        <w:t> </w:t>
      </w:r>
      <w:r>
        <w:rPr>
          <w:sz w:val="22"/>
        </w:rPr>
        <w:t>da</w:t>
      </w:r>
      <w:r>
        <w:rPr>
          <w:spacing w:val="31"/>
          <w:sz w:val="22"/>
        </w:rPr>
        <w:t> </w:t>
      </w:r>
      <w:r>
        <w:rPr>
          <w:sz w:val="22"/>
        </w:rPr>
        <w:t>aplicação</w:t>
      </w:r>
      <w:r>
        <w:rPr>
          <w:spacing w:val="32"/>
          <w:sz w:val="22"/>
        </w:rPr>
        <w:t> </w:t>
      </w:r>
      <w:r>
        <w:rPr>
          <w:sz w:val="22"/>
        </w:rPr>
        <w:t>incorreta da</w:t>
      </w:r>
      <w:r>
        <w:rPr>
          <w:spacing w:val="40"/>
          <w:sz w:val="22"/>
        </w:rPr>
        <w:t> </w:t>
      </w:r>
      <w:r>
        <w:rPr>
          <w:sz w:val="22"/>
        </w:rPr>
        <w:t>fórmula</w:t>
      </w:r>
      <w:r>
        <w:rPr>
          <w:spacing w:val="40"/>
          <w:sz w:val="22"/>
        </w:rPr>
        <w:t> </w:t>
      </w:r>
      <w:r>
        <w:rPr>
          <w:sz w:val="22"/>
        </w:rPr>
        <w:t>de ponderação do cálculo da nota final do candidato.</w:t>
      </w:r>
    </w:p>
    <w:p>
      <w:pPr>
        <w:pStyle w:val="ListParagraph"/>
        <w:numPr>
          <w:ilvl w:val="1"/>
          <w:numId w:val="1"/>
        </w:numPr>
        <w:tabs>
          <w:tab w:pos="668" w:val="left" w:leader="none"/>
        </w:tabs>
        <w:spacing w:line="240" w:lineRule="auto" w:before="0" w:after="0"/>
        <w:ind w:left="140" w:right="141" w:firstLine="0"/>
        <w:jc w:val="left"/>
        <w:rPr>
          <w:sz w:val="22"/>
        </w:rPr>
      </w:pPr>
      <w:r>
        <w:rPr>
          <w:sz w:val="22"/>
        </w:rPr>
        <w:t>O</w:t>
      </w:r>
      <w:r>
        <w:rPr>
          <w:spacing w:val="31"/>
          <w:sz w:val="22"/>
        </w:rPr>
        <w:t> </w:t>
      </w:r>
      <w:r>
        <w:rPr>
          <w:sz w:val="22"/>
        </w:rPr>
        <w:t>recurso</w:t>
      </w:r>
      <w:r>
        <w:rPr>
          <w:spacing w:val="32"/>
          <w:sz w:val="22"/>
        </w:rPr>
        <w:t> </w:t>
      </w:r>
      <w:r>
        <w:rPr>
          <w:sz w:val="22"/>
        </w:rPr>
        <w:t>deve</w:t>
      </w:r>
      <w:r>
        <w:rPr>
          <w:spacing w:val="32"/>
          <w:sz w:val="22"/>
        </w:rPr>
        <w:t> </w:t>
      </w:r>
      <w:r>
        <w:rPr>
          <w:sz w:val="22"/>
        </w:rPr>
        <w:t>conter</w:t>
      </w:r>
      <w:r>
        <w:rPr>
          <w:spacing w:val="30"/>
          <w:sz w:val="22"/>
        </w:rPr>
        <w:t> </w:t>
      </w:r>
      <w:r>
        <w:rPr>
          <w:sz w:val="22"/>
        </w:rPr>
        <w:t>a</w:t>
      </w:r>
      <w:r>
        <w:rPr>
          <w:spacing w:val="31"/>
          <w:sz w:val="22"/>
        </w:rPr>
        <w:t> </w:t>
      </w:r>
      <w:r>
        <w:rPr>
          <w:sz w:val="22"/>
        </w:rPr>
        <w:t>identificação</w:t>
      </w:r>
      <w:r>
        <w:rPr>
          <w:spacing w:val="34"/>
          <w:sz w:val="22"/>
        </w:rPr>
        <w:t> </w:t>
      </w:r>
      <w:r>
        <w:rPr>
          <w:sz w:val="22"/>
        </w:rPr>
        <w:t>do</w:t>
      </w:r>
      <w:r>
        <w:rPr>
          <w:spacing w:val="35"/>
          <w:sz w:val="22"/>
        </w:rPr>
        <w:t> </w:t>
      </w:r>
      <w:r>
        <w:rPr>
          <w:sz w:val="22"/>
        </w:rPr>
        <w:t>candidato,</w:t>
      </w:r>
      <w:r>
        <w:rPr>
          <w:spacing w:val="30"/>
          <w:sz w:val="22"/>
        </w:rPr>
        <w:t> </w:t>
      </w:r>
      <w:r>
        <w:rPr>
          <w:sz w:val="22"/>
        </w:rPr>
        <w:t>com</w:t>
      </w:r>
      <w:r>
        <w:rPr>
          <w:spacing w:val="30"/>
          <w:sz w:val="22"/>
        </w:rPr>
        <w:t> </w:t>
      </w:r>
      <w:r>
        <w:rPr>
          <w:sz w:val="22"/>
        </w:rPr>
        <w:t>exposição</w:t>
      </w:r>
      <w:r>
        <w:rPr>
          <w:spacing w:val="33"/>
          <w:sz w:val="22"/>
        </w:rPr>
        <w:t> </w:t>
      </w:r>
      <w:r>
        <w:rPr>
          <w:sz w:val="22"/>
        </w:rPr>
        <w:t>objetiva</w:t>
      </w:r>
      <w:r>
        <w:rPr>
          <w:spacing w:val="30"/>
          <w:sz w:val="22"/>
        </w:rPr>
        <w:t> </w:t>
      </w:r>
      <w:r>
        <w:rPr>
          <w:sz w:val="22"/>
        </w:rPr>
        <w:t>das</w:t>
      </w:r>
      <w:r>
        <w:rPr>
          <w:spacing w:val="31"/>
          <w:sz w:val="22"/>
        </w:rPr>
        <w:t> </w:t>
      </w:r>
      <w:r>
        <w:rPr>
          <w:sz w:val="22"/>
        </w:rPr>
        <w:t>razões</w:t>
      </w:r>
      <w:r>
        <w:rPr>
          <w:spacing w:val="32"/>
          <w:sz w:val="22"/>
        </w:rPr>
        <w:t> </w:t>
      </w:r>
      <w:r>
        <w:rPr>
          <w:sz w:val="22"/>
        </w:rPr>
        <w:t>que possam reverter o resultado;</w:t>
      </w:r>
    </w:p>
    <w:p>
      <w:pPr>
        <w:pStyle w:val="ListParagraph"/>
        <w:numPr>
          <w:ilvl w:val="1"/>
          <w:numId w:val="1"/>
        </w:numPr>
        <w:tabs>
          <w:tab w:pos="805" w:val="left" w:leader="none"/>
        </w:tabs>
        <w:spacing w:line="240" w:lineRule="auto" w:before="1" w:after="0"/>
        <w:ind w:left="140" w:right="140" w:firstLine="0"/>
        <w:jc w:val="left"/>
        <w:rPr>
          <w:sz w:val="22"/>
        </w:rPr>
      </w:pPr>
      <w:r>
        <w:rPr>
          <w:b/>
          <w:sz w:val="22"/>
        </w:rPr>
        <w:t>O</w:t>
      </w:r>
      <w:r>
        <w:rPr>
          <w:b/>
          <w:spacing w:val="80"/>
          <w:sz w:val="22"/>
        </w:rPr>
        <w:t> </w:t>
      </w:r>
      <w:r>
        <w:rPr>
          <w:b/>
          <w:sz w:val="22"/>
        </w:rPr>
        <w:t>recurso</w:t>
      </w:r>
      <w:r>
        <w:rPr>
          <w:b/>
          <w:spacing w:val="80"/>
          <w:sz w:val="22"/>
        </w:rPr>
        <w:t> </w:t>
      </w:r>
      <w:r>
        <w:rPr>
          <w:b/>
          <w:sz w:val="22"/>
        </w:rPr>
        <w:t>deve</w:t>
      </w:r>
      <w:r>
        <w:rPr>
          <w:b/>
          <w:spacing w:val="80"/>
          <w:sz w:val="22"/>
        </w:rPr>
        <w:t> </w:t>
      </w:r>
      <w:r>
        <w:rPr>
          <w:b/>
          <w:sz w:val="22"/>
        </w:rPr>
        <w:t>ser</w:t>
      </w:r>
      <w:r>
        <w:rPr>
          <w:b/>
          <w:spacing w:val="80"/>
          <w:w w:val="150"/>
          <w:sz w:val="22"/>
        </w:rPr>
        <w:t> </w:t>
      </w:r>
      <w:r>
        <w:rPr>
          <w:b/>
          <w:sz w:val="22"/>
        </w:rPr>
        <w:t>formalizado</w:t>
      </w:r>
      <w:r>
        <w:rPr>
          <w:b/>
          <w:spacing w:val="80"/>
          <w:sz w:val="22"/>
        </w:rPr>
        <w:t> </w:t>
      </w:r>
      <w:r>
        <w:rPr>
          <w:b/>
          <w:sz w:val="22"/>
        </w:rPr>
        <w:t>exclusivamente</w:t>
      </w:r>
      <w:r>
        <w:rPr>
          <w:b/>
          <w:spacing w:val="80"/>
          <w:w w:val="150"/>
          <w:sz w:val="22"/>
        </w:rPr>
        <w:t> </w:t>
      </w:r>
      <w:r>
        <w:rPr>
          <w:b/>
          <w:sz w:val="22"/>
        </w:rPr>
        <w:t>e</w:t>
      </w:r>
      <w:r>
        <w:rPr>
          <w:b/>
          <w:spacing w:val="80"/>
          <w:sz w:val="22"/>
        </w:rPr>
        <w:t> </w:t>
      </w:r>
      <w:r>
        <w:rPr>
          <w:b/>
          <w:sz w:val="22"/>
        </w:rPr>
        <w:t>encaminhado</w:t>
      </w:r>
      <w:r>
        <w:rPr>
          <w:b/>
          <w:spacing w:val="80"/>
          <w:sz w:val="22"/>
        </w:rPr>
        <w:t> </w:t>
      </w:r>
      <w:r>
        <w:rPr>
          <w:b/>
          <w:sz w:val="22"/>
        </w:rPr>
        <w:t>para</w:t>
      </w:r>
      <w:r>
        <w:rPr>
          <w:b/>
          <w:spacing w:val="80"/>
          <w:w w:val="150"/>
          <w:sz w:val="22"/>
        </w:rPr>
        <w:t> </w:t>
      </w:r>
      <w:r>
        <w:rPr>
          <w:b/>
          <w:sz w:val="22"/>
        </w:rPr>
        <w:t>o</w:t>
      </w:r>
      <w:r>
        <w:rPr>
          <w:b/>
          <w:spacing w:val="80"/>
          <w:sz w:val="22"/>
        </w:rPr>
        <w:t> </w:t>
      </w:r>
      <w:r>
        <w:rPr>
          <w:b/>
          <w:sz w:val="22"/>
        </w:rPr>
        <w:t>endereço</w:t>
      </w:r>
      <w:r>
        <w:rPr>
          <w:b/>
          <w:spacing w:val="40"/>
          <w:sz w:val="22"/>
        </w:rPr>
        <w:t> </w:t>
      </w:r>
      <w:r>
        <w:rPr>
          <w:b/>
          <w:sz w:val="22"/>
        </w:rPr>
        <w:t>eletrônico:</w:t>
      </w:r>
      <w:r>
        <w:rPr>
          <w:b/>
          <w:spacing w:val="40"/>
          <w:sz w:val="22"/>
        </w:rPr>
        <w:t> </w:t>
      </w:r>
      <w:hyperlink r:id="rId9">
        <w:r>
          <w:rPr>
            <w:color w:val="0000FF"/>
            <w:sz w:val="22"/>
            <w:u w:val="single" w:color="0000FF"/>
          </w:rPr>
          <w:t>selecaonacionalprofsocio@unemat.br</w:t>
        </w:r>
      </w:hyperlink>
      <w:r>
        <w:rPr>
          <w:sz w:val="22"/>
        </w:rPr>
        <w:t>;</w:t>
      </w:r>
    </w:p>
    <w:p>
      <w:pPr>
        <w:pStyle w:val="ListParagraph"/>
        <w:numPr>
          <w:ilvl w:val="1"/>
          <w:numId w:val="1"/>
        </w:numPr>
        <w:tabs>
          <w:tab w:pos="678" w:val="left" w:leader="none"/>
        </w:tabs>
        <w:spacing w:line="240" w:lineRule="auto" w:before="1" w:after="0"/>
        <w:ind w:left="140" w:right="139" w:firstLine="0"/>
        <w:jc w:val="left"/>
        <w:rPr>
          <w:sz w:val="22"/>
        </w:rPr>
      </w:pPr>
      <w:r>
        <w:rPr>
          <w:sz w:val="22"/>
        </w:rPr>
        <w:t>Em</w:t>
      </w:r>
      <w:r>
        <w:rPr>
          <w:spacing w:val="40"/>
          <w:sz w:val="22"/>
        </w:rPr>
        <w:t> </w:t>
      </w:r>
      <w:r>
        <w:rPr>
          <w:sz w:val="22"/>
        </w:rPr>
        <w:t>nenhuma</w:t>
      </w:r>
      <w:r>
        <w:rPr>
          <w:spacing w:val="40"/>
          <w:sz w:val="22"/>
        </w:rPr>
        <w:t> </w:t>
      </w:r>
      <w:r>
        <w:rPr>
          <w:sz w:val="22"/>
        </w:rPr>
        <w:t>hipótese</w:t>
      </w:r>
      <w:r>
        <w:rPr>
          <w:spacing w:val="40"/>
          <w:sz w:val="22"/>
        </w:rPr>
        <w:t> </w:t>
      </w:r>
      <w:r>
        <w:rPr>
          <w:sz w:val="22"/>
        </w:rPr>
        <w:t>haverá</w:t>
      </w:r>
      <w:r>
        <w:rPr>
          <w:spacing w:val="40"/>
          <w:sz w:val="22"/>
        </w:rPr>
        <w:t> </w:t>
      </w:r>
      <w:r>
        <w:rPr>
          <w:sz w:val="22"/>
        </w:rPr>
        <w:t>segunda</w:t>
      </w:r>
      <w:r>
        <w:rPr>
          <w:spacing w:val="40"/>
          <w:sz w:val="22"/>
        </w:rPr>
        <w:t> </w:t>
      </w:r>
      <w:r>
        <w:rPr>
          <w:sz w:val="22"/>
        </w:rPr>
        <w:t>chamada</w:t>
      </w:r>
      <w:r>
        <w:rPr>
          <w:spacing w:val="40"/>
          <w:sz w:val="22"/>
        </w:rPr>
        <w:t> </w:t>
      </w:r>
      <w:r>
        <w:rPr>
          <w:sz w:val="22"/>
        </w:rPr>
        <w:t>para</w:t>
      </w:r>
      <w:r>
        <w:rPr>
          <w:spacing w:val="40"/>
          <w:sz w:val="22"/>
        </w:rPr>
        <w:t> </w:t>
      </w:r>
      <w:r>
        <w:rPr>
          <w:sz w:val="22"/>
        </w:rPr>
        <w:t>etapa</w:t>
      </w:r>
      <w:r>
        <w:rPr>
          <w:spacing w:val="40"/>
          <w:sz w:val="22"/>
        </w:rPr>
        <w:t> </w:t>
      </w:r>
      <w:r>
        <w:rPr>
          <w:sz w:val="22"/>
        </w:rPr>
        <w:t>de</w:t>
      </w:r>
      <w:r>
        <w:rPr>
          <w:spacing w:val="40"/>
          <w:sz w:val="22"/>
        </w:rPr>
        <w:t> </w:t>
      </w:r>
      <w:r>
        <w:rPr>
          <w:sz w:val="22"/>
        </w:rPr>
        <w:t>reexaminação,</w:t>
      </w:r>
      <w:r>
        <w:rPr>
          <w:spacing w:val="40"/>
          <w:sz w:val="22"/>
        </w:rPr>
        <w:t> </w:t>
      </w:r>
      <w:r>
        <w:rPr>
          <w:sz w:val="22"/>
        </w:rPr>
        <w:t>nem</w:t>
      </w:r>
      <w:r>
        <w:rPr>
          <w:spacing w:val="40"/>
          <w:sz w:val="22"/>
        </w:rPr>
        <w:t> </w:t>
      </w:r>
      <w:r>
        <w:rPr>
          <w:sz w:val="22"/>
        </w:rPr>
        <w:t>serão admitidos recursos fora do prazo estabelecido;</w:t>
      </w:r>
    </w:p>
    <w:p>
      <w:pPr>
        <w:pStyle w:val="ListParagraph"/>
        <w:numPr>
          <w:ilvl w:val="1"/>
          <w:numId w:val="1"/>
        </w:numPr>
        <w:tabs>
          <w:tab w:pos="861" w:val="left" w:leader="none"/>
        </w:tabs>
        <w:spacing w:line="265" w:lineRule="exact" w:before="8" w:after="0"/>
        <w:ind w:left="861" w:right="0" w:hanging="721"/>
        <w:jc w:val="left"/>
        <w:rPr>
          <w:sz w:val="22"/>
        </w:rPr>
      </w:pPr>
      <w:r>
        <w:rPr>
          <w:sz w:val="22"/>
        </w:rPr>
        <w:t>Os</w:t>
      </w:r>
      <w:r>
        <w:rPr>
          <w:spacing w:val="-13"/>
          <w:sz w:val="22"/>
        </w:rPr>
        <w:t> </w:t>
      </w:r>
      <w:r>
        <w:rPr>
          <w:sz w:val="22"/>
        </w:rPr>
        <w:t>recursos</w:t>
      </w:r>
      <w:r>
        <w:rPr>
          <w:spacing w:val="-12"/>
          <w:sz w:val="22"/>
        </w:rPr>
        <w:t> </w:t>
      </w:r>
      <w:r>
        <w:rPr>
          <w:sz w:val="22"/>
        </w:rPr>
        <w:t>serão</w:t>
      </w:r>
      <w:r>
        <w:rPr>
          <w:spacing w:val="-13"/>
          <w:sz w:val="22"/>
        </w:rPr>
        <w:t> </w:t>
      </w:r>
      <w:r>
        <w:rPr>
          <w:sz w:val="22"/>
        </w:rPr>
        <w:t>analisados</w:t>
      </w:r>
      <w:r>
        <w:rPr>
          <w:spacing w:val="-12"/>
          <w:sz w:val="22"/>
        </w:rPr>
        <w:t> </w:t>
      </w:r>
      <w:r>
        <w:rPr>
          <w:sz w:val="22"/>
        </w:rPr>
        <w:t>e</w:t>
      </w:r>
      <w:r>
        <w:rPr>
          <w:spacing w:val="-13"/>
          <w:sz w:val="22"/>
        </w:rPr>
        <w:t> </w:t>
      </w:r>
      <w:r>
        <w:rPr>
          <w:sz w:val="22"/>
        </w:rPr>
        <w:t>julgados</w:t>
      </w:r>
      <w:r>
        <w:rPr>
          <w:spacing w:val="-14"/>
          <w:sz w:val="22"/>
        </w:rPr>
        <w:t> </w:t>
      </w:r>
      <w:r>
        <w:rPr>
          <w:sz w:val="22"/>
        </w:rPr>
        <w:t>pela</w:t>
      </w:r>
      <w:r>
        <w:rPr>
          <w:spacing w:val="-12"/>
          <w:sz w:val="22"/>
        </w:rPr>
        <w:t> </w:t>
      </w:r>
      <w:r>
        <w:rPr>
          <w:sz w:val="22"/>
        </w:rPr>
        <w:t>Comissão</w:t>
      </w:r>
      <w:r>
        <w:rPr>
          <w:spacing w:val="-13"/>
          <w:sz w:val="22"/>
        </w:rPr>
        <w:t> </w:t>
      </w:r>
      <w:r>
        <w:rPr>
          <w:sz w:val="22"/>
        </w:rPr>
        <w:t>de</w:t>
      </w:r>
      <w:r>
        <w:rPr>
          <w:spacing w:val="-12"/>
          <w:sz w:val="22"/>
        </w:rPr>
        <w:t> </w:t>
      </w:r>
      <w:r>
        <w:rPr>
          <w:sz w:val="22"/>
        </w:rPr>
        <w:t>Seleção</w:t>
      </w:r>
      <w:r>
        <w:rPr>
          <w:spacing w:val="-12"/>
          <w:sz w:val="22"/>
        </w:rPr>
        <w:t> </w:t>
      </w:r>
      <w:r>
        <w:rPr>
          <w:sz w:val="22"/>
        </w:rPr>
        <w:t>em</w:t>
      </w:r>
      <w:r>
        <w:rPr>
          <w:spacing w:val="-12"/>
          <w:sz w:val="22"/>
        </w:rPr>
        <w:t> </w:t>
      </w:r>
      <w:r>
        <w:rPr>
          <w:sz w:val="22"/>
        </w:rPr>
        <w:t>caráter</w:t>
      </w:r>
      <w:r>
        <w:rPr>
          <w:spacing w:val="-11"/>
          <w:sz w:val="22"/>
        </w:rPr>
        <w:t> </w:t>
      </w:r>
      <w:r>
        <w:rPr>
          <w:spacing w:val="-2"/>
          <w:sz w:val="22"/>
        </w:rPr>
        <w:t>final;</w:t>
      </w:r>
    </w:p>
    <w:p>
      <w:pPr>
        <w:pStyle w:val="ListParagraph"/>
        <w:numPr>
          <w:ilvl w:val="1"/>
          <w:numId w:val="1"/>
        </w:numPr>
        <w:tabs>
          <w:tab w:pos="741" w:val="left" w:leader="none"/>
        </w:tabs>
        <w:spacing w:line="240" w:lineRule="auto" w:before="0" w:after="0"/>
        <w:ind w:left="140" w:right="138" w:firstLine="0"/>
        <w:jc w:val="left"/>
        <w:rPr>
          <w:sz w:val="22"/>
        </w:rPr>
      </w:pPr>
      <w:r>
        <w:rPr>
          <w:sz w:val="22"/>
        </w:rPr>
        <w:t>Os</w:t>
      </w:r>
      <w:r>
        <w:rPr>
          <w:spacing w:val="79"/>
          <w:sz w:val="22"/>
        </w:rPr>
        <w:t> </w:t>
      </w:r>
      <w:r>
        <w:rPr>
          <w:sz w:val="22"/>
        </w:rPr>
        <w:t>resultados</w:t>
      </w:r>
      <w:r>
        <w:rPr>
          <w:spacing w:val="79"/>
          <w:sz w:val="22"/>
        </w:rPr>
        <w:t> </w:t>
      </w:r>
      <w:r>
        <w:rPr>
          <w:sz w:val="22"/>
        </w:rPr>
        <w:t>dos</w:t>
      </w:r>
      <w:r>
        <w:rPr>
          <w:spacing w:val="79"/>
          <w:sz w:val="22"/>
        </w:rPr>
        <w:t> </w:t>
      </w:r>
      <w:r>
        <w:rPr>
          <w:sz w:val="22"/>
        </w:rPr>
        <w:t>recursos</w:t>
      </w:r>
      <w:r>
        <w:rPr>
          <w:spacing w:val="80"/>
          <w:sz w:val="22"/>
        </w:rPr>
        <w:t> </w:t>
      </w:r>
      <w:r>
        <w:rPr>
          <w:sz w:val="22"/>
        </w:rPr>
        <w:t>serão</w:t>
      </w:r>
      <w:r>
        <w:rPr>
          <w:spacing w:val="80"/>
          <w:sz w:val="22"/>
        </w:rPr>
        <w:t> </w:t>
      </w:r>
      <w:r>
        <w:rPr>
          <w:sz w:val="22"/>
        </w:rPr>
        <w:t>publicados</w:t>
      </w:r>
      <w:r>
        <w:rPr>
          <w:spacing w:val="80"/>
          <w:sz w:val="22"/>
        </w:rPr>
        <w:t> </w:t>
      </w:r>
      <w:r>
        <w:rPr>
          <w:sz w:val="22"/>
        </w:rPr>
        <w:t>na</w:t>
      </w:r>
      <w:r>
        <w:rPr>
          <w:spacing w:val="64"/>
          <w:sz w:val="22"/>
        </w:rPr>
        <w:t> </w:t>
      </w:r>
      <w:r>
        <w:rPr>
          <w:sz w:val="22"/>
        </w:rPr>
        <w:t>página</w:t>
      </w:r>
      <w:r>
        <w:rPr>
          <w:spacing w:val="79"/>
          <w:sz w:val="22"/>
        </w:rPr>
        <w:t> </w:t>
      </w:r>
      <w:r>
        <w:rPr>
          <w:sz w:val="22"/>
        </w:rPr>
        <w:t>da</w:t>
      </w:r>
      <w:r>
        <w:rPr>
          <w:spacing w:val="79"/>
          <w:sz w:val="22"/>
        </w:rPr>
        <w:t> </w:t>
      </w:r>
      <w:r>
        <w:rPr>
          <w:sz w:val="22"/>
        </w:rPr>
        <w:t>Rede</w:t>
      </w:r>
      <w:r>
        <w:rPr>
          <w:spacing w:val="80"/>
          <w:sz w:val="22"/>
        </w:rPr>
        <w:t> </w:t>
      </w:r>
      <w:r>
        <w:rPr>
          <w:sz w:val="22"/>
        </w:rPr>
        <w:t>Nacional</w:t>
      </w:r>
      <w:r>
        <w:rPr>
          <w:spacing w:val="79"/>
          <w:sz w:val="22"/>
        </w:rPr>
        <w:t> </w:t>
      </w:r>
      <w:r>
        <w:rPr>
          <w:sz w:val="22"/>
        </w:rPr>
        <w:t>PROFSOCIO, no</w:t>
      </w:r>
      <w:r>
        <w:rPr>
          <w:spacing w:val="40"/>
          <w:sz w:val="22"/>
        </w:rPr>
        <w:t> </w:t>
      </w:r>
      <w:r>
        <w:rPr>
          <w:sz w:val="22"/>
        </w:rPr>
        <w:t>endereço: </w:t>
      </w:r>
      <w:hyperlink r:id="rId8">
        <w:r>
          <w:rPr>
            <w:color w:val="0000FF"/>
            <w:sz w:val="22"/>
            <w:u w:val="single" w:color="0000FF"/>
          </w:rPr>
          <w:t>https://sinop.unemat.br/site/profsocionacional</w:t>
        </w:r>
      </w:hyperlink>
    </w:p>
    <w:p>
      <w:pPr>
        <w:pStyle w:val="Heading3"/>
        <w:numPr>
          <w:ilvl w:val="0"/>
          <w:numId w:val="1"/>
        </w:numPr>
        <w:tabs>
          <w:tab w:pos="861" w:val="left" w:leader="none"/>
        </w:tabs>
        <w:spacing w:line="240" w:lineRule="auto" w:before="263" w:after="0"/>
        <w:ind w:left="861" w:right="0" w:hanging="721"/>
        <w:jc w:val="left"/>
      </w:pPr>
      <w:r>
        <w:rPr/>
        <w:t>DA</w:t>
      </w:r>
      <w:r>
        <w:rPr>
          <w:spacing w:val="-8"/>
        </w:rPr>
        <w:t> </w:t>
      </w:r>
      <w:r>
        <w:rPr/>
        <w:t>TAXA</w:t>
      </w:r>
      <w:r>
        <w:rPr>
          <w:spacing w:val="-7"/>
        </w:rPr>
        <w:t> </w:t>
      </w:r>
      <w:r>
        <w:rPr/>
        <w:t>DE</w:t>
      </w:r>
      <w:r>
        <w:rPr>
          <w:spacing w:val="-4"/>
        </w:rPr>
        <w:t> </w:t>
      </w:r>
      <w:r>
        <w:rPr>
          <w:spacing w:val="-2"/>
        </w:rPr>
        <w:t>INSCRIÇÃO</w:t>
      </w:r>
    </w:p>
    <w:p>
      <w:pPr>
        <w:pStyle w:val="ListParagraph"/>
        <w:numPr>
          <w:ilvl w:val="1"/>
          <w:numId w:val="1"/>
        </w:numPr>
        <w:tabs>
          <w:tab w:pos="861" w:val="left" w:leader="none"/>
        </w:tabs>
        <w:spacing w:line="240" w:lineRule="auto" w:before="267" w:after="0"/>
        <w:ind w:left="140" w:right="138" w:firstLine="0"/>
        <w:jc w:val="left"/>
        <w:rPr>
          <w:sz w:val="22"/>
        </w:rPr>
      </w:pPr>
      <w:r>
        <w:rPr>
          <w:sz w:val="22"/>
        </w:rPr>
        <w:t>O</w:t>
      </w:r>
      <w:r>
        <w:rPr>
          <w:spacing w:val="-9"/>
          <w:sz w:val="22"/>
        </w:rPr>
        <w:t> </w:t>
      </w:r>
      <w:r>
        <w:rPr>
          <w:sz w:val="22"/>
        </w:rPr>
        <w:t>valor</w:t>
      </w:r>
      <w:r>
        <w:rPr>
          <w:spacing w:val="-7"/>
          <w:sz w:val="22"/>
        </w:rPr>
        <w:t> </w:t>
      </w:r>
      <w:r>
        <w:rPr>
          <w:sz w:val="22"/>
        </w:rPr>
        <w:t>da</w:t>
      </w:r>
      <w:r>
        <w:rPr>
          <w:spacing w:val="-7"/>
          <w:sz w:val="22"/>
        </w:rPr>
        <w:t> </w:t>
      </w:r>
      <w:r>
        <w:rPr>
          <w:sz w:val="22"/>
        </w:rPr>
        <w:t>taxa</w:t>
      </w:r>
      <w:r>
        <w:rPr>
          <w:spacing w:val="-6"/>
          <w:sz w:val="22"/>
        </w:rPr>
        <w:t> </w:t>
      </w:r>
      <w:r>
        <w:rPr>
          <w:sz w:val="22"/>
        </w:rPr>
        <w:t>de</w:t>
      </w:r>
      <w:r>
        <w:rPr>
          <w:spacing w:val="-6"/>
          <w:sz w:val="22"/>
        </w:rPr>
        <w:t> </w:t>
      </w:r>
      <w:r>
        <w:rPr>
          <w:sz w:val="22"/>
        </w:rPr>
        <w:t>inscrição</w:t>
      </w:r>
      <w:r>
        <w:rPr>
          <w:spacing w:val="-7"/>
          <w:sz w:val="22"/>
        </w:rPr>
        <w:t> </w:t>
      </w:r>
      <w:r>
        <w:rPr>
          <w:sz w:val="22"/>
        </w:rPr>
        <w:t>para</w:t>
      </w:r>
      <w:r>
        <w:rPr>
          <w:spacing w:val="-7"/>
          <w:sz w:val="22"/>
        </w:rPr>
        <w:t> </w:t>
      </w:r>
      <w:r>
        <w:rPr>
          <w:sz w:val="22"/>
        </w:rPr>
        <w:t>o</w:t>
      </w:r>
      <w:r>
        <w:rPr>
          <w:spacing w:val="-5"/>
          <w:sz w:val="22"/>
        </w:rPr>
        <w:t> </w:t>
      </w:r>
      <w:r>
        <w:rPr>
          <w:sz w:val="22"/>
        </w:rPr>
        <w:t>Exame</w:t>
      </w:r>
      <w:r>
        <w:rPr>
          <w:spacing w:val="-6"/>
          <w:sz w:val="22"/>
        </w:rPr>
        <w:t> </w:t>
      </w:r>
      <w:r>
        <w:rPr>
          <w:sz w:val="22"/>
        </w:rPr>
        <w:t>Nacional</w:t>
      </w:r>
      <w:r>
        <w:rPr>
          <w:spacing w:val="-5"/>
          <w:sz w:val="22"/>
        </w:rPr>
        <w:t> </w:t>
      </w:r>
      <w:r>
        <w:rPr>
          <w:sz w:val="22"/>
        </w:rPr>
        <w:t>de</w:t>
      </w:r>
      <w:r>
        <w:rPr>
          <w:spacing w:val="-11"/>
          <w:sz w:val="22"/>
        </w:rPr>
        <w:t> </w:t>
      </w:r>
      <w:r>
        <w:rPr>
          <w:sz w:val="22"/>
        </w:rPr>
        <w:t>Acesso</w:t>
      </w:r>
      <w:r>
        <w:rPr>
          <w:spacing w:val="-5"/>
          <w:sz w:val="22"/>
        </w:rPr>
        <w:t> </w:t>
      </w:r>
      <w:r>
        <w:rPr>
          <w:sz w:val="22"/>
        </w:rPr>
        <w:t>é</w:t>
      </w:r>
      <w:r>
        <w:rPr>
          <w:spacing w:val="-4"/>
          <w:sz w:val="22"/>
        </w:rPr>
        <w:t> </w:t>
      </w:r>
      <w:r>
        <w:rPr>
          <w:sz w:val="22"/>
        </w:rPr>
        <w:t>de</w:t>
      </w:r>
      <w:r>
        <w:rPr>
          <w:spacing w:val="-4"/>
          <w:sz w:val="22"/>
        </w:rPr>
        <w:t> </w:t>
      </w:r>
      <w:r>
        <w:rPr>
          <w:sz w:val="22"/>
        </w:rPr>
        <w:t>R$</w:t>
      </w:r>
      <w:r>
        <w:rPr>
          <w:spacing w:val="-6"/>
          <w:sz w:val="22"/>
        </w:rPr>
        <w:t> </w:t>
      </w:r>
      <w:r>
        <w:rPr>
          <w:sz w:val="22"/>
        </w:rPr>
        <w:t>160,00</w:t>
      </w:r>
      <w:r>
        <w:rPr>
          <w:spacing w:val="-5"/>
          <w:sz w:val="22"/>
        </w:rPr>
        <w:t> </w:t>
      </w:r>
      <w:r>
        <w:rPr>
          <w:sz w:val="22"/>
        </w:rPr>
        <w:t>(cento</w:t>
      </w:r>
      <w:r>
        <w:rPr>
          <w:spacing w:val="-5"/>
          <w:sz w:val="22"/>
        </w:rPr>
        <w:t> </w:t>
      </w:r>
      <w:r>
        <w:rPr>
          <w:sz w:val="22"/>
        </w:rPr>
        <w:t>e</w:t>
      </w:r>
      <w:r>
        <w:rPr>
          <w:spacing w:val="-6"/>
          <w:sz w:val="22"/>
        </w:rPr>
        <w:t> </w:t>
      </w:r>
      <w:r>
        <w:rPr>
          <w:sz w:val="22"/>
        </w:rPr>
        <w:t>sessenta </w:t>
      </w:r>
      <w:r>
        <w:rPr>
          <w:spacing w:val="-2"/>
          <w:sz w:val="22"/>
        </w:rPr>
        <w:t>reais).</w:t>
      </w:r>
    </w:p>
    <w:p>
      <w:pPr>
        <w:pStyle w:val="ListParagraph"/>
        <w:numPr>
          <w:ilvl w:val="1"/>
          <w:numId w:val="1"/>
        </w:numPr>
        <w:tabs>
          <w:tab w:pos="681" w:val="left" w:leader="none"/>
          <w:tab w:pos="1257" w:val="left" w:leader="none"/>
          <w:tab w:pos="2507" w:val="left" w:leader="none"/>
          <w:tab w:pos="4435" w:val="left" w:leader="none"/>
          <w:tab w:pos="5968" w:val="left" w:leader="none"/>
          <w:tab w:pos="6820" w:val="left" w:leader="none"/>
          <w:tab w:pos="8288" w:val="left" w:leader="none"/>
        </w:tabs>
        <w:spacing w:line="240" w:lineRule="auto" w:before="0" w:after="0"/>
        <w:ind w:left="140" w:right="141" w:firstLine="0"/>
        <w:jc w:val="left"/>
        <w:rPr>
          <w:sz w:val="22"/>
        </w:rPr>
      </w:pPr>
      <w:r>
        <w:rPr>
          <w:sz w:val="22"/>
        </w:rPr>
        <w:t>O candidato deverá</w:t>
      </w:r>
      <w:r>
        <w:rPr>
          <w:spacing w:val="-3"/>
          <w:sz w:val="22"/>
        </w:rPr>
        <w:t> </w:t>
      </w:r>
      <w:r>
        <w:rPr>
          <w:sz w:val="22"/>
        </w:rPr>
        <w:t>efetuar</w:t>
      </w:r>
      <w:r>
        <w:rPr>
          <w:spacing w:val="-1"/>
          <w:sz w:val="22"/>
        </w:rPr>
        <w:t> </w:t>
      </w:r>
      <w:r>
        <w:rPr>
          <w:sz w:val="22"/>
        </w:rPr>
        <w:t>o recolhimento do</w:t>
      </w:r>
      <w:r>
        <w:rPr>
          <w:spacing w:val="-2"/>
          <w:sz w:val="22"/>
        </w:rPr>
        <w:t> </w:t>
      </w:r>
      <w:r>
        <w:rPr>
          <w:sz w:val="22"/>
        </w:rPr>
        <w:t>valor</w:t>
      </w:r>
      <w:r>
        <w:rPr>
          <w:spacing w:val="-3"/>
          <w:sz w:val="22"/>
        </w:rPr>
        <w:t> </w:t>
      </w:r>
      <w:r>
        <w:rPr>
          <w:sz w:val="22"/>
        </w:rPr>
        <w:t>estipulado em moeda</w:t>
      </w:r>
      <w:r>
        <w:rPr>
          <w:spacing w:val="-1"/>
          <w:sz w:val="22"/>
        </w:rPr>
        <w:t> </w:t>
      </w:r>
      <w:r>
        <w:rPr>
          <w:sz w:val="22"/>
        </w:rPr>
        <w:t>real,</w:t>
      </w:r>
      <w:r>
        <w:rPr>
          <w:spacing w:val="-1"/>
          <w:sz w:val="22"/>
        </w:rPr>
        <w:t> </w:t>
      </w:r>
      <w:r>
        <w:rPr>
          <w:sz w:val="22"/>
        </w:rPr>
        <w:t>exclusivamente por meio do </w:t>
      </w:r>
      <w:r>
        <w:rPr>
          <w:b/>
          <w:sz w:val="22"/>
        </w:rPr>
        <w:t>Sistema de Eventos da Fundação de Apoio ao Ensino, Pesquisa e Extensão do Norte de </w:t>
      </w:r>
      <w:r>
        <w:rPr>
          <w:b/>
          <w:spacing w:val="-4"/>
          <w:sz w:val="22"/>
        </w:rPr>
        <w:t>Mato</w:t>
      </w:r>
      <w:r>
        <w:rPr>
          <w:b/>
          <w:sz w:val="22"/>
        </w:rPr>
        <w:tab/>
        <w:tab/>
      </w:r>
      <w:r>
        <w:rPr>
          <w:b/>
          <w:spacing w:val="-2"/>
          <w:sz w:val="22"/>
        </w:rPr>
        <w:t>Grosso</w:t>
      </w:r>
      <w:r>
        <w:rPr>
          <w:b/>
          <w:sz w:val="22"/>
        </w:rPr>
        <w:tab/>
      </w:r>
      <w:r>
        <w:rPr>
          <w:b/>
          <w:spacing w:val="-2"/>
          <w:sz w:val="22"/>
        </w:rPr>
        <w:t>(FAEPEN/MT),</w:t>
      </w:r>
      <w:r>
        <w:rPr>
          <w:b/>
          <w:sz w:val="22"/>
        </w:rPr>
        <w:tab/>
      </w:r>
      <w:r>
        <w:rPr>
          <w:spacing w:val="-2"/>
          <w:sz w:val="22"/>
        </w:rPr>
        <w:t>disponível</w:t>
      </w:r>
      <w:r>
        <w:rPr>
          <w:sz w:val="22"/>
        </w:rPr>
        <w:tab/>
      </w:r>
      <w:r>
        <w:rPr>
          <w:spacing w:val="-6"/>
          <w:sz w:val="22"/>
        </w:rPr>
        <w:t>no</w:t>
      </w:r>
      <w:r>
        <w:rPr>
          <w:sz w:val="22"/>
        </w:rPr>
        <w:tab/>
      </w:r>
      <w:r>
        <w:rPr>
          <w:spacing w:val="-2"/>
          <w:sz w:val="22"/>
        </w:rPr>
        <w:t>endereço</w:t>
      </w:r>
      <w:r>
        <w:rPr>
          <w:sz w:val="22"/>
        </w:rPr>
        <w:tab/>
      </w:r>
      <w:r>
        <w:rPr>
          <w:spacing w:val="-2"/>
          <w:sz w:val="22"/>
        </w:rPr>
        <w:t>eletrônico: </w:t>
      </w:r>
      <w:hyperlink r:id="rId7">
        <w:r>
          <w:rPr>
            <w:color w:val="0000FF"/>
            <w:sz w:val="22"/>
            <w:u w:val="single" w:color="0000FF"/>
          </w:rPr>
          <w:t>https://eventos.faepenmt.com.br/auxcheckout/redirect?urlEvento=exame-nacional-de-</w:t>
        </w:r>
        <w:r>
          <w:rPr>
            <w:color w:val="0000FF"/>
            <w:spacing w:val="-2"/>
            <w:sz w:val="22"/>
            <w:u w:val="single" w:color="0000FF"/>
          </w:rPr>
          <w:t>acesso&amp;idIngresso=905714&amp;lang=pt</w:t>
        </w:r>
      </w:hyperlink>
    </w:p>
    <w:p>
      <w:pPr>
        <w:pStyle w:val="BodyText"/>
        <w:spacing w:before="8"/>
        <w:ind w:left="0"/>
      </w:pPr>
    </w:p>
    <w:p>
      <w:pPr>
        <w:pStyle w:val="ListParagraph"/>
        <w:numPr>
          <w:ilvl w:val="1"/>
          <w:numId w:val="1"/>
        </w:numPr>
        <w:tabs>
          <w:tab w:pos="666" w:val="left" w:leader="none"/>
        </w:tabs>
        <w:spacing w:line="235" w:lineRule="auto" w:before="1" w:after="0"/>
        <w:ind w:left="140" w:right="139" w:firstLine="0"/>
        <w:jc w:val="left"/>
        <w:rPr>
          <w:sz w:val="22"/>
        </w:rPr>
      </w:pPr>
      <w:r>
        <w:rPr>
          <w:sz w:val="22"/>
        </w:rPr>
        <w:t>Não</w:t>
      </w:r>
      <w:r>
        <w:rPr>
          <w:spacing w:val="37"/>
          <w:sz w:val="22"/>
        </w:rPr>
        <w:t> </w:t>
      </w:r>
      <w:r>
        <w:rPr>
          <w:sz w:val="22"/>
        </w:rPr>
        <w:t>haverá</w:t>
      </w:r>
      <w:r>
        <w:rPr>
          <w:spacing w:val="31"/>
          <w:sz w:val="22"/>
        </w:rPr>
        <w:t> </w:t>
      </w:r>
      <w:r>
        <w:rPr>
          <w:sz w:val="22"/>
        </w:rPr>
        <w:t>restituição</w:t>
      </w:r>
      <w:r>
        <w:rPr>
          <w:spacing w:val="38"/>
          <w:sz w:val="22"/>
        </w:rPr>
        <w:t> </w:t>
      </w:r>
      <w:r>
        <w:rPr>
          <w:sz w:val="22"/>
        </w:rPr>
        <w:t>do</w:t>
      </w:r>
      <w:r>
        <w:rPr>
          <w:spacing w:val="32"/>
          <w:sz w:val="22"/>
        </w:rPr>
        <w:t> </w:t>
      </w:r>
      <w:r>
        <w:rPr>
          <w:sz w:val="22"/>
        </w:rPr>
        <w:t>valor</w:t>
      </w:r>
      <w:r>
        <w:rPr>
          <w:spacing w:val="31"/>
          <w:sz w:val="22"/>
        </w:rPr>
        <w:t> </w:t>
      </w:r>
      <w:r>
        <w:rPr>
          <w:sz w:val="22"/>
        </w:rPr>
        <w:t>pago</w:t>
      </w:r>
      <w:r>
        <w:rPr>
          <w:spacing w:val="32"/>
          <w:sz w:val="22"/>
        </w:rPr>
        <w:t> </w:t>
      </w:r>
      <w:r>
        <w:rPr>
          <w:sz w:val="22"/>
        </w:rPr>
        <w:t>a</w:t>
      </w:r>
      <w:r>
        <w:rPr>
          <w:spacing w:val="33"/>
          <w:sz w:val="22"/>
        </w:rPr>
        <w:t> </w:t>
      </w:r>
      <w:r>
        <w:rPr>
          <w:sz w:val="22"/>
        </w:rPr>
        <w:t>título</w:t>
      </w:r>
      <w:r>
        <w:rPr>
          <w:spacing w:val="34"/>
          <w:sz w:val="22"/>
        </w:rPr>
        <w:t> </w:t>
      </w:r>
      <w:r>
        <w:rPr>
          <w:sz w:val="22"/>
        </w:rPr>
        <w:t>de</w:t>
      </w:r>
      <w:r>
        <w:rPr>
          <w:spacing w:val="32"/>
          <w:sz w:val="22"/>
        </w:rPr>
        <w:t> </w:t>
      </w:r>
      <w:r>
        <w:rPr>
          <w:sz w:val="22"/>
        </w:rPr>
        <w:t>taxa</w:t>
      </w:r>
      <w:r>
        <w:rPr>
          <w:spacing w:val="31"/>
          <w:sz w:val="22"/>
        </w:rPr>
        <w:t> </w:t>
      </w:r>
      <w:r>
        <w:rPr>
          <w:sz w:val="22"/>
        </w:rPr>
        <w:t>de</w:t>
      </w:r>
      <w:r>
        <w:rPr>
          <w:spacing w:val="34"/>
          <w:sz w:val="22"/>
        </w:rPr>
        <w:t> </w:t>
      </w:r>
      <w:r>
        <w:rPr>
          <w:sz w:val="22"/>
        </w:rPr>
        <w:t>inscrição,</w:t>
      </w:r>
      <w:r>
        <w:rPr>
          <w:spacing w:val="32"/>
          <w:sz w:val="22"/>
        </w:rPr>
        <w:t> </w:t>
      </w:r>
      <w:r>
        <w:rPr>
          <w:sz w:val="22"/>
        </w:rPr>
        <w:t>ressalvadas</w:t>
      </w:r>
      <w:r>
        <w:rPr>
          <w:spacing w:val="34"/>
          <w:sz w:val="22"/>
        </w:rPr>
        <w:t> </w:t>
      </w:r>
      <w:r>
        <w:rPr>
          <w:sz w:val="22"/>
        </w:rPr>
        <w:t>as</w:t>
      </w:r>
      <w:r>
        <w:rPr>
          <w:spacing w:val="31"/>
          <w:sz w:val="22"/>
        </w:rPr>
        <w:t> </w:t>
      </w:r>
      <w:r>
        <w:rPr>
          <w:sz w:val="22"/>
        </w:rPr>
        <w:t>hipóteses legais, inclusive nos seguintes casos:</w:t>
      </w:r>
    </w:p>
    <w:p>
      <w:pPr>
        <w:pStyle w:val="ListParagraph"/>
        <w:numPr>
          <w:ilvl w:val="0"/>
          <w:numId w:val="5"/>
        </w:numPr>
        <w:tabs>
          <w:tab w:pos="507" w:val="left" w:leader="none"/>
        </w:tabs>
        <w:spacing w:line="240" w:lineRule="auto" w:before="0" w:after="0"/>
        <w:ind w:left="507" w:right="0" w:hanging="225"/>
        <w:jc w:val="left"/>
        <w:rPr>
          <w:sz w:val="22"/>
        </w:rPr>
      </w:pPr>
      <w:r>
        <w:rPr>
          <w:spacing w:val="-2"/>
          <w:sz w:val="22"/>
        </w:rPr>
        <w:t>Recolhimento</w:t>
      </w:r>
      <w:r>
        <w:rPr>
          <w:sz w:val="22"/>
        </w:rPr>
        <w:t> </w:t>
      </w:r>
      <w:r>
        <w:rPr>
          <w:spacing w:val="-2"/>
          <w:sz w:val="22"/>
        </w:rPr>
        <w:t>de</w:t>
      </w:r>
      <w:r>
        <w:rPr>
          <w:spacing w:val="-8"/>
          <w:sz w:val="22"/>
        </w:rPr>
        <w:t> </w:t>
      </w:r>
      <w:r>
        <w:rPr>
          <w:spacing w:val="-2"/>
          <w:sz w:val="22"/>
        </w:rPr>
        <w:t>valor</w:t>
      </w:r>
      <w:r>
        <w:rPr>
          <w:spacing w:val="-6"/>
          <w:sz w:val="22"/>
        </w:rPr>
        <w:t> </w:t>
      </w:r>
      <w:r>
        <w:rPr>
          <w:spacing w:val="-2"/>
          <w:sz w:val="22"/>
        </w:rPr>
        <w:t>superior</w:t>
      </w:r>
      <w:r>
        <w:rPr>
          <w:spacing w:val="1"/>
          <w:sz w:val="22"/>
        </w:rPr>
        <w:t> </w:t>
      </w:r>
      <w:r>
        <w:rPr>
          <w:spacing w:val="-2"/>
          <w:sz w:val="22"/>
        </w:rPr>
        <w:t>ao</w:t>
      </w:r>
      <w:r>
        <w:rPr>
          <w:sz w:val="22"/>
        </w:rPr>
        <w:t> </w:t>
      </w:r>
      <w:r>
        <w:rPr>
          <w:spacing w:val="-2"/>
          <w:sz w:val="22"/>
        </w:rPr>
        <w:t>estabelecido;</w:t>
      </w:r>
    </w:p>
    <w:p>
      <w:pPr>
        <w:pStyle w:val="ListParagraph"/>
        <w:numPr>
          <w:ilvl w:val="0"/>
          <w:numId w:val="5"/>
        </w:numPr>
        <w:tabs>
          <w:tab w:pos="517" w:val="left" w:leader="none"/>
        </w:tabs>
        <w:spacing w:line="240" w:lineRule="auto" w:before="2" w:after="0"/>
        <w:ind w:left="517" w:right="0" w:hanging="235"/>
        <w:jc w:val="left"/>
        <w:rPr>
          <w:sz w:val="22"/>
        </w:rPr>
      </w:pPr>
      <w:r>
        <w:rPr>
          <w:spacing w:val="-2"/>
          <w:sz w:val="22"/>
        </w:rPr>
        <w:t>Recolhimento</w:t>
      </w:r>
      <w:r>
        <w:rPr>
          <w:spacing w:val="-10"/>
          <w:sz w:val="22"/>
        </w:rPr>
        <w:t> </w:t>
      </w:r>
      <w:r>
        <w:rPr>
          <w:spacing w:val="-2"/>
          <w:sz w:val="22"/>
        </w:rPr>
        <w:t>correspondente</w:t>
      </w:r>
      <w:r>
        <w:rPr>
          <w:spacing w:val="5"/>
          <w:sz w:val="22"/>
        </w:rPr>
        <w:t> </w:t>
      </w:r>
      <w:r>
        <w:rPr>
          <w:spacing w:val="-2"/>
          <w:sz w:val="22"/>
        </w:rPr>
        <w:t>a</w:t>
      </w:r>
      <w:r>
        <w:rPr>
          <w:spacing w:val="-8"/>
          <w:sz w:val="22"/>
        </w:rPr>
        <w:t> </w:t>
      </w:r>
      <w:r>
        <w:rPr>
          <w:spacing w:val="-2"/>
          <w:sz w:val="22"/>
        </w:rPr>
        <w:t>mais</w:t>
      </w:r>
      <w:r>
        <w:rPr>
          <w:spacing w:val="-5"/>
          <w:sz w:val="22"/>
        </w:rPr>
        <w:t> </w:t>
      </w:r>
      <w:r>
        <w:rPr>
          <w:spacing w:val="-2"/>
          <w:sz w:val="22"/>
        </w:rPr>
        <w:t>de uma</w:t>
      </w:r>
      <w:r>
        <w:rPr>
          <w:spacing w:val="-3"/>
          <w:sz w:val="22"/>
        </w:rPr>
        <w:t> </w:t>
      </w:r>
      <w:r>
        <w:rPr>
          <w:spacing w:val="-2"/>
          <w:sz w:val="22"/>
        </w:rPr>
        <w:t>inscrição</w:t>
      </w:r>
      <w:r>
        <w:rPr>
          <w:sz w:val="22"/>
        </w:rPr>
        <w:t> </w:t>
      </w:r>
      <w:r>
        <w:rPr>
          <w:spacing w:val="-2"/>
          <w:sz w:val="22"/>
        </w:rPr>
        <w:t>para</w:t>
      </w:r>
      <w:r>
        <w:rPr>
          <w:spacing w:val="-6"/>
          <w:sz w:val="22"/>
        </w:rPr>
        <w:t> </w:t>
      </w:r>
      <w:r>
        <w:rPr>
          <w:spacing w:val="-2"/>
          <w:sz w:val="22"/>
        </w:rPr>
        <w:t>o</w:t>
      </w:r>
      <w:r>
        <w:rPr>
          <w:spacing w:val="-4"/>
          <w:sz w:val="22"/>
        </w:rPr>
        <w:t> </w:t>
      </w:r>
      <w:r>
        <w:rPr>
          <w:spacing w:val="-2"/>
          <w:sz w:val="22"/>
        </w:rPr>
        <w:t>mesmo</w:t>
      </w:r>
      <w:r>
        <w:rPr>
          <w:sz w:val="22"/>
        </w:rPr>
        <w:t> </w:t>
      </w:r>
      <w:r>
        <w:rPr>
          <w:spacing w:val="-2"/>
          <w:sz w:val="22"/>
        </w:rPr>
        <w:t>candidato;</w:t>
      </w:r>
    </w:p>
    <w:p>
      <w:pPr>
        <w:pStyle w:val="ListParagraph"/>
        <w:numPr>
          <w:ilvl w:val="0"/>
          <w:numId w:val="5"/>
        </w:numPr>
        <w:tabs>
          <w:tab w:pos="487" w:val="left" w:leader="none"/>
        </w:tabs>
        <w:spacing w:line="267" w:lineRule="exact" w:before="8" w:after="0"/>
        <w:ind w:left="487" w:right="0" w:hanging="205"/>
        <w:jc w:val="left"/>
        <w:rPr>
          <w:sz w:val="22"/>
        </w:rPr>
      </w:pPr>
      <w:r>
        <w:rPr>
          <w:spacing w:val="-2"/>
          <w:sz w:val="22"/>
        </w:rPr>
        <w:t>Pagamento</w:t>
      </w:r>
      <w:r>
        <w:rPr>
          <w:spacing w:val="-11"/>
          <w:sz w:val="22"/>
        </w:rPr>
        <w:t> </w:t>
      </w:r>
      <w:r>
        <w:rPr>
          <w:spacing w:val="-2"/>
          <w:sz w:val="22"/>
        </w:rPr>
        <w:t>efetuado</w:t>
      </w:r>
      <w:r>
        <w:rPr>
          <w:spacing w:val="3"/>
          <w:sz w:val="22"/>
        </w:rPr>
        <w:t> </w:t>
      </w:r>
      <w:r>
        <w:rPr>
          <w:spacing w:val="-2"/>
          <w:sz w:val="22"/>
        </w:rPr>
        <w:t>fora</w:t>
      </w:r>
      <w:r>
        <w:rPr>
          <w:spacing w:val="-3"/>
          <w:sz w:val="22"/>
        </w:rPr>
        <w:t> </w:t>
      </w:r>
      <w:r>
        <w:rPr>
          <w:spacing w:val="-2"/>
          <w:sz w:val="22"/>
        </w:rPr>
        <w:t>do</w:t>
      </w:r>
      <w:r>
        <w:rPr>
          <w:spacing w:val="3"/>
          <w:sz w:val="22"/>
        </w:rPr>
        <w:t> </w:t>
      </w:r>
      <w:r>
        <w:rPr>
          <w:spacing w:val="-2"/>
          <w:sz w:val="22"/>
        </w:rPr>
        <w:t>prazo</w:t>
      </w:r>
      <w:r>
        <w:rPr>
          <w:spacing w:val="1"/>
          <w:sz w:val="22"/>
        </w:rPr>
        <w:t> </w:t>
      </w:r>
      <w:r>
        <w:rPr>
          <w:spacing w:val="-2"/>
          <w:sz w:val="22"/>
        </w:rPr>
        <w:t>peremptório estabelecido</w:t>
      </w:r>
      <w:r>
        <w:rPr>
          <w:sz w:val="22"/>
        </w:rPr>
        <w:t> </w:t>
      </w:r>
      <w:r>
        <w:rPr>
          <w:spacing w:val="-2"/>
          <w:sz w:val="22"/>
        </w:rPr>
        <w:t>neste</w:t>
      </w:r>
      <w:r>
        <w:rPr>
          <w:sz w:val="22"/>
        </w:rPr>
        <w:t> </w:t>
      </w:r>
      <w:r>
        <w:rPr>
          <w:spacing w:val="-2"/>
          <w:sz w:val="22"/>
        </w:rPr>
        <w:t>Edital;</w:t>
      </w:r>
    </w:p>
    <w:p>
      <w:pPr>
        <w:pStyle w:val="ListParagraph"/>
        <w:numPr>
          <w:ilvl w:val="0"/>
          <w:numId w:val="5"/>
        </w:numPr>
        <w:tabs>
          <w:tab w:pos="517" w:val="left" w:leader="none"/>
        </w:tabs>
        <w:spacing w:line="264" w:lineRule="exact" w:before="0" w:after="0"/>
        <w:ind w:left="517" w:right="0" w:hanging="235"/>
        <w:jc w:val="left"/>
        <w:rPr>
          <w:sz w:val="22"/>
        </w:rPr>
      </w:pPr>
      <w:r>
        <w:rPr>
          <w:spacing w:val="-2"/>
          <w:sz w:val="22"/>
        </w:rPr>
        <w:t>Desistência</w:t>
      </w:r>
      <w:r>
        <w:rPr>
          <w:spacing w:val="-4"/>
          <w:sz w:val="22"/>
        </w:rPr>
        <w:t> </w:t>
      </w:r>
      <w:r>
        <w:rPr>
          <w:spacing w:val="-2"/>
          <w:sz w:val="22"/>
        </w:rPr>
        <w:t>voluntária</w:t>
      </w:r>
      <w:r>
        <w:rPr>
          <w:spacing w:val="-1"/>
          <w:sz w:val="22"/>
        </w:rPr>
        <w:t> </w:t>
      </w:r>
      <w:r>
        <w:rPr>
          <w:spacing w:val="-2"/>
          <w:sz w:val="22"/>
        </w:rPr>
        <w:t>do</w:t>
      </w:r>
      <w:r>
        <w:rPr>
          <w:spacing w:val="4"/>
          <w:sz w:val="22"/>
        </w:rPr>
        <w:t> </w:t>
      </w:r>
      <w:r>
        <w:rPr>
          <w:spacing w:val="-2"/>
          <w:sz w:val="22"/>
        </w:rPr>
        <w:t>candidato.</w:t>
      </w:r>
    </w:p>
    <w:p>
      <w:pPr>
        <w:pStyle w:val="ListParagraph"/>
        <w:numPr>
          <w:ilvl w:val="1"/>
          <w:numId w:val="1"/>
        </w:numPr>
        <w:tabs>
          <w:tab w:pos="673" w:val="left" w:leader="none"/>
        </w:tabs>
        <w:spacing w:line="240" w:lineRule="auto" w:before="0" w:after="0"/>
        <w:ind w:left="140" w:right="147" w:firstLine="0"/>
        <w:jc w:val="both"/>
        <w:rPr>
          <w:sz w:val="22"/>
        </w:rPr>
      </w:pPr>
      <w:r>
        <w:rPr>
          <w:sz w:val="22"/>
        </w:rPr>
        <w:t>Os recursos financeiros arrecadados com as taxas de inscrição serão integralmente destinados ao custeio dos atos operacionais do presente processo de seleção, bem como revertidos para as contas de custeio e capital voltadas às ações do PROFSOCIO.</w:t>
      </w:r>
    </w:p>
    <w:p>
      <w:pPr>
        <w:pStyle w:val="ListParagraph"/>
        <w:numPr>
          <w:ilvl w:val="1"/>
          <w:numId w:val="1"/>
        </w:numPr>
        <w:tabs>
          <w:tab w:pos="671" w:val="left" w:leader="none"/>
        </w:tabs>
        <w:spacing w:line="240" w:lineRule="auto" w:before="0" w:after="0"/>
        <w:ind w:left="140" w:right="138" w:firstLine="0"/>
        <w:jc w:val="both"/>
        <w:rPr>
          <w:sz w:val="22"/>
        </w:rPr>
      </w:pPr>
      <w:r>
        <w:rPr>
          <w:sz w:val="22"/>
        </w:rPr>
        <w:t>A</w:t>
      </w:r>
      <w:r>
        <w:rPr>
          <w:spacing w:val="-1"/>
          <w:sz w:val="22"/>
        </w:rPr>
        <w:t> </w:t>
      </w:r>
      <w:r>
        <w:rPr>
          <w:sz w:val="22"/>
        </w:rPr>
        <w:t>prestação de contas</w:t>
      </w:r>
      <w:r>
        <w:rPr>
          <w:spacing w:val="-2"/>
          <w:sz w:val="22"/>
        </w:rPr>
        <w:t> </w:t>
      </w:r>
      <w:r>
        <w:rPr>
          <w:sz w:val="22"/>
        </w:rPr>
        <w:t>dos</w:t>
      </w:r>
      <w:r>
        <w:rPr>
          <w:spacing w:val="-3"/>
          <w:sz w:val="22"/>
        </w:rPr>
        <w:t> </w:t>
      </w:r>
      <w:r>
        <w:rPr>
          <w:sz w:val="22"/>
        </w:rPr>
        <w:t>valores arrecadados será demonstrada</w:t>
      </w:r>
      <w:r>
        <w:rPr>
          <w:spacing w:val="-3"/>
          <w:sz w:val="22"/>
        </w:rPr>
        <w:t> </w:t>
      </w:r>
      <w:r>
        <w:rPr>
          <w:sz w:val="22"/>
        </w:rPr>
        <w:t>anualmente pela FAEPEN/MT à Diretoria de Articulação e Inovação em Educação Aberta (DIEA), por meio de Plano de Aplicação </w:t>
      </w:r>
      <w:r>
        <w:rPr>
          <w:spacing w:val="-2"/>
          <w:sz w:val="22"/>
        </w:rPr>
        <w:t>específico.</w:t>
      </w:r>
    </w:p>
    <w:p>
      <w:pPr>
        <w:pStyle w:val="BodyText"/>
        <w:spacing w:before="1"/>
        <w:ind w:left="0"/>
      </w:pPr>
    </w:p>
    <w:p>
      <w:pPr>
        <w:pStyle w:val="Heading3"/>
        <w:numPr>
          <w:ilvl w:val="0"/>
          <w:numId w:val="1"/>
        </w:numPr>
        <w:tabs>
          <w:tab w:pos="861" w:val="left" w:leader="none"/>
        </w:tabs>
        <w:spacing w:line="240" w:lineRule="auto" w:before="0" w:after="0"/>
        <w:ind w:left="861" w:right="0" w:hanging="721"/>
        <w:jc w:val="both"/>
      </w:pPr>
      <w:r>
        <w:rPr>
          <w:spacing w:val="-2"/>
        </w:rPr>
        <w:t>DO</w:t>
      </w:r>
      <w:r>
        <w:rPr>
          <w:spacing w:val="-4"/>
        </w:rPr>
        <w:t> </w:t>
      </w:r>
      <w:r>
        <w:rPr>
          <w:spacing w:val="-2"/>
        </w:rPr>
        <w:t>PROCESSO</w:t>
      </w:r>
      <w:r>
        <w:rPr>
          <w:spacing w:val="-6"/>
        </w:rPr>
        <w:t> </w:t>
      </w:r>
      <w:r>
        <w:rPr>
          <w:spacing w:val="-2"/>
        </w:rPr>
        <w:t>SELETIVO</w:t>
      </w:r>
    </w:p>
    <w:p>
      <w:pPr>
        <w:pStyle w:val="BodyText"/>
        <w:ind w:left="0"/>
        <w:rPr>
          <w:b/>
        </w:rPr>
      </w:pPr>
    </w:p>
    <w:p>
      <w:pPr>
        <w:pStyle w:val="ListParagraph"/>
        <w:numPr>
          <w:ilvl w:val="1"/>
          <w:numId w:val="1"/>
        </w:numPr>
        <w:tabs>
          <w:tab w:pos="668" w:val="left" w:leader="none"/>
        </w:tabs>
        <w:spacing w:line="240" w:lineRule="auto" w:before="0" w:after="0"/>
        <w:ind w:left="140" w:right="139" w:firstLine="0"/>
        <w:jc w:val="both"/>
        <w:rPr>
          <w:sz w:val="22"/>
        </w:rPr>
      </w:pPr>
      <w:r>
        <w:rPr>
          <w:sz w:val="22"/>
        </w:rPr>
        <w:t>O processo seletivo será realizado integralmente na modalidade a distância, por meio de videoconferência em ambiente virtual, e compreenderá 2 (duas) etapas avaliativas, conforme Cronograma estabelecido no item 12 deste edital:</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8"/>
        <w:ind w:left="0"/>
      </w:pPr>
    </w:p>
    <w:p>
      <w:pPr>
        <w:pStyle w:val="ListParagraph"/>
        <w:numPr>
          <w:ilvl w:val="0"/>
          <w:numId w:val="6"/>
        </w:numPr>
        <w:tabs>
          <w:tab w:pos="504" w:val="left" w:leader="none"/>
        </w:tabs>
        <w:spacing w:line="266" w:lineRule="exact" w:before="0" w:after="0"/>
        <w:ind w:left="504" w:right="0" w:hanging="364"/>
        <w:jc w:val="left"/>
        <w:rPr>
          <w:sz w:val="22"/>
        </w:rPr>
      </w:pPr>
      <w:r>
        <w:rPr>
          <w:b/>
          <w:sz w:val="22"/>
        </w:rPr>
        <w:t>Primeira</w:t>
      </w:r>
      <w:r>
        <w:rPr>
          <w:b/>
          <w:spacing w:val="-13"/>
          <w:sz w:val="22"/>
        </w:rPr>
        <w:t> </w:t>
      </w:r>
      <w:r>
        <w:rPr>
          <w:b/>
          <w:sz w:val="22"/>
        </w:rPr>
        <w:t>Etapa:</w:t>
      </w:r>
      <w:r>
        <w:rPr>
          <w:b/>
          <w:spacing w:val="-12"/>
          <w:sz w:val="22"/>
        </w:rPr>
        <w:t> </w:t>
      </w:r>
      <w:r>
        <w:rPr>
          <w:sz w:val="22"/>
        </w:rPr>
        <w:t>Avaliação</w:t>
      </w:r>
      <w:r>
        <w:rPr>
          <w:spacing w:val="-8"/>
          <w:sz w:val="22"/>
        </w:rPr>
        <w:t> </w:t>
      </w:r>
      <w:r>
        <w:rPr>
          <w:sz w:val="22"/>
        </w:rPr>
        <w:t>da</w:t>
      </w:r>
      <w:r>
        <w:rPr>
          <w:spacing w:val="-9"/>
          <w:sz w:val="22"/>
        </w:rPr>
        <w:t> </w:t>
      </w:r>
      <w:r>
        <w:rPr>
          <w:sz w:val="22"/>
        </w:rPr>
        <w:t>Carta</w:t>
      </w:r>
      <w:r>
        <w:rPr>
          <w:spacing w:val="-8"/>
          <w:sz w:val="22"/>
        </w:rPr>
        <w:t> </w:t>
      </w:r>
      <w:r>
        <w:rPr>
          <w:sz w:val="22"/>
        </w:rPr>
        <w:t>de</w:t>
      </w:r>
      <w:r>
        <w:rPr>
          <w:spacing w:val="-9"/>
          <w:sz w:val="22"/>
        </w:rPr>
        <w:t> </w:t>
      </w:r>
      <w:r>
        <w:rPr>
          <w:spacing w:val="-2"/>
          <w:sz w:val="22"/>
        </w:rPr>
        <w:t>intenções;</w:t>
      </w:r>
    </w:p>
    <w:p>
      <w:pPr>
        <w:pStyle w:val="ListParagraph"/>
        <w:numPr>
          <w:ilvl w:val="0"/>
          <w:numId w:val="6"/>
        </w:numPr>
        <w:tabs>
          <w:tab w:pos="514" w:val="left" w:leader="none"/>
        </w:tabs>
        <w:spacing w:line="266" w:lineRule="exact" w:before="0" w:after="0"/>
        <w:ind w:left="514" w:right="0" w:hanging="374"/>
        <w:jc w:val="left"/>
        <w:rPr>
          <w:sz w:val="22"/>
        </w:rPr>
      </w:pPr>
      <w:r>
        <w:rPr>
          <w:b/>
          <w:sz w:val="22"/>
        </w:rPr>
        <w:t>Segunda</w:t>
      </w:r>
      <w:r>
        <w:rPr>
          <w:b/>
          <w:spacing w:val="-15"/>
          <w:sz w:val="22"/>
        </w:rPr>
        <w:t> </w:t>
      </w:r>
      <w:r>
        <w:rPr>
          <w:b/>
          <w:sz w:val="22"/>
        </w:rPr>
        <w:t>Etapa:</w:t>
      </w:r>
      <w:r>
        <w:rPr>
          <w:b/>
          <w:spacing w:val="-13"/>
          <w:sz w:val="22"/>
        </w:rPr>
        <w:t> </w:t>
      </w:r>
      <w:r>
        <w:rPr>
          <w:sz w:val="22"/>
        </w:rPr>
        <w:t>Defesa</w:t>
      </w:r>
      <w:r>
        <w:rPr>
          <w:spacing w:val="-14"/>
          <w:sz w:val="22"/>
        </w:rPr>
        <w:t> </w:t>
      </w:r>
      <w:r>
        <w:rPr>
          <w:sz w:val="22"/>
        </w:rPr>
        <w:t>oral</w:t>
      </w:r>
      <w:r>
        <w:rPr>
          <w:spacing w:val="-12"/>
          <w:sz w:val="22"/>
        </w:rPr>
        <w:t> </w:t>
      </w:r>
      <w:r>
        <w:rPr>
          <w:sz w:val="22"/>
        </w:rPr>
        <w:t>da</w:t>
      </w:r>
      <w:r>
        <w:rPr>
          <w:spacing w:val="-13"/>
          <w:sz w:val="22"/>
        </w:rPr>
        <w:t> </w:t>
      </w:r>
      <w:r>
        <w:rPr>
          <w:sz w:val="22"/>
        </w:rPr>
        <w:t>Carta</w:t>
      </w:r>
      <w:r>
        <w:rPr>
          <w:spacing w:val="-12"/>
          <w:sz w:val="22"/>
        </w:rPr>
        <w:t> </w:t>
      </w:r>
      <w:r>
        <w:rPr>
          <w:sz w:val="22"/>
        </w:rPr>
        <w:t>de</w:t>
      </w:r>
      <w:r>
        <w:rPr>
          <w:spacing w:val="-13"/>
          <w:sz w:val="22"/>
        </w:rPr>
        <w:t> </w:t>
      </w:r>
      <w:r>
        <w:rPr>
          <w:sz w:val="22"/>
        </w:rPr>
        <w:t>intenções,</w:t>
      </w:r>
      <w:r>
        <w:rPr>
          <w:spacing w:val="-12"/>
          <w:sz w:val="22"/>
        </w:rPr>
        <w:t> </w:t>
      </w:r>
      <w:r>
        <w:rPr>
          <w:sz w:val="22"/>
        </w:rPr>
        <w:t>realizada</w:t>
      </w:r>
      <w:r>
        <w:rPr>
          <w:spacing w:val="-9"/>
          <w:sz w:val="22"/>
        </w:rPr>
        <w:t> </w:t>
      </w:r>
      <w:r>
        <w:rPr>
          <w:sz w:val="22"/>
        </w:rPr>
        <w:t>em</w:t>
      </w:r>
      <w:r>
        <w:rPr>
          <w:spacing w:val="-9"/>
          <w:sz w:val="22"/>
        </w:rPr>
        <w:t> </w:t>
      </w:r>
      <w:r>
        <w:rPr>
          <w:sz w:val="22"/>
        </w:rPr>
        <w:t>ambiente</w:t>
      </w:r>
      <w:r>
        <w:rPr>
          <w:spacing w:val="-9"/>
          <w:sz w:val="22"/>
        </w:rPr>
        <w:t> </w:t>
      </w:r>
      <w:r>
        <w:rPr>
          <w:spacing w:val="-2"/>
          <w:sz w:val="22"/>
        </w:rPr>
        <w:t>virtual.</w:t>
      </w:r>
    </w:p>
    <w:p>
      <w:pPr>
        <w:pStyle w:val="ListParagraph"/>
        <w:numPr>
          <w:ilvl w:val="1"/>
          <w:numId w:val="7"/>
        </w:numPr>
        <w:tabs>
          <w:tab w:pos="659" w:val="left" w:leader="none"/>
        </w:tabs>
        <w:spacing w:line="237" w:lineRule="auto" w:before="141" w:after="0"/>
        <w:ind w:left="140" w:right="136" w:firstLine="0"/>
        <w:jc w:val="both"/>
        <w:rPr>
          <w:sz w:val="22"/>
        </w:rPr>
      </w:pPr>
      <w:r>
        <w:rPr>
          <w:sz w:val="22"/>
        </w:rPr>
        <w:t>As etapas do processo de seleção realizadas por meio de videoconferência observarão as seguintes</w:t>
      </w:r>
      <w:r>
        <w:rPr>
          <w:spacing w:val="-3"/>
          <w:sz w:val="22"/>
        </w:rPr>
        <w:t> </w:t>
      </w:r>
      <w:r>
        <w:rPr>
          <w:sz w:val="22"/>
        </w:rPr>
        <w:t>disposições:</w:t>
      </w:r>
    </w:p>
    <w:p>
      <w:pPr>
        <w:pStyle w:val="ListParagraph"/>
        <w:numPr>
          <w:ilvl w:val="1"/>
          <w:numId w:val="7"/>
        </w:numPr>
        <w:tabs>
          <w:tab w:pos="659" w:val="left" w:leader="none"/>
        </w:tabs>
        <w:spacing w:line="237" w:lineRule="auto" w:before="143" w:after="0"/>
        <w:ind w:left="140" w:right="139" w:firstLine="0"/>
        <w:jc w:val="both"/>
        <w:rPr>
          <w:sz w:val="22"/>
        </w:rPr>
      </w:pPr>
      <w:r>
        <w:rPr>
          <w:sz w:val="22"/>
        </w:rPr>
        <w:t>A arguição correspondente à segunda etapa ocorrerá em ambiente virtual e terá a duração máxima e improrrogável de 30 (trinta) minutos. Os horários individualizados de convocação serão publicados na página da Rede Nacional PROFSOCIO, no endereço: </w:t>
      </w:r>
      <w:hyperlink r:id="rId8">
        <w:r>
          <w:rPr>
            <w:color w:val="0000FF"/>
            <w:sz w:val="22"/>
            <w:u w:val="single" w:color="0000FF"/>
          </w:rPr>
          <w:t>https://sinop.unemat.br/site/profsocionacional</w:t>
        </w:r>
      </w:hyperlink>
      <w:r>
        <w:rPr>
          <w:color w:val="0000FF"/>
          <w:spacing w:val="-4"/>
          <w:sz w:val="22"/>
        </w:rPr>
        <w:t> </w:t>
      </w:r>
      <w:r>
        <w:rPr>
          <w:sz w:val="22"/>
        </w:rPr>
        <w:t>constituindo</w:t>
      </w:r>
      <w:r>
        <w:rPr>
          <w:spacing w:val="-5"/>
          <w:sz w:val="22"/>
        </w:rPr>
        <w:t> </w:t>
      </w:r>
      <w:r>
        <w:rPr>
          <w:sz w:val="22"/>
        </w:rPr>
        <w:t>ônus</w:t>
      </w:r>
      <w:r>
        <w:rPr>
          <w:spacing w:val="-6"/>
          <w:sz w:val="22"/>
        </w:rPr>
        <w:t> </w:t>
      </w:r>
      <w:r>
        <w:rPr>
          <w:sz w:val="22"/>
        </w:rPr>
        <w:t>exclusivo</w:t>
      </w:r>
      <w:r>
        <w:rPr>
          <w:spacing w:val="-5"/>
          <w:sz w:val="22"/>
        </w:rPr>
        <w:t> </w:t>
      </w:r>
      <w:r>
        <w:rPr>
          <w:sz w:val="22"/>
        </w:rPr>
        <w:t>do</w:t>
      </w:r>
      <w:r>
        <w:rPr>
          <w:spacing w:val="-5"/>
          <w:sz w:val="22"/>
        </w:rPr>
        <w:t> </w:t>
      </w:r>
      <w:r>
        <w:rPr>
          <w:sz w:val="22"/>
        </w:rPr>
        <w:t>candidato</w:t>
      </w:r>
      <w:r>
        <w:rPr>
          <w:spacing w:val="-3"/>
          <w:sz w:val="22"/>
        </w:rPr>
        <w:t> </w:t>
      </w:r>
      <w:r>
        <w:rPr>
          <w:sz w:val="22"/>
        </w:rPr>
        <w:t>certificar-se de tais informações.</w:t>
      </w:r>
    </w:p>
    <w:p>
      <w:pPr>
        <w:pStyle w:val="ListParagraph"/>
        <w:numPr>
          <w:ilvl w:val="1"/>
          <w:numId w:val="7"/>
        </w:numPr>
        <w:tabs>
          <w:tab w:pos="685" w:val="left" w:leader="none"/>
        </w:tabs>
        <w:spacing w:line="240" w:lineRule="auto" w:before="0" w:after="0"/>
        <w:ind w:left="140" w:right="145" w:firstLine="0"/>
        <w:jc w:val="both"/>
        <w:rPr>
          <w:sz w:val="22"/>
        </w:rPr>
      </w:pPr>
      <w:r>
        <w:rPr>
          <w:sz w:val="22"/>
        </w:rPr>
        <w:t>No ato de abertura da videoconferência, o candidato deverá exibir documento oficial de identidade original com foto.</w:t>
      </w:r>
    </w:p>
    <w:p>
      <w:pPr>
        <w:pStyle w:val="ListParagraph"/>
        <w:numPr>
          <w:ilvl w:val="1"/>
          <w:numId w:val="7"/>
        </w:numPr>
        <w:tabs>
          <w:tab w:pos="676" w:val="left" w:leader="none"/>
        </w:tabs>
        <w:spacing w:line="240" w:lineRule="auto" w:before="0" w:after="0"/>
        <w:ind w:left="140" w:right="143" w:firstLine="0"/>
        <w:jc w:val="both"/>
        <w:rPr>
          <w:sz w:val="22"/>
        </w:rPr>
      </w:pPr>
      <w:r>
        <w:rPr>
          <w:sz w:val="22"/>
        </w:rPr>
        <w:t>A realização da defesa fica estritamente condicionada à qualidade técnica da transmissão de áudio e vídeo, a qual deve permitir a identificação inequívoca e o reconhecimento do candidato.</w:t>
      </w:r>
    </w:p>
    <w:p>
      <w:pPr>
        <w:pStyle w:val="ListParagraph"/>
        <w:numPr>
          <w:ilvl w:val="1"/>
          <w:numId w:val="7"/>
        </w:numPr>
        <w:tabs>
          <w:tab w:pos="676" w:val="left" w:leader="none"/>
        </w:tabs>
        <w:spacing w:line="240" w:lineRule="auto" w:before="0" w:after="0"/>
        <w:ind w:left="140" w:right="137" w:firstLine="0"/>
        <w:jc w:val="both"/>
        <w:rPr>
          <w:sz w:val="22"/>
        </w:rPr>
      </w:pPr>
      <w:r>
        <w:rPr>
          <w:sz w:val="22"/>
        </w:rPr>
        <w:t>É de responsabilidade exclusiva do candidato dispor de equipamentos dotados de acesso estável à internet e suporte tecnológico adequado (computador de mesa, </w:t>
      </w:r>
      <w:r>
        <w:rPr>
          <w:i/>
          <w:sz w:val="22"/>
        </w:rPr>
        <w:t>notebook</w:t>
      </w:r>
      <w:r>
        <w:rPr>
          <w:sz w:val="22"/>
        </w:rPr>
        <w:t>, </w:t>
      </w:r>
      <w:r>
        <w:rPr>
          <w:i/>
          <w:sz w:val="22"/>
        </w:rPr>
        <w:t>tablet </w:t>
      </w:r>
      <w:r>
        <w:rPr>
          <w:sz w:val="22"/>
        </w:rPr>
        <w:t>ou aparelho celular), com dispositivos de microfone, saída de áudio e câmera de vídeo devidamente habilitados e em pleno funcionamento.</w:t>
      </w:r>
    </w:p>
    <w:p>
      <w:pPr>
        <w:pStyle w:val="ListParagraph"/>
        <w:numPr>
          <w:ilvl w:val="1"/>
          <w:numId w:val="7"/>
        </w:numPr>
        <w:tabs>
          <w:tab w:pos="656" w:val="left" w:leader="none"/>
        </w:tabs>
        <w:spacing w:line="240" w:lineRule="auto" w:before="0" w:after="0"/>
        <w:ind w:left="140" w:right="138" w:firstLine="0"/>
        <w:jc w:val="both"/>
        <w:rPr>
          <w:sz w:val="22"/>
        </w:rPr>
      </w:pPr>
      <w:r>
        <w:rPr>
          <w:sz w:val="22"/>
        </w:rPr>
        <w:t>Na</w:t>
      </w:r>
      <w:r>
        <w:rPr>
          <w:spacing w:val="-13"/>
          <w:sz w:val="22"/>
        </w:rPr>
        <w:t> </w:t>
      </w:r>
      <w:r>
        <w:rPr>
          <w:sz w:val="22"/>
        </w:rPr>
        <w:t>hipótese</w:t>
      </w:r>
      <w:r>
        <w:rPr>
          <w:spacing w:val="-12"/>
          <w:sz w:val="22"/>
        </w:rPr>
        <w:t> </w:t>
      </w:r>
      <w:r>
        <w:rPr>
          <w:sz w:val="22"/>
        </w:rPr>
        <w:t>de</w:t>
      </w:r>
      <w:r>
        <w:rPr>
          <w:spacing w:val="-12"/>
          <w:sz w:val="22"/>
        </w:rPr>
        <w:t> </w:t>
      </w:r>
      <w:r>
        <w:rPr>
          <w:sz w:val="22"/>
        </w:rPr>
        <w:t>ocorrência</w:t>
      </w:r>
      <w:r>
        <w:rPr>
          <w:spacing w:val="-13"/>
          <w:sz w:val="22"/>
        </w:rPr>
        <w:t> </w:t>
      </w:r>
      <w:r>
        <w:rPr>
          <w:sz w:val="22"/>
        </w:rPr>
        <w:t>de</w:t>
      </w:r>
      <w:r>
        <w:rPr>
          <w:spacing w:val="-9"/>
          <w:sz w:val="22"/>
        </w:rPr>
        <w:t> </w:t>
      </w:r>
      <w:r>
        <w:rPr>
          <w:sz w:val="22"/>
        </w:rPr>
        <w:t>falha</w:t>
      </w:r>
      <w:r>
        <w:rPr>
          <w:spacing w:val="-13"/>
          <w:sz w:val="22"/>
        </w:rPr>
        <w:t> </w:t>
      </w:r>
      <w:r>
        <w:rPr>
          <w:sz w:val="22"/>
        </w:rPr>
        <w:t>técnica</w:t>
      </w:r>
      <w:r>
        <w:rPr>
          <w:spacing w:val="-12"/>
          <w:sz w:val="22"/>
        </w:rPr>
        <w:t> </w:t>
      </w:r>
      <w:r>
        <w:rPr>
          <w:sz w:val="22"/>
        </w:rPr>
        <w:t>de</w:t>
      </w:r>
      <w:r>
        <w:rPr>
          <w:spacing w:val="-12"/>
          <w:sz w:val="22"/>
        </w:rPr>
        <w:t> </w:t>
      </w:r>
      <w:r>
        <w:rPr>
          <w:sz w:val="22"/>
        </w:rPr>
        <w:t>responsabilidade</w:t>
      </w:r>
      <w:r>
        <w:rPr>
          <w:spacing w:val="-11"/>
          <w:sz w:val="22"/>
        </w:rPr>
        <w:t> </w:t>
      </w:r>
      <w:r>
        <w:rPr>
          <w:sz w:val="22"/>
        </w:rPr>
        <w:t>exclusiva</w:t>
      </w:r>
      <w:r>
        <w:rPr>
          <w:spacing w:val="-12"/>
          <w:sz w:val="22"/>
        </w:rPr>
        <w:t> </w:t>
      </w:r>
      <w:r>
        <w:rPr>
          <w:sz w:val="22"/>
        </w:rPr>
        <w:t>da</w:t>
      </w:r>
      <w:r>
        <w:rPr>
          <w:spacing w:val="-13"/>
          <w:sz w:val="22"/>
        </w:rPr>
        <w:t> </w:t>
      </w:r>
      <w:r>
        <w:rPr>
          <w:sz w:val="22"/>
        </w:rPr>
        <w:t>Instituição</w:t>
      </w:r>
      <w:r>
        <w:rPr>
          <w:spacing w:val="-10"/>
          <w:sz w:val="22"/>
        </w:rPr>
        <w:t> </w:t>
      </w:r>
      <w:r>
        <w:rPr>
          <w:sz w:val="22"/>
        </w:rPr>
        <w:t>Associada que inviabilize a realização ou a</w:t>
      </w:r>
      <w:r>
        <w:rPr>
          <w:spacing w:val="-1"/>
          <w:sz w:val="22"/>
        </w:rPr>
        <w:t> </w:t>
      </w:r>
      <w:r>
        <w:rPr>
          <w:sz w:val="22"/>
        </w:rPr>
        <w:t>conclusão da defesa,</w:t>
      </w:r>
      <w:r>
        <w:rPr>
          <w:spacing w:val="-2"/>
          <w:sz w:val="22"/>
        </w:rPr>
        <w:t> </w:t>
      </w:r>
      <w:r>
        <w:rPr>
          <w:sz w:val="22"/>
        </w:rPr>
        <w:t>o candidato será formalmente reconvocado por meio de publicação na página da Rede Nacional PROFSOCIO, no endereço: </w:t>
      </w:r>
      <w:hyperlink r:id="rId8">
        <w:r>
          <w:rPr>
            <w:color w:val="0000FF"/>
            <w:spacing w:val="-2"/>
            <w:sz w:val="22"/>
            <w:u w:val="single" w:color="0000FF"/>
          </w:rPr>
          <w:t>https://sinop.unemat.br/site/profsocionacional</w:t>
        </w:r>
      </w:hyperlink>
    </w:p>
    <w:p>
      <w:pPr>
        <w:pStyle w:val="ListParagraph"/>
        <w:numPr>
          <w:ilvl w:val="1"/>
          <w:numId w:val="7"/>
        </w:numPr>
        <w:tabs>
          <w:tab w:pos="788" w:val="left" w:leader="none"/>
        </w:tabs>
        <w:spacing w:line="240" w:lineRule="auto" w:before="0" w:after="0"/>
        <w:ind w:left="140" w:right="145" w:firstLine="0"/>
        <w:jc w:val="both"/>
        <w:rPr>
          <w:sz w:val="22"/>
        </w:rPr>
      </w:pPr>
      <w:r>
        <w:rPr>
          <w:sz w:val="22"/>
        </w:rPr>
        <w:t>A sessão de videoconferência destinada à defesa oral será integralmente gravada pela Comissão de Seleção para fins de registro e avaliação.</w:t>
      </w:r>
    </w:p>
    <w:p>
      <w:pPr>
        <w:pStyle w:val="BodyText"/>
        <w:spacing w:before="3"/>
        <w:ind w:left="0"/>
      </w:pPr>
    </w:p>
    <w:p>
      <w:pPr>
        <w:pStyle w:val="Heading3"/>
        <w:numPr>
          <w:ilvl w:val="1"/>
          <w:numId w:val="7"/>
        </w:numPr>
        <w:tabs>
          <w:tab w:pos="778" w:val="left" w:leader="none"/>
        </w:tabs>
        <w:spacing w:line="266" w:lineRule="exact" w:before="0" w:after="0"/>
        <w:ind w:left="778" w:right="0" w:hanging="638"/>
        <w:jc w:val="both"/>
      </w:pPr>
      <w:r>
        <w:rPr/>
        <w:t>DA</w:t>
      </w:r>
      <w:r>
        <w:rPr>
          <w:spacing w:val="-15"/>
        </w:rPr>
        <w:t> </w:t>
      </w:r>
      <w:r>
        <w:rPr/>
        <w:t>PRIMEIRA</w:t>
      </w:r>
      <w:r>
        <w:rPr>
          <w:spacing w:val="-11"/>
        </w:rPr>
        <w:t> </w:t>
      </w:r>
      <w:r>
        <w:rPr/>
        <w:t>ETAPA:</w:t>
      </w:r>
      <w:r>
        <w:rPr>
          <w:spacing w:val="-13"/>
        </w:rPr>
        <w:t> </w:t>
      </w:r>
      <w:r>
        <w:rPr/>
        <w:t>AVALIAÇÃO</w:t>
      </w:r>
      <w:r>
        <w:rPr>
          <w:spacing w:val="-12"/>
        </w:rPr>
        <w:t> </w:t>
      </w:r>
      <w:r>
        <w:rPr/>
        <w:t>DA</w:t>
      </w:r>
      <w:r>
        <w:rPr>
          <w:spacing w:val="-12"/>
        </w:rPr>
        <w:t> </w:t>
      </w:r>
      <w:r>
        <w:rPr/>
        <w:t>CARTA</w:t>
      </w:r>
      <w:r>
        <w:rPr>
          <w:spacing w:val="-12"/>
        </w:rPr>
        <w:t> </w:t>
      </w:r>
      <w:r>
        <w:rPr/>
        <w:t>DE</w:t>
      </w:r>
      <w:r>
        <w:rPr>
          <w:spacing w:val="-11"/>
        </w:rPr>
        <w:t> </w:t>
      </w:r>
      <w:r>
        <w:rPr>
          <w:spacing w:val="-2"/>
        </w:rPr>
        <w:t>INTENÇÕES</w:t>
      </w:r>
    </w:p>
    <w:p>
      <w:pPr>
        <w:pStyle w:val="BodyText"/>
        <w:ind w:right="222"/>
      </w:pPr>
      <w:r>
        <w:rPr>
          <w:b/>
        </w:rPr>
        <w:t>9.12</w:t>
      </w:r>
      <w:r>
        <w:rPr>
          <w:b/>
          <w:spacing w:val="-1"/>
        </w:rPr>
        <w:t> </w:t>
      </w:r>
      <w:r>
        <w:rPr/>
        <w:t>A</w:t>
      </w:r>
      <w:r>
        <w:rPr>
          <w:spacing w:val="-11"/>
        </w:rPr>
        <w:t> </w:t>
      </w:r>
      <w:r>
        <w:rPr/>
        <w:t>Carta</w:t>
      </w:r>
      <w:r>
        <w:rPr>
          <w:spacing w:val="-10"/>
        </w:rPr>
        <w:t> </w:t>
      </w:r>
      <w:r>
        <w:rPr/>
        <w:t>de</w:t>
      </w:r>
      <w:r>
        <w:rPr>
          <w:spacing w:val="-5"/>
        </w:rPr>
        <w:t> </w:t>
      </w:r>
      <w:r>
        <w:rPr/>
        <w:t>intenções</w:t>
      </w:r>
      <w:r>
        <w:rPr>
          <w:spacing w:val="-6"/>
        </w:rPr>
        <w:t> </w:t>
      </w:r>
      <w:r>
        <w:rPr/>
        <w:t>deverá</w:t>
      </w:r>
      <w:r>
        <w:rPr>
          <w:spacing w:val="-12"/>
        </w:rPr>
        <w:t> </w:t>
      </w:r>
      <w:r>
        <w:rPr/>
        <w:t>observar</w:t>
      </w:r>
      <w:r>
        <w:rPr>
          <w:spacing w:val="-8"/>
        </w:rPr>
        <w:t> </w:t>
      </w:r>
      <w:r>
        <w:rPr/>
        <w:t>rigorosamente</w:t>
      </w:r>
      <w:r>
        <w:rPr>
          <w:spacing w:val="-1"/>
        </w:rPr>
        <w:t> </w:t>
      </w:r>
      <w:r>
        <w:rPr/>
        <w:t>as</w:t>
      </w:r>
      <w:r>
        <w:rPr>
          <w:spacing w:val="-10"/>
        </w:rPr>
        <w:t> </w:t>
      </w:r>
      <w:r>
        <w:rPr/>
        <w:t>especificações</w:t>
      </w:r>
      <w:r>
        <w:rPr>
          <w:spacing w:val="-6"/>
        </w:rPr>
        <w:t> </w:t>
      </w:r>
      <w:r>
        <w:rPr/>
        <w:t>de</w:t>
      </w:r>
      <w:r>
        <w:rPr>
          <w:spacing w:val="-5"/>
        </w:rPr>
        <w:t> </w:t>
      </w:r>
      <w:r>
        <w:rPr/>
        <w:t>formatação</w:t>
      </w:r>
      <w:r>
        <w:rPr>
          <w:spacing w:val="-3"/>
        </w:rPr>
        <w:t> </w:t>
      </w:r>
      <w:r>
        <w:rPr/>
        <w:t>dispostas no item 6.3 deste Edital, sendo avaliada em conformidade com os critérios fixados no Anexo VI.</w:t>
      </w:r>
    </w:p>
    <w:p>
      <w:pPr>
        <w:pStyle w:val="ListParagraph"/>
        <w:numPr>
          <w:ilvl w:val="1"/>
          <w:numId w:val="8"/>
        </w:numPr>
        <w:tabs>
          <w:tab w:pos="832" w:val="left" w:leader="none"/>
          <w:tab w:pos="4783" w:val="left" w:leader="none"/>
        </w:tabs>
        <w:spacing w:line="240" w:lineRule="auto" w:before="0" w:after="0"/>
        <w:ind w:left="140" w:right="138" w:firstLine="0"/>
        <w:jc w:val="left"/>
        <w:rPr>
          <w:sz w:val="22"/>
        </w:rPr>
      </w:pPr>
      <w:r>
        <w:rPr>
          <w:sz w:val="22"/>
        </w:rPr>
        <w:t>A</w:t>
      </w:r>
      <w:r>
        <w:rPr>
          <w:spacing w:val="80"/>
          <w:sz w:val="22"/>
        </w:rPr>
        <w:t> </w:t>
      </w:r>
      <w:r>
        <w:rPr>
          <w:sz w:val="22"/>
        </w:rPr>
        <w:t>avaliação</w:t>
      </w:r>
      <w:r>
        <w:rPr>
          <w:spacing w:val="80"/>
          <w:sz w:val="22"/>
        </w:rPr>
        <w:t> </w:t>
      </w:r>
      <w:r>
        <w:rPr>
          <w:sz w:val="22"/>
        </w:rPr>
        <w:t>da</w:t>
      </w:r>
      <w:r>
        <w:rPr>
          <w:spacing w:val="80"/>
          <w:sz w:val="22"/>
        </w:rPr>
        <w:t> </w:t>
      </w:r>
      <w:r>
        <w:rPr>
          <w:sz w:val="22"/>
        </w:rPr>
        <w:t>Carta</w:t>
      </w:r>
      <w:r>
        <w:rPr>
          <w:spacing w:val="80"/>
          <w:sz w:val="22"/>
        </w:rPr>
        <w:t> </w:t>
      </w:r>
      <w:r>
        <w:rPr>
          <w:sz w:val="22"/>
        </w:rPr>
        <w:t>de</w:t>
      </w:r>
      <w:r>
        <w:rPr>
          <w:spacing w:val="80"/>
          <w:sz w:val="22"/>
        </w:rPr>
        <w:t> </w:t>
      </w:r>
      <w:r>
        <w:rPr>
          <w:sz w:val="22"/>
        </w:rPr>
        <w:t>Intenções</w:t>
        <w:tab/>
        <w:t>possui</w:t>
      </w:r>
      <w:r>
        <w:rPr>
          <w:spacing w:val="80"/>
          <w:sz w:val="22"/>
        </w:rPr>
        <w:t> </w:t>
      </w:r>
      <w:r>
        <w:rPr>
          <w:sz w:val="22"/>
        </w:rPr>
        <w:t>caráter</w:t>
      </w:r>
      <w:r>
        <w:rPr>
          <w:spacing w:val="80"/>
          <w:sz w:val="22"/>
        </w:rPr>
        <w:t> </w:t>
      </w:r>
      <w:r>
        <w:rPr>
          <w:sz w:val="22"/>
        </w:rPr>
        <w:t>eliminatório</w:t>
      </w:r>
      <w:r>
        <w:rPr>
          <w:spacing w:val="80"/>
          <w:sz w:val="22"/>
        </w:rPr>
        <w:t> </w:t>
      </w:r>
      <w:r>
        <w:rPr>
          <w:sz w:val="22"/>
        </w:rPr>
        <w:t>e</w:t>
      </w:r>
      <w:r>
        <w:rPr>
          <w:spacing w:val="80"/>
          <w:sz w:val="22"/>
        </w:rPr>
        <w:t> </w:t>
      </w:r>
      <w:r>
        <w:rPr>
          <w:sz w:val="22"/>
        </w:rPr>
        <w:t>classificatório,</w:t>
      </w:r>
      <w:r>
        <w:rPr>
          <w:spacing w:val="80"/>
          <w:sz w:val="22"/>
        </w:rPr>
        <w:t> </w:t>
      </w:r>
      <w:r>
        <w:rPr>
          <w:sz w:val="22"/>
        </w:rPr>
        <w:t>correspondendo</w:t>
      </w:r>
      <w:r>
        <w:rPr>
          <w:spacing w:val="40"/>
          <w:sz w:val="22"/>
        </w:rPr>
        <w:t> </w:t>
      </w:r>
      <w:r>
        <w:rPr>
          <w:sz w:val="22"/>
        </w:rPr>
        <w:t>a</w:t>
      </w:r>
      <w:r>
        <w:rPr>
          <w:spacing w:val="40"/>
          <w:sz w:val="22"/>
        </w:rPr>
        <w:t> </w:t>
      </w:r>
      <w:r>
        <w:rPr>
          <w:sz w:val="22"/>
        </w:rPr>
        <w:t>40% (quarenta por cento) do peso da nota final do Exame Nacional de Acesso.</w:t>
      </w:r>
    </w:p>
    <w:p>
      <w:pPr>
        <w:pStyle w:val="ListParagraph"/>
        <w:numPr>
          <w:ilvl w:val="1"/>
          <w:numId w:val="8"/>
        </w:numPr>
        <w:tabs>
          <w:tab w:pos="779" w:val="left" w:leader="none"/>
        </w:tabs>
        <w:spacing w:line="240" w:lineRule="auto" w:before="0" w:after="0"/>
        <w:ind w:left="140" w:right="141" w:firstLine="0"/>
        <w:jc w:val="left"/>
        <w:rPr>
          <w:sz w:val="22"/>
        </w:rPr>
      </w:pPr>
      <w:r>
        <w:rPr>
          <w:sz w:val="22"/>
        </w:rPr>
        <w:t>Será</w:t>
      </w:r>
      <w:r>
        <w:rPr>
          <w:spacing w:val="38"/>
          <w:sz w:val="22"/>
        </w:rPr>
        <w:t> </w:t>
      </w:r>
      <w:r>
        <w:rPr>
          <w:sz w:val="22"/>
        </w:rPr>
        <w:t>desclassificado</w:t>
      </w:r>
      <w:r>
        <w:rPr>
          <w:spacing w:val="37"/>
          <w:sz w:val="22"/>
        </w:rPr>
        <w:t> </w:t>
      </w:r>
      <w:r>
        <w:rPr>
          <w:sz w:val="22"/>
        </w:rPr>
        <w:t>o</w:t>
      </w:r>
      <w:r>
        <w:rPr>
          <w:spacing w:val="39"/>
          <w:sz w:val="22"/>
        </w:rPr>
        <w:t> </w:t>
      </w:r>
      <w:r>
        <w:rPr>
          <w:sz w:val="22"/>
        </w:rPr>
        <w:t>candidato</w:t>
      </w:r>
      <w:r>
        <w:rPr>
          <w:spacing w:val="40"/>
          <w:sz w:val="22"/>
        </w:rPr>
        <w:t> </w:t>
      </w:r>
      <w:r>
        <w:rPr>
          <w:sz w:val="22"/>
        </w:rPr>
        <w:t>que</w:t>
      </w:r>
      <w:r>
        <w:rPr>
          <w:spacing w:val="36"/>
          <w:sz w:val="22"/>
        </w:rPr>
        <w:t> </w:t>
      </w:r>
      <w:r>
        <w:rPr>
          <w:sz w:val="22"/>
        </w:rPr>
        <w:t>obtiver</w:t>
      </w:r>
      <w:r>
        <w:rPr>
          <w:spacing w:val="39"/>
          <w:sz w:val="22"/>
        </w:rPr>
        <w:t> </w:t>
      </w:r>
      <w:r>
        <w:rPr>
          <w:sz w:val="22"/>
        </w:rPr>
        <w:t>nota</w:t>
      </w:r>
      <w:r>
        <w:rPr>
          <w:spacing w:val="39"/>
          <w:sz w:val="22"/>
        </w:rPr>
        <w:t> </w:t>
      </w:r>
      <w:r>
        <w:rPr>
          <w:sz w:val="22"/>
        </w:rPr>
        <w:t>inferior</w:t>
      </w:r>
      <w:r>
        <w:rPr>
          <w:spacing w:val="39"/>
          <w:sz w:val="22"/>
        </w:rPr>
        <w:t> </w:t>
      </w:r>
      <w:r>
        <w:rPr>
          <w:sz w:val="22"/>
        </w:rPr>
        <w:t>a</w:t>
      </w:r>
      <w:r>
        <w:rPr>
          <w:spacing w:val="38"/>
          <w:sz w:val="22"/>
        </w:rPr>
        <w:t> </w:t>
      </w:r>
      <w:r>
        <w:rPr>
          <w:sz w:val="22"/>
        </w:rPr>
        <w:t>7,0</w:t>
      </w:r>
      <w:r>
        <w:rPr>
          <w:spacing w:val="39"/>
          <w:sz w:val="22"/>
        </w:rPr>
        <w:t> </w:t>
      </w:r>
      <w:r>
        <w:rPr>
          <w:sz w:val="22"/>
        </w:rPr>
        <w:t>(sete),</w:t>
      </w:r>
      <w:r>
        <w:rPr>
          <w:spacing w:val="39"/>
          <w:sz w:val="22"/>
        </w:rPr>
        <w:t> </w:t>
      </w:r>
      <w:r>
        <w:rPr>
          <w:sz w:val="22"/>
        </w:rPr>
        <w:t>em</w:t>
      </w:r>
      <w:r>
        <w:rPr>
          <w:spacing w:val="40"/>
          <w:sz w:val="22"/>
        </w:rPr>
        <w:t> </w:t>
      </w:r>
      <w:r>
        <w:rPr>
          <w:sz w:val="22"/>
        </w:rPr>
        <w:t>uma</w:t>
      </w:r>
      <w:r>
        <w:rPr>
          <w:spacing w:val="38"/>
          <w:sz w:val="22"/>
        </w:rPr>
        <w:t> </w:t>
      </w:r>
      <w:r>
        <w:rPr>
          <w:sz w:val="22"/>
        </w:rPr>
        <w:t>escala</w:t>
      </w:r>
      <w:r>
        <w:rPr>
          <w:spacing w:val="38"/>
          <w:sz w:val="22"/>
        </w:rPr>
        <w:t> </w:t>
      </w:r>
      <w:r>
        <w:rPr>
          <w:sz w:val="22"/>
        </w:rPr>
        <w:t>de avaliação de 0 (zero) a 10 (dez), na referida etapa.</w:t>
      </w:r>
    </w:p>
    <w:p>
      <w:pPr>
        <w:pStyle w:val="Heading3"/>
        <w:numPr>
          <w:ilvl w:val="1"/>
          <w:numId w:val="8"/>
        </w:numPr>
        <w:tabs>
          <w:tab w:pos="780" w:val="left" w:leader="none"/>
        </w:tabs>
        <w:spacing w:line="240" w:lineRule="auto" w:before="261" w:after="0"/>
        <w:ind w:left="780" w:right="0" w:hanging="640"/>
        <w:jc w:val="both"/>
      </w:pPr>
      <w:r>
        <w:rPr>
          <w:spacing w:val="-2"/>
        </w:rPr>
        <w:t>DA</w:t>
      </w:r>
      <w:r>
        <w:rPr>
          <w:spacing w:val="-13"/>
        </w:rPr>
        <w:t> </w:t>
      </w:r>
      <w:r>
        <w:rPr>
          <w:spacing w:val="-2"/>
        </w:rPr>
        <w:t>SEGUNDA</w:t>
      </w:r>
      <w:r>
        <w:rPr/>
        <w:t> </w:t>
      </w:r>
      <w:r>
        <w:rPr>
          <w:spacing w:val="-2"/>
        </w:rPr>
        <w:t>ETAPA:</w:t>
      </w:r>
      <w:r>
        <w:rPr>
          <w:spacing w:val="-5"/>
        </w:rPr>
        <w:t> </w:t>
      </w:r>
      <w:r>
        <w:rPr>
          <w:spacing w:val="-2"/>
        </w:rPr>
        <w:t>DEFESA</w:t>
      </w:r>
      <w:r>
        <w:rPr>
          <w:spacing w:val="-4"/>
        </w:rPr>
        <w:t> </w:t>
      </w:r>
      <w:r>
        <w:rPr>
          <w:spacing w:val="-2"/>
        </w:rPr>
        <w:t>DA</w:t>
      </w:r>
      <w:r>
        <w:rPr>
          <w:spacing w:val="-8"/>
        </w:rPr>
        <w:t> </w:t>
      </w:r>
      <w:r>
        <w:rPr>
          <w:spacing w:val="-2"/>
        </w:rPr>
        <w:t>CARTA</w:t>
      </w:r>
      <w:r>
        <w:rPr>
          <w:spacing w:val="2"/>
        </w:rPr>
        <w:t> </w:t>
      </w:r>
      <w:r>
        <w:rPr>
          <w:spacing w:val="-2"/>
        </w:rPr>
        <w:t>DE INTENÇÕES</w:t>
      </w:r>
      <w:r>
        <w:rPr>
          <w:spacing w:val="2"/>
        </w:rPr>
        <w:t> </w:t>
      </w:r>
      <w:r>
        <w:rPr>
          <w:spacing w:val="-2"/>
        </w:rPr>
        <w:t>EM</w:t>
      </w:r>
      <w:r>
        <w:rPr>
          <w:spacing w:val="-9"/>
        </w:rPr>
        <w:t> </w:t>
      </w:r>
      <w:r>
        <w:rPr>
          <w:spacing w:val="-2"/>
        </w:rPr>
        <w:t>AMBIENTE</w:t>
      </w:r>
      <w:r>
        <w:rPr>
          <w:spacing w:val="-1"/>
        </w:rPr>
        <w:t> </w:t>
      </w:r>
      <w:r>
        <w:rPr>
          <w:spacing w:val="-2"/>
        </w:rPr>
        <w:t>VIRTUAL</w:t>
      </w:r>
    </w:p>
    <w:p>
      <w:pPr>
        <w:pStyle w:val="ListParagraph"/>
        <w:numPr>
          <w:ilvl w:val="1"/>
          <w:numId w:val="8"/>
        </w:numPr>
        <w:tabs>
          <w:tab w:pos="809" w:val="left" w:leader="none"/>
        </w:tabs>
        <w:spacing w:line="240" w:lineRule="auto" w:before="0" w:after="0"/>
        <w:ind w:left="140" w:right="140" w:firstLine="0"/>
        <w:jc w:val="both"/>
        <w:rPr>
          <w:sz w:val="22"/>
        </w:rPr>
      </w:pPr>
      <w:r>
        <w:rPr>
          <w:sz w:val="22"/>
        </w:rPr>
        <w:t>A Comissão de Seleção e Admissão procederá à arguição do candidato pelo prazo máximo de 30 (trinta) minutos, versando sobre a proposição do tema para o Trabalho de Conclusão de Curso (TCC) e sua correlação com a experiência profissional, bem como com a produção intelectual e</w:t>
      </w:r>
      <w:r>
        <w:rPr>
          <w:spacing w:val="40"/>
          <w:sz w:val="22"/>
        </w:rPr>
        <w:t> </w:t>
      </w:r>
      <w:r>
        <w:rPr>
          <w:sz w:val="22"/>
        </w:rPr>
        <w:t>técnica do pós-graduando.</w:t>
      </w:r>
    </w:p>
    <w:p>
      <w:pPr>
        <w:pStyle w:val="ListParagraph"/>
        <w:numPr>
          <w:ilvl w:val="1"/>
          <w:numId w:val="8"/>
        </w:numPr>
        <w:tabs>
          <w:tab w:pos="773" w:val="left" w:leader="none"/>
        </w:tabs>
        <w:spacing w:line="240" w:lineRule="auto" w:before="2" w:after="0"/>
        <w:ind w:left="140" w:right="142" w:firstLine="0"/>
        <w:jc w:val="both"/>
        <w:rPr>
          <w:sz w:val="22"/>
        </w:rPr>
      </w:pPr>
      <w:r>
        <w:rPr>
          <w:sz w:val="22"/>
        </w:rPr>
        <w:t>O desempenho do candidato será aferido consoante os critérios de avaliação estabelecidos no Anexo III deste Edital.</w:t>
      </w:r>
    </w:p>
    <w:p>
      <w:pPr>
        <w:pStyle w:val="ListParagraph"/>
        <w:numPr>
          <w:ilvl w:val="1"/>
          <w:numId w:val="8"/>
        </w:numPr>
        <w:tabs>
          <w:tab w:pos="787" w:val="left" w:leader="none"/>
        </w:tabs>
        <w:spacing w:line="240" w:lineRule="auto" w:before="0" w:after="0"/>
        <w:ind w:left="140" w:right="136" w:firstLine="0"/>
        <w:jc w:val="both"/>
        <w:rPr>
          <w:sz w:val="22"/>
        </w:rPr>
      </w:pPr>
      <w:r>
        <w:rPr>
          <w:sz w:val="22"/>
        </w:rPr>
        <w:t>Esta etapa possui caráter eliminatório e classificatório, correspondendo a 60% (sessenta por cento) do peso da nota final do certame.</w:t>
      </w:r>
    </w:p>
    <w:p>
      <w:pPr>
        <w:pStyle w:val="ListParagraph"/>
        <w:numPr>
          <w:ilvl w:val="1"/>
          <w:numId w:val="8"/>
        </w:numPr>
        <w:tabs>
          <w:tab w:pos="785" w:val="left" w:leader="none"/>
        </w:tabs>
        <w:spacing w:line="240" w:lineRule="auto" w:before="1" w:after="0"/>
        <w:ind w:left="140" w:right="139" w:firstLine="0"/>
        <w:jc w:val="both"/>
        <w:rPr>
          <w:sz w:val="22"/>
        </w:rPr>
      </w:pPr>
      <w:r>
        <w:rPr>
          <w:sz w:val="22"/>
        </w:rPr>
        <w:t>Será desclassificado o candidato que obtiver nota inferior a 7,0 (sete), em uma escala de 0 (zero) a 10 (dez), na fase de defesa oral.</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3"/>
        <w:ind w:left="0"/>
      </w:pPr>
    </w:p>
    <w:p>
      <w:pPr>
        <w:pStyle w:val="Heading3"/>
        <w:numPr>
          <w:ilvl w:val="0"/>
          <w:numId w:val="1"/>
        </w:numPr>
        <w:tabs>
          <w:tab w:pos="608" w:val="left" w:leader="none"/>
        </w:tabs>
        <w:spacing w:line="240" w:lineRule="auto" w:before="0" w:after="0"/>
        <w:ind w:left="608" w:right="0" w:hanging="468"/>
        <w:jc w:val="both"/>
      </w:pPr>
      <w:r>
        <w:rPr/>
        <w:t>DA</w:t>
      </w:r>
      <w:r>
        <w:rPr>
          <w:spacing w:val="-11"/>
        </w:rPr>
        <w:t> </w:t>
      </w:r>
      <w:r>
        <w:rPr/>
        <w:t>NOTA</w:t>
      </w:r>
      <w:r>
        <w:rPr>
          <w:spacing w:val="-9"/>
        </w:rPr>
        <w:t> </w:t>
      </w:r>
      <w:r>
        <w:rPr/>
        <w:t>FINAL</w:t>
      </w:r>
      <w:r>
        <w:rPr>
          <w:spacing w:val="-9"/>
        </w:rPr>
        <w:t> </w:t>
      </w:r>
      <w:r>
        <w:rPr/>
        <w:t>E</w:t>
      </w:r>
      <w:r>
        <w:rPr>
          <w:spacing w:val="-12"/>
        </w:rPr>
        <w:t> </w:t>
      </w:r>
      <w:r>
        <w:rPr/>
        <w:t>DOS</w:t>
      </w:r>
      <w:r>
        <w:rPr>
          <w:spacing w:val="-12"/>
        </w:rPr>
        <w:t> </w:t>
      </w:r>
      <w:r>
        <w:rPr/>
        <w:t>CRITÉRIOS</w:t>
      </w:r>
      <w:r>
        <w:rPr>
          <w:spacing w:val="-3"/>
        </w:rPr>
        <w:t> </w:t>
      </w:r>
      <w:r>
        <w:rPr/>
        <w:t>DE</w:t>
      </w:r>
      <w:r>
        <w:rPr>
          <w:spacing w:val="-7"/>
        </w:rPr>
        <w:t> </w:t>
      </w:r>
      <w:r>
        <w:rPr>
          <w:spacing w:val="-2"/>
        </w:rPr>
        <w:t>DESEMPATE</w:t>
      </w:r>
    </w:p>
    <w:p>
      <w:pPr>
        <w:pStyle w:val="ListParagraph"/>
        <w:numPr>
          <w:ilvl w:val="1"/>
          <w:numId w:val="1"/>
        </w:numPr>
        <w:tabs>
          <w:tab w:pos="776" w:val="left" w:leader="none"/>
        </w:tabs>
        <w:spacing w:line="240" w:lineRule="auto" w:before="0" w:after="0"/>
        <w:ind w:left="140" w:right="139" w:firstLine="0"/>
        <w:jc w:val="both"/>
        <w:rPr>
          <w:sz w:val="22"/>
        </w:rPr>
      </w:pPr>
      <w:r>
        <w:rPr>
          <w:sz w:val="22"/>
        </w:rPr>
        <w:t>A Nota Final (NF) do candidato será obtida mediante a aplicação da seguinte fórmula de </w:t>
      </w:r>
      <w:r>
        <w:rPr>
          <w:spacing w:val="-2"/>
          <w:sz w:val="22"/>
        </w:rPr>
        <w:t>ponderação:</w:t>
      </w:r>
    </w:p>
    <w:p>
      <w:pPr>
        <w:spacing w:before="267"/>
        <w:ind w:left="2" w:right="0" w:firstLine="0"/>
        <w:jc w:val="center"/>
        <w:rPr>
          <w:b/>
          <w:sz w:val="22"/>
        </w:rPr>
      </w:pPr>
      <w:r>
        <w:rPr>
          <w:b/>
          <w:sz w:val="22"/>
        </w:rPr>
        <w:t>NF</w:t>
      </w:r>
      <w:r>
        <w:rPr>
          <w:b/>
          <w:spacing w:val="-10"/>
          <w:sz w:val="22"/>
        </w:rPr>
        <w:t> </w:t>
      </w:r>
      <w:r>
        <w:rPr>
          <w:b/>
          <w:sz w:val="22"/>
        </w:rPr>
        <w:t>=</w:t>
      </w:r>
      <w:r>
        <w:rPr>
          <w:b/>
          <w:spacing w:val="-9"/>
          <w:sz w:val="22"/>
        </w:rPr>
        <w:t> </w:t>
      </w:r>
      <w:r>
        <w:rPr>
          <w:b/>
          <w:sz w:val="22"/>
        </w:rPr>
        <w:t>(NCI</w:t>
      </w:r>
      <w:r>
        <w:rPr>
          <w:b/>
          <w:spacing w:val="1"/>
          <w:sz w:val="22"/>
        </w:rPr>
        <w:t> </w:t>
      </w:r>
      <w:r>
        <w:rPr>
          <w:b/>
          <w:sz w:val="22"/>
        </w:rPr>
        <w:t>x</w:t>
      </w:r>
      <w:r>
        <w:rPr>
          <w:b/>
          <w:spacing w:val="-9"/>
          <w:sz w:val="22"/>
        </w:rPr>
        <w:t> </w:t>
      </w:r>
      <w:r>
        <w:rPr>
          <w:b/>
          <w:sz w:val="22"/>
        </w:rPr>
        <w:t>0,40)</w:t>
      </w:r>
      <w:r>
        <w:rPr>
          <w:b/>
          <w:spacing w:val="-7"/>
          <w:sz w:val="22"/>
        </w:rPr>
        <w:t> </w:t>
      </w:r>
      <w:r>
        <w:rPr>
          <w:b/>
          <w:sz w:val="22"/>
        </w:rPr>
        <w:t>+</w:t>
      </w:r>
      <w:r>
        <w:rPr>
          <w:b/>
          <w:spacing w:val="-9"/>
          <w:sz w:val="22"/>
        </w:rPr>
        <w:t> </w:t>
      </w:r>
      <w:r>
        <w:rPr>
          <w:b/>
          <w:sz w:val="22"/>
        </w:rPr>
        <w:t>(NDCI</w:t>
      </w:r>
      <w:r>
        <w:rPr>
          <w:b/>
          <w:spacing w:val="1"/>
          <w:sz w:val="22"/>
        </w:rPr>
        <w:t> </w:t>
      </w:r>
      <w:r>
        <w:rPr>
          <w:b/>
          <w:sz w:val="22"/>
        </w:rPr>
        <w:t>x</w:t>
      </w:r>
      <w:r>
        <w:rPr>
          <w:b/>
          <w:spacing w:val="-12"/>
          <w:sz w:val="22"/>
        </w:rPr>
        <w:t> </w:t>
      </w:r>
      <w:r>
        <w:rPr>
          <w:b/>
          <w:spacing w:val="-2"/>
          <w:sz w:val="22"/>
        </w:rPr>
        <w:t>0,60)</w:t>
      </w:r>
    </w:p>
    <w:p>
      <w:pPr>
        <w:pStyle w:val="BodyText"/>
        <w:spacing w:before="3"/>
        <w:ind w:left="0"/>
        <w:rPr>
          <w:b/>
        </w:rPr>
      </w:pPr>
    </w:p>
    <w:p>
      <w:pPr>
        <w:pStyle w:val="Heading3"/>
        <w:ind w:left="140"/>
        <w:jc w:val="left"/>
      </w:pPr>
      <w:r>
        <w:rPr>
          <w:spacing w:val="-2"/>
        </w:rPr>
        <w:t>Onde:</w:t>
      </w:r>
    </w:p>
    <w:p>
      <w:pPr>
        <w:pStyle w:val="BodyText"/>
        <w:spacing w:before="267"/>
      </w:pPr>
      <w:r>
        <w:rPr>
          <w:b/>
        </w:rPr>
        <w:t>NCI</w:t>
      </w:r>
      <w:r>
        <w:rPr/>
        <w:t>:</w:t>
      </w:r>
      <w:r>
        <w:rPr>
          <w:spacing w:val="-10"/>
        </w:rPr>
        <w:t> </w:t>
      </w:r>
      <w:r>
        <w:rPr/>
        <w:t>Nota</w:t>
      </w:r>
      <w:r>
        <w:rPr>
          <w:spacing w:val="-12"/>
        </w:rPr>
        <w:t> </w:t>
      </w:r>
      <w:r>
        <w:rPr/>
        <w:t>da</w:t>
      </w:r>
      <w:r>
        <w:rPr>
          <w:spacing w:val="-10"/>
        </w:rPr>
        <w:t> </w:t>
      </w:r>
      <w:r>
        <w:rPr/>
        <w:t>Carta</w:t>
      </w:r>
      <w:r>
        <w:rPr>
          <w:spacing w:val="-11"/>
        </w:rPr>
        <w:t> </w:t>
      </w:r>
      <w:r>
        <w:rPr/>
        <w:t>de</w:t>
      </w:r>
      <w:r>
        <w:rPr>
          <w:spacing w:val="-7"/>
        </w:rPr>
        <w:t> </w:t>
      </w:r>
      <w:r>
        <w:rPr/>
        <w:t>Intenções</w:t>
      </w:r>
      <w:r>
        <w:rPr>
          <w:spacing w:val="-8"/>
        </w:rPr>
        <w:t> </w:t>
      </w:r>
      <w:r>
        <w:rPr/>
        <w:t>(Fase</w:t>
      </w:r>
      <w:r>
        <w:rPr>
          <w:spacing w:val="-12"/>
        </w:rPr>
        <w:t> </w:t>
      </w:r>
      <w:r>
        <w:rPr>
          <w:spacing w:val="-5"/>
        </w:rPr>
        <w:t>1);</w:t>
      </w:r>
    </w:p>
    <w:p>
      <w:pPr>
        <w:pStyle w:val="BodyText"/>
      </w:pPr>
      <w:r>
        <w:rPr>
          <w:b/>
        </w:rPr>
        <w:t>NDCI</w:t>
      </w:r>
      <w:r>
        <w:rPr/>
        <w:t>:</w:t>
      </w:r>
      <w:r>
        <w:rPr>
          <w:spacing w:val="-13"/>
        </w:rPr>
        <w:t> </w:t>
      </w:r>
      <w:r>
        <w:rPr/>
        <w:t>Nota</w:t>
      </w:r>
      <w:r>
        <w:rPr>
          <w:spacing w:val="-12"/>
        </w:rPr>
        <w:t> </w:t>
      </w:r>
      <w:r>
        <w:rPr/>
        <w:t>da</w:t>
      </w:r>
      <w:r>
        <w:rPr>
          <w:spacing w:val="-13"/>
        </w:rPr>
        <w:t> </w:t>
      </w:r>
      <w:r>
        <w:rPr/>
        <w:t>Defesa</w:t>
      </w:r>
      <w:r>
        <w:rPr>
          <w:spacing w:val="-8"/>
        </w:rPr>
        <w:t> </w:t>
      </w:r>
      <w:r>
        <w:rPr/>
        <w:t>da</w:t>
      </w:r>
      <w:r>
        <w:rPr>
          <w:spacing w:val="-7"/>
        </w:rPr>
        <w:t> </w:t>
      </w:r>
      <w:r>
        <w:rPr/>
        <w:t>Carta</w:t>
      </w:r>
      <w:r>
        <w:rPr>
          <w:spacing w:val="-7"/>
        </w:rPr>
        <w:t> </w:t>
      </w:r>
      <w:r>
        <w:rPr/>
        <w:t>de</w:t>
      </w:r>
      <w:r>
        <w:rPr>
          <w:spacing w:val="-6"/>
        </w:rPr>
        <w:t> </w:t>
      </w:r>
      <w:r>
        <w:rPr/>
        <w:t>Intenções</w:t>
      </w:r>
      <w:r>
        <w:rPr>
          <w:spacing w:val="-8"/>
        </w:rPr>
        <w:t> </w:t>
      </w:r>
      <w:r>
        <w:rPr/>
        <w:t>(Fase</w:t>
      </w:r>
      <w:r>
        <w:rPr>
          <w:spacing w:val="-12"/>
        </w:rPr>
        <w:t> </w:t>
      </w:r>
      <w:r>
        <w:rPr>
          <w:spacing w:val="-5"/>
        </w:rPr>
        <w:t>2).</w:t>
      </w:r>
    </w:p>
    <w:p>
      <w:pPr>
        <w:pStyle w:val="BodyText"/>
        <w:spacing w:before="5"/>
        <w:ind w:left="0"/>
      </w:pPr>
    </w:p>
    <w:p>
      <w:pPr>
        <w:pStyle w:val="ListParagraph"/>
        <w:numPr>
          <w:ilvl w:val="1"/>
          <w:numId w:val="1"/>
        </w:numPr>
        <w:tabs>
          <w:tab w:pos="798" w:val="left" w:leader="none"/>
        </w:tabs>
        <w:spacing w:line="237" w:lineRule="auto" w:before="1" w:after="0"/>
        <w:ind w:left="140" w:right="138" w:firstLine="0"/>
        <w:jc w:val="both"/>
        <w:rPr>
          <w:sz w:val="22"/>
        </w:rPr>
      </w:pPr>
      <w:r>
        <w:rPr>
          <w:sz w:val="22"/>
        </w:rPr>
        <w:t>Os candidatos serão classificados em estrita ordem decrescente, apurada a partir da Nota</w:t>
      </w:r>
      <w:r>
        <w:rPr>
          <w:spacing w:val="40"/>
          <w:sz w:val="22"/>
        </w:rPr>
        <w:t> </w:t>
      </w:r>
      <w:r>
        <w:rPr>
          <w:sz w:val="22"/>
        </w:rPr>
        <w:t>Final obtida no certame.</w:t>
      </w:r>
    </w:p>
    <w:p>
      <w:pPr>
        <w:pStyle w:val="ListParagraph"/>
        <w:numPr>
          <w:ilvl w:val="1"/>
          <w:numId w:val="1"/>
        </w:numPr>
        <w:tabs>
          <w:tab w:pos="805" w:val="left" w:leader="none"/>
        </w:tabs>
        <w:spacing w:line="240" w:lineRule="auto" w:before="1" w:after="0"/>
        <w:ind w:left="140" w:right="138" w:firstLine="0"/>
        <w:jc w:val="both"/>
        <w:rPr>
          <w:sz w:val="22"/>
        </w:rPr>
      </w:pPr>
      <w:r>
        <w:rPr>
          <w:sz w:val="22"/>
        </w:rPr>
        <w:t>Na</w:t>
      </w:r>
      <w:r>
        <w:rPr>
          <w:spacing w:val="39"/>
          <w:sz w:val="22"/>
        </w:rPr>
        <w:t> </w:t>
      </w:r>
      <w:r>
        <w:rPr>
          <w:sz w:val="22"/>
        </w:rPr>
        <w:t>hipótese</w:t>
      </w:r>
      <w:r>
        <w:rPr>
          <w:spacing w:val="40"/>
          <w:sz w:val="22"/>
        </w:rPr>
        <w:t> </w:t>
      </w:r>
      <w:r>
        <w:rPr>
          <w:sz w:val="22"/>
        </w:rPr>
        <w:t>de</w:t>
      </w:r>
      <w:r>
        <w:rPr>
          <w:spacing w:val="40"/>
          <w:sz w:val="22"/>
        </w:rPr>
        <w:t> </w:t>
      </w:r>
      <w:r>
        <w:rPr>
          <w:sz w:val="22"/>
        </w:rPr>
        <w:t>empate</w:t>
      </w:r>
      <w:r>
        <w:rPr>
          <w:spacing w:val="40"/>
          <w:sz w:val="22"/>
        </w:rPr>
        <w:t> </w:t>
      </w:r>
      <w:r>
        <w:rPr>
          <w:sz w:val="22"/>
        </w:rPr>
        <w:t>na</w:t>
      </w:r>
      <w:r>
        <w:rPr>
          <w:spacing w:val="39"/>
          <w:sz w:val="22"/>
        </w:rPr>
        <w:t> </w:t>
      </w:r>
      <w:r>
        <w:rPr>
          <w:sz w:val="22"/>
        </w:rPr>
        <w:t>nota</w:t>
      </w:r>
      <w:r>
        <w:rPr>
          <w:spacing w:val="40"/>
          <w:sz w:val="22"/>
        </w:rPr>
        <w:t> </w:t>
      </w:r>
      <w:r>
        <w:rPr>
          <w:sz w:val="22"/>
        </w:rPr>
        <w:t>final</w:t>
      </w:r>
      <w:r>
        <w:rPr>
          <w:spacing w:val="39"/>
          <w:sz w:val="22"/>
        </w:rPr>
        <w:t> </w:t>
      </w:r>
      <w:r>
        <w:rPr>
          <w:sz w:val="22"/>
        </w:rPr>
        <w:t>de</w:t>
      </w:r>
      <w:r>
        <w:rPr>
          <w:spacing w:val="40"/>
          <w:sz w:val="22"/>
        </w:rPr>
        <w:t> </w:t>
      </w:r>
      <w:r>
        <w:rPr>
          <w:sz w:val="22"/>
        </w:rPr>
        <w:t>dois</w:t>
      </w:r>
      <w:r>
        <w:rPr>
          <w:spacing w:val="37"/>
          <w:sz w:val="22"/>
        </w:rPr>
        <w:t> </w:t>
      </w:r>
      <w:r>
        <w:rPr>
          <w:sz w:val="22"/>
        </w:rPr>
        <w:t>ou</w:t>
      </w:r>
      <w:r>
        <w:rPr>
          <w:spacing w:val="36"/>
          <w:sz w:val="22"/>
        </w:rPr>
        <w:t> </w:t>
      </w:r>
      <w:r>
        <w:rPr>
          <w:sz w:val="22"/>
        </w:rPr>
        <w:t>mais</w:t>
      </w:r>
      <w:r>
        <w:rPr>
          <w:spacing w:val="39"/>
          <w:sz w:val="22"/>
        </w:rPr>
        <w:t> </w:t>
      </w:r>
      <w:r>
        <w:rPr>
          <w:sz w:val="22"/>
        </w:rPr>
        <w:t>candidatos,</w:t>
      </w:r>
      <w:r>
        <w:rPr>
          <w:spacing w:val="38"/>
          <w:sz w:val="22"/>
        </w:rPr>
        <w:t> </w:t>
      </w:r>
      <w:r>
        <w:rPr>
          <w:sz w:val="22"/>
        </w:rPr>
        <w:t>o</w:t>
      </w:r>
      <w:r>
        <w:rPr>
          <w:spacing w:val="40"/>
          <w:sz w:val="22"/>
        </w:rPr>
        <w:t> </w:t>
      </w:r>
      <w:r>
        <w:rPr>
          <w:sz w:val="22"/>
        </w:rPr>
        <w:t>desempate</w:t>
      </w:r>
      <w:r>
        <w:rPr>
          <w:spacing w:val="40"/>
          <w:sz w:val="22"/>
        </w:rPr>
        <w:t> </w:t>
      </w:r>
      <w:r>
        <w:rPr>
          <w:sz w:val="22"/>
        </w:rPr>
        <w:t>para</w:t>
      </w:r>
      <w:r>
        <w:rPr>
          <w:spacing w:val="36"/>
          <w:sz w:val="22"/>
        </w:rPr>
        <w:t> </w:t>
      </w:r>
      <w:r>
        <w:rPr>
          <w:sz w:val="22"/>
        </w:rPr>
        <w:t>fins de</w:t>
      </w:r>
      <w:r>
        <w:rPr>
          <w:spacing w:val="40"/>
          <w:sz w:val="22"/>
        </w:rPr>
        <w:t> </w:t>
      </w:r>
      <w:r>
        <w:rPr>
          <w:sz w:val="22"/>
        </w:rPr>
        <w:t>classificação observará, sucessivamente, os seguintes critérios:</w:t>
      </w:r>
    </w:p>
    <w:p>
      <w:pPr>
        <w:pStyle w:val="ListParagraph"/>
        <w:numPr>
          <w:ilvl w:val="0"/>
          <w:numId w:val="9"/>
        </w:numPr>
        <w:tabs>
          <w:tab w:pos="506" w:val="left" w:leader="none"/>
        </w:tabs>
        <w:spacing w:line="240" w:lineRule="auto" w:before="142" w:after="0"/>
        <w:ind w:left="506" w:right="0" w:hanging="366"/>
        <w:jc w:val="both"/>
        <w:rPr>
          <w:sz w:val="22"/>
        </w:rPr>
      </w:pPr>
      <w:r>
        <w:rPr>
          <w:sz w:val="22"/>
        </w:rPr>
        <w:t>Maior</w:t>
      </w:r>
      <w:r>
        <w:rPr>
          <w:spacing w:val="-8"/>
          <w:sz w:val="22"/>
        </w:rPr>
        <w:t> </w:t>
      </w:r>
      <w:r>
        <w:rPr>
          <w:sz w:val="22"/>
        </w:rPr>
        <w:t>nota</w:t>
      </w:r>
      <w:r>
        <w:rPr>
          <w:spacing w:val="-12"/>
          <w:sz w:val="22"/>
        </w:rPr>
        <w:t> </w:t>
      </w:r>
      <w:r>
        <w:rPr>
          <w:sz w:val="22"/>
        </w:rPr>
        <w:t>obtida</w:t>
      </w:r>
      <w:r>
        <w:rPr>
          <w:spacing w:val="-7"/>
          <w:sz w:val="22"/>
        </w:rPr>
        <w:t> </w:t>
      </w:r>
      <w:r>
        <w:rPr>
          <w:sz w:val="22"/>
        </w:rPr>
        <w:t>na</w:t>
      </w:r>
      <w:r>
        <w:rPr>
          <w:spacing w:val="-12"/>
          <w:sz w:val="22"/>
        </w:rPr>
        <w:t> </w:t>
      </w:r>
      <w:r>
        <w:rPr>
          <w:sz w:val="22"/>
        </w:rPr>
        <w:t>Defesa</w:t>
      </w:r>
      <w:r>
        <w:rPr>
          <w:spacing w:val="-3"/>
          <w:sz w:val="22"/>
        </w:rPr>
        <w:t> </w:t>
      </w:r>
      <w:r>
        <w:rPr>
          <w:sz w:val="22"/>
        </w:rPr>
        <w:t>da</w:t>
      </w:r>
      <w:r>
        <w:rPr>
          <w:spacing w:val="-8"/>
          <w:sz w:val="22"/>
        </w:rPr>
        <w:t> </w:t>
      </w:r>
      <w:r>
        <w:rPr>
          <w:sz w:val="22"/>
        </w:rPr>
        <w:t>Carta</w:t>
      </w:r>
      <w:r>
        <w:rPr>
          <w:spacing w:val="-7"/>
          <w:sz w:val="22"/>
        </w:rPr>
        <w:t> </w:t>
      </w:r>
      <w:r>
        <w:rPr>
          <w:sz w:val="22"/>
        </w:rPr>
        <w:t>de</w:t>
      </w:r>
      <w:r>
        <w:rPr>
          <w:spacing w:val="-9"/>
          <w:sz w:val="22"/>
        </w:rPr>
        <w:t> </w:t>
      </w:r>
      <w:r>
        <w:rPr>
          <w:spacing w:val="-2"/>
          <w:sz w:val="22"/>
        </w:rPr>
        <w:t>Intenções;</w:t>
      </w:r>
    </w:p>
    <w:p>
      <w:pPr>
        <w:pStyle w:val="ListParagraph"/>
        <w:numPr>
          <w:ilvl w:val="0"/>
          <w:numId w:val="9"/>
        </w:numPr>
        <w:tabs>
          <w:tab w:pos="516" w:val="left" w:leader="none"/>
        </w:tabs>
        <w:spacing w:line="240" w:lineRule="auto" w:before="0" w:after="0"/>
        <w:ind w:left="516" w:right="0" w:hanging="376"/>
        <w:jc w:val="both"/>
        <w:rPr>
          <w:sz w:val="22"/>
        </w:rPr>
      </w:pPr>
      <w:r>
        <w:rPr>
          <w:sz w:val="22"/>
        </w:rPr>
        <w:t>Maior</w:t>
      </w:r>
      <w:r>
        <w:rPr>
          <w:spacing w:val="-13"/>
          <w:sz w:val="22"/>
        </w:rPr>
        <w:t> </w:t>
      </w:r>
      <w:r>
        <w:rPr>
          <w:sz w:val="22"/>
        </w:rPr>
        <w:t>idade</w:t>
      </w:r>
      <w:r>
        <w:rPr>
          <w:spacing w:val="-9"/>
          <w:sz w:val="22"/>
        </w:rPr>
        <w:t> </w:t>
      </w:r>
      <w:r>
        <w:rPr>
          <w:spacing w:val="-2"/>
          <w:sz w:val="22"/>
        </w:rPr>
        <w:t>civil.</w:t>
      </w:r>
    </w:p>
    <w:p>
      <w:pPr>
        <w:pStyle w:val="BodyText"/>
        <w:spacing w:before="1"/>
        <w:ind w:left="0"/>
      </w:pPr>
    </w:p>
    <w:p>
      <w:pPr>
        <w:pStyle w:val="Heading3"/>
        <w:numPr>
          <w:ilvl w:val="0"/>
          <w:numId w:val="1"/>
        </w:numPr>
        <w:tabs>
          <w:tab w:pos="608" w:val="left" w:leader="none"/>
        </w:tabs>
        <w:spacing w:line="240" w:lineRule="auto" w:before="0" w:after="0"/>
        <w:ind w:left="608" w:right="0" w:hanging="468"/>
        <w:jc w:val="both"/>
      </w:pPr>
      <w:r>
        <w:rPr/>
        <w:t>DA</w:t>
      </w:r>
      <w:r>
        <w:rPr>
          <w:spacing w:val="-2"/>
        </w:rPr>
        <w:t> MATRÍCULA</w:t>
      </w:r>
    </w:p>
    <w:p>
      <w:pPr>
        <w:pStyle w:val="BodyText"/>
        <w:ind w:left="0"/>
        <w:rPr>
          <w:b/>
        </w:rPr>
      </w:pPr>
    </w:p>
    <w:p>
      <w:pPr>
        <w:pStyle w:val="ListParagraph"/>
        <w:numPr>
          <w:ilvl w:val="1"/>
          <w:numId w:val="1"/>
        </w:numPr>
        <w:tabs>
          <w:tab w:pos="776" w:val="left" w:leader="none"/>
        </w:tabs>
        <w:spacing w:line="240" w:lineRule="auto" w:before="0" w:after="0"/>
        <w:ind w:left="140" w:right="138" w:firstLine="0"/>
        <w:jc w:val="both"/>
        <w:rPr>
          <w:sz w:val="22"/>
        </w:rPr>
      </w:pPr>
      <w:r>
        <w:rPr>
          <w:sz w:val="22"/>
        </w:rPr>
        <w:t>O procedimento de matrícula dos candidatos selecionados para as vagas do PROFSOCIO será disciplinado por meio de edital específico, em estrita observância ao Cronograma de Seleção e Admissão deste Edital.</w:t>
      </w:r>
    </w:p>
    <w:p>
      <w:pPr>
        <w:pStyle w:val="ListParagraph"/>
        <w:numPr>
          <w:ilvl w:val="1"/>
          <w:numId w:val="1"/>
        </w:numPr>
        <w:tabs>
          <w:tab w:pos="822" w:val="left" w:leader="none"/>
        </w:tabs>
        <w:spacing w:line="240" w:lineRule="auto" w:before="1" w:after="0"/>
        <w:ind w:left="140" w:right="138" w:firstLine="0"/>
        <w:jc w:val="both"/>
        <w:rPr>
          <w:sz w:val="22"/>
        </w:rPr>
      </w:pPr>
      <w:r>
        <w:rPr>
          <w:sz w:val="22"/>
        </w:rPr>
        <w:t>A confirmação da matrícula fica estritamente condicionada ao prévio e obrigatório preenchimento dos registros cadastrais do candidato na Plataforma Freire da CAPES (</w:t>
      </w:r>
      <w:hyperlink r:id="rId10">
        <w:r>
          <w:rPr>
            <w:color w:val="0000FF"/>
            <w:sz w:val="22"/>
            <w:u w:val="single" w:color="0000FF"/>
          </w:rPr>
          <w:t>https://freire.capes.gov.br</w:t>
        </w:r>
      </w:hyperlink>
      <w:r>
        <w:rPr>
          <w:sz w:val="22"/>
        </w:rPr>
        <w:t>) e na Plataforma</w:t>
      </w:r>
      <w:r>
        <w:rPr>
          <w:spacing w:val="-2"/>
          <w:sz w:val="22"/>
        </w:rPr>
        <w:t> </w:t>
      </w:r>
      <w:r>
        <w:rPr>
          <w:sz w:val="22"/>
        </w:rPr>
        <w:t>Lattes (</w:t>
      </w:r>
      <w:hyperlink r:id="rId11">
        <w:r>
          <w:rPr>
            <w:color w:val="0000FF"/>
            <w:sz w:val="22"/>
            <w:u w:val="single" w:color="0000FF"/>
          </w:rPr>
          <w:t>https://lattes.cnpq.br/</w:t>
        </w:r>
      </w:hyperlink>
      <w:r>
        <w:rPr>
          <w:sz w:val="22"/>
        </w:rPr>
        <w:t>).</w:t>
      </w:r>
    </w:p>
    <w:p>
      <w:pPr>
        <w:pStyle w:val="ListParagraph"/>
        <w:numPr>
          <w:ilvl w:val="1"/>
          <w:numId w:val="1"/>
        </w:numPr>
        <w:tabs>
          <w:tab w:pos="783" w:val="left" w:leader="none"/>
        </w:tabs>
        <w:spacing w:line="240" w:lineRule="auto" w:before="1" w:after="0"/>
        <w:ind w:left="140" w:right="143" w:firstLine="0"/>
        <w:jc w:val="both"/>
        <w:rPr>
          <w:sz w:val="22"/>
        </w:rPr>
      </w:pPr>
      <w:r>
        <w:rPr>
          <w:sz w:val="22"/>
        </w:rPr>
        <w:t>O cadastramento, o preenchimento integral dos dados solicitados e o respectivo aceite eletrônico do Termo de Adesão constituem obrigações intransferíveis de todos os discentes matriculados nos programas de Mestrado Profissional.</w:t>
      </w:r>
    </w:p>
    <w:p>
      <w:pPr>
        <w:pStyle w:val="ListParagraph"/>
        <w:numPr>
          <w:ilvl w:val="1"/>
          <w:numId w:val="1"/>
        </w:numPr>
        <w:tabs>
          <w:tab w:pos="778" w:val="left" w:leader="none"/>
        </w:tabs>
        <w:spacing w:line="240" w:lineRule="auto" w:before="3" w:after="0"/>
        <w:ind w:left="140" w:right="146" w:firstLine="0"/>
        <w:jc w:val="both"/>
        <w:rPr>
          <w:sz w:val="22"/>
        </w:rPr>
      </w:pPr>
      <w:r>
        <w:rPr>
          <w:sz w:val="22"/>
        </w:rPr>
        <w:t>O candidato manifesta plena ciência de que os dados por ele declarados e homologados pelas coordenações locais estarão sujeitos, a qualquer tempo, a auditorias e fiscalizações por parte dos órgãos federais de controle externo, de regulação da educação e de fiscalização financeira e </w:t>
      </w:r>
      <w:r>
        <w:rPr>
          <w:spacing w:val="-2"/>
          <w:sz w:val="22"/>
        </w:rPr>
        <w:t>orçamentária.</w:t>
      </w:r>
    </w:p>
    <w:p>
      <w:pPr>
        <w:pStyle w:val="ListParagraph"/>
        <w:numPr>
          <w:ilvl w:val="1"/>
          <w:numId w:val="1"/>
        </w:numPr>
        <w:tabs>
          <w:tab w:pos="790" w:val="left" w:leader="none"/>
        </w:tabs>
        <w:spacing w:line="240" w:lineRule="auto" w:before="0" w:after="0"/>
        <w:ind w:left="140" w:right="146" w:firstLine="0"/>
        <w:jc w:val="both"/>
        <w:rPr>
          <w:sz w:val="22"/>
        </w:rPr>
      </w:pPr>
      <w:r>
        <w:rPr>
          <w:sz w:val="22"/>
        </w:rPr>
        <w:t>A verificação, conferência e homologação dos dados inseridos pelos candidatos classificados na Plataforma Freire da CAPES constituem atribuição e responsabilidade exclusiva de cada Instituição </w:t>
      </w:r>
      <w:r>
        <w:rPr>
          <w:spacing w:val="-2"/>
          <w:sz w:val="22"/>
        </w:rPr>
        <w:t>Associada.</w:t>
      </w:r>
    </w:p>
    <w:p>
      <w:pPr>
        <w:pStyle w:val="ListParagraph"/>
        <w:numPr>
          <w:ilvl w:val="1"/>
          <w:numId w:val="1"/>
        </w:numPr>
        <w:tabs>
          <w:tab w:pos="778" w:val="left" w:leader="none"/>
        </w:tabs>
        <w:spacing w:line="240" w:lineRule="auto" w:before="0" w:after="0"/>
        <w:ind w:left="140" w:right="139" w:firstLine="0"/>
        <w:jc w:val="both"/>
        <w:rPr>
          <w:sz w:val="22"/>
        </w:rPr>
      </w:pPr>
      <w:r>
        <w:rPr>
          <w:sz w:val="22"/>
        </w:rPr>
        <w:t>O</w:t>
      </w:r>
      <w:r>
        <w:rPr>
          <w:spacing w:val="-1"/>
          <w:sz w:val="22"/>
        </w:rPr>
        <w:t> </w:t>
      </w:r>
      <w:r>
        <w:rPr>
          <w:sz w:val="22"/>
        </w:rPr>
        <w:t>procedimento</w:t>
      </w:r>
      <w:r>
        <w:rPr>
          <w:spacing w:val="-1"/>
          <w:sz w:val="22"/>
        </w:rPr>
        <w:t> </w:t>
      </w:r>
      <w:r>
        <w:rPr>
          <w:sz w:val="22"/>
        </w:rPr>
        <w:t>de</w:t>
      </w:r>
      <w:r>
        <w:rPr>
          <w:spacing w:val="-1"/>
          <w:sz w:val="22"/>
        </w:rPr>
        <w:t> </w:t>
      </w:r>
      <w:r>
        <w:rPr>
          <w:sz w:val="22"/>
        </w:rPr>
        <w:t>homologação</w:t>
      </w:r>
      <w:r>
        <w:rPr>
          <w:spacing w:val="-1"/>
          <w:sz w:val="22"/>
        </w:rPr>
        <w:t> </w:t>
      </w:r>
      <w:r>
        <w:rPr>
          <w:sz w:val="22"/>
        </w:rPr>
        <w:t>pelas</w:t>
      </w:r>
      <w:r>
        <w:rPr>
          <w:spacing w:val="-2"/>
          <w:sz w:val="22"/>
        </w:rPr>
        <w:t> </w:t>
      </w:r>
      <w:r>
        <w:rPr>
          <w:sz w:val="22"/>
        </w:rPr>
        <w:t>instituições</w:t>
      </w:r>
      <w:r>
        <w:rPr>
          <w:spacing w:val="-1"/>
          <w:sz w:val="22"/>
        </w:rPr>
        <w:t> </w:t>
      </w:r>
      <w:r>
        <w:rPr>
          <w:sz w:val="22"/>
        </w:rPr>
        <w:t>deverá</w:t>
      </w:r>
      <w:r>
        <w:rPr>
          <w:spacing w:val="-1"/>
          <w:sz w:val="22"/>
        </w:rPr>
        <w:t> </w:t>
      </w:r>
      <w:r>
        <w:rPr>
          <w:sz w:val="22"/>
        </w:rPr>
        <w:t>observar,</w:t>
      </w:r>
      <w:r>
        <w:rPr>
          <w:spacing w:val="-1"/>
          <w:sz w:val="22"/>
        </w:rPr>
        <w:t> </w:t>
      </w:r>
      <w:r>
        <w:rPr>
          <w:sz w:val="22"/>
        </w:rPr>
        <w:t>rigorosamente,</w:t>
      </w:r>
      <w:r>
        <w:rPr>
          <w:spacing w:val="-2"/>
          <w:sz w:val="22"/>
        </w:rPr>
        <w:t> </w:t>
      </w:r>
      <w:r>
        <w:rPr>
          <w:sz w:val="22"/>
        </w:rPr>
        <w:t>os</w:t>
      </w:r>
      <w:r>
        <w:rPr>
          <w:spacing w:val="-4"/>
          <w:sz w:val="22"/>
        </w:rPr>
        <w:t> </w:t>
      </w:r>
      <w:r>
        <w:rPr>
          <w:sz w:val="22"/>
        </w:rPr>
        <w:t>prazos peremptórios estabelecidos no cronograma oficial da CAPES.</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1"/>
        <w:ind w:left="0"/>
      </w:pPr>
    </w:p>
    <w:p>
      <w:pPr>
        <w:pStyle w:val="Heading3"/>
        <w:numPr>
          <w:ilvl w:val="0"/>
          <w:numId w:val="1"/>
        </w:numPr>
        <w:tabs>
          <w:tab w:pos="861" w:val="left" w:leader="none"/>
        </w:tabs>
        <w:spacing w:line="240" w:lineRule="auto" w:before="0" w:after="0"/>
        <w:ind w:left="861" w:right="0" w:hanging="721"/>
        <w:jc w:val="left"/>
      </w:pPr>
      <w:r>
        <w:rPr/>
        <w:t>DO</w:t>
      </w:r>
      <w:r>
        <w:rPr>
          <w:spacing w:val="-13"/>
        </w:rPr>
        <w:t> </w:t>
      </w:r>
      <w:r>
        <w:rPr/>
        <w:t>CRONOGRAMA</w:t>
      </w:r>
      <w:r>
        <w:rPr>
          <w:spacing w:val="-10"/>
        </w:rPr>
        <w:t> </w:t>
      </w:r>
      <w:r>
        <w:rPr/>
        <w:t>DE</w:t>
      </w:r>
      <w:r>
        <w:rPr>
          <w:spacing w:val="-14"/>
        </w:rPr>
        <w:t> </w:t>
      </w:r>
      <w:r>
        <w:rPr/>
        <w:t>SELEÇÃO</w:t>
      </w:r>
      <w:r>
        <w:rPr>
          <w:spacing w:val="-11"/>
        </w:rPr>
        <w:t> </w:t>
      </w:r>
      <w:r>
        <w:rPr/>
        <w:t>E</w:t>
      </w:r>
      <w:r>
        <w:rPr>
          <w:spacing w:val="-11"/>
        </w:rPr>
        <w:t> </w:t>
      </w:r>
      <w:r>
        <w:rPr>
          <w:spacing w:val="-2"/>
        </w:rPr>
        <w:t>ADMISSÃO</w:t>
      </w:r>
    </w:p>
    <w:p>
      <w:pPr>
        <w:pStyle w:val="BodyText"/>
        <w:spacing w:before="30"/>
        <w:ind w:left="0"/>
        <w:rPr>
          <w:b/>
          <w:sz w:val="20"/>
        </w:rPr>
      </w:pPr>
    </w:p>
    <w:tbl>
      <w:tblPr>
        <w:tblW w:w="0" w:type="auto"/>
        <w:jc w:val="left"/>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5137"/>
        <w:gridCol w:w="2427"/>
      </w:tblGrid>
      <w:tr>
        <w:trPr>
          <w:trHeight w:val="268" w:hRule="atLeast"/>
        </w:trPr>
        <w:tc>
          <w:tcPr>
            <w:tcW w:w="989" w:type="dxa"/>
          </w:tcPr>
          <w:p>
            <w:pPr>
              <w:pStyle w:val="TableParagraph"/>
              <w:ind w:left="54" w:right="11"/>
              <w:jc w:val="center"/>
              <w:rPr>
                <w:b/>
                <w:sz w:val="22"/>
              </w:rPr>
            </w:pPr>
            <w:r>
              <w:rPr>
                <w:b/>
                <w:spacing w:val="-2"/>
                <w:sz w:val="22"/>
              </w:rPr>
              <w:t>Etapa</w:t>
            </w:r>
          </w:p>
        </w:tc>
        <w:tc>
          <w:tcPr>
            <w:tcW w:w="5137" w:type="dxa"/>
          </w:tcPr>
          <w:p>
            <w:pPr>
              <w:pStyle w:val="TableParagraph"/>
              <w:ind w:left="31"/>
              <w:jc w:val="center"/>
              <w:rPr>
                <w:b/>
                <w:sz w:val="22"/>
              </w:rPr>
            </w:pPr>
            <w:r>
              <w:rPr>
                <w:b/>
                <w:spacing w:val="-2"/>
                <w:sz w:val="22"/>
              </w:rPr>
              <w:t>Atividade</w:t>
            </w:r>
          </w:p>
        </w:tc>
        <w:tc>
          <w:tcPr>
            <w:tcW w:w="2427" w:type="dxa"/>
          </w:tcPr>
          <w:p>
            <w:pPr>
              <w:pStyle w:val="TableParagraph"/>
              <w:ind w:left="568"/>
              <w:rPr>
                <w:b/>
                <w:sz w:val="22"/>
              </w:rPr>
            </w:pPr>
            <w:r>
              <w:rPr>
                <w:b/>
                <w:sz w:val="22"/>
              </w:rPr>
              <w:t>Período</w:t>
            </w:r>
            <w:r>
              <w:rPr>
                <w:b/>
                <w:spacing w:val="-14"/>
                <w:sz w:val="22"/>
              </w:rPr>
              <w:t> </w:t>
            </w:r>
            <w:r>
              <w:rPr>
                <w:b/>
                <w:sz w:val="22"/>
              </w:rPr>
              <w:t>/</w:t>
            </w:r>
            <w:r>
              <w:rPr>
                <w:b/>
                <w:spacing w:val="-2"/>
                <w:sz w:val="22"/>
              </w:rPr>
              <w:t> </w:t>
            </w:r>
            <w:r>
              <w:rPr>
                <w:b/>
                <w:spacing w:val="-4"/>
                <w:sz w:val="22"/>
              </w:rPr>
              <w:t>Data</w:t>
            </w:r>
          </w:p>
        </w:tc>
      </w:tr>
      <w:tr>
        <w:trPr>
          <w:trHeight w:val="265" w:hRule="atLeast"/>
        </w:trPr>
        <w:tc>
          <w:tcPr>
            <w:tcW w:w="989" w:type="dxa"/>
            <w:shd w:val="clear" w:color="auto" w:fill="EFEFEF"/>
          </w:tcPr>
          <w:p>
            <w:pPr>
              <w:pStyle w:val="TableParagraph"/>
              <w:spacing w:line="246" w:lineRule="exact"/>
              <w:ind w:left="54"/>
              <w:jc w:val="center"/>
              <w:rPr>
                <w:b/>
                <w:sz w:val="22"/>
              </w:rPr>
            </w:pPr>
            <w:r>
              <w:rPr>
                <w:b/>
                <w:spacing w:val="-10"/>
                <w:sz w:val="22"/>
              </w:rPr>
              <w:t>1</w:t>
            </w:r>
          </w:p>
        </w:tc>
        <w:tc>
          <w:tcPr>
            <w:tcW w:w="5137" w:type="dxa"/>
            <w:shd w:val="clear" w:color="auto" w:fill="EFEFEF"/>
          </w:tcPr>
          <w:p>
            <w:pPr>
              <w:pStyle w:val="TableParagraph"/>
              <w:spacing w:line="246" w:lineRule="exact"/>
              <w:rPr>
                <w:sz w:val="22"/>
              </w:rPr>
            </w:pPr>
            <w:r>
              <w:rPr>
                <w:sz w:val="22"/>
              </w:rPr>
              <w:t>Publicação</w:t>
            </w:r>
            <w:r>
              <w:rPr>
                <w:spacing w:val="-11"/>
                <w:sz w:val="22"/>
              </w:rPr>
              <w:t> </w:t>
            </w:r>
            <w:r>
              <w:rPr>
                <w:sz w:val="22"/>
              </w:rPr>
              <w:t>do</w:t>
            </w:r>
            <w:r>
              <w:rPr>
                <w:spacing w:val="-11"/>
                <w:sz w:val="22"/>
              </w:rPr>
              <w:t> </w:t>
            </w:r>
            <w:r>
              <w:rPr>
                <w:sz w:val="22"/>
              </w:rPr>
              <w:t>Edital</w:t>
            </w:r>
            <w:r>
              <w:rPr>
                <w:spacing w:val="-12"/>
                <w:sz w:val="22"/>
              </w:rPr>
              <w:t> </w:t>
            </w:r>
            <w:r>
              <w:rPr>
                <w:sz w:val="22"/>
              </w:rPr>
              <w:t>na</w:t>
            </w:r>
            <w:r>
              <w:rPr>
                <w:spacing w:val="-12"/>
                <w:sz w:val="22"/>
              </w:rPr>
              <w:t> </w:t>
            </w:r>
            <w:r>
              <w:rPr>
                <w:sz w:val="22"/>
              </w:rPr>
              <w:t>página</w:t>
            </w:r>
            <w:r>
              <w:rPr>
                <w:spacing w:val="-10"/>
                <w:sz w:val="22"/>
              </w:rPr>
              <w:t> </w:t>
            </w:r>
            <w:r>
              <w:rPr>
                <w:sz w:val="22"/>
              </w:rPr>
              <w:t>do</w:t>
            </w:r>
            <w:r>
              <w:rPr>
                <w:spacing w:val="-11"/>
                <w:sz w:val="22"/>
              </w:rPr>
              <w:t> </w:t>
            </w:r>
            <w:r>
              <w:rPr>
                <w:spacing w:val="-2"/>
                <w:sz w:val="22"/>
              </w:rPr>
              <w:t>PROFSOCIO</w:t>
            </w:r>
          </w:p>
        </w:tc>
        <w:tc>
          <w:tcPr>
            <w:tcW w:w="2427" w:type="dxa"/>
            <w:shd w:val="clear" w:color="auto" w:fill="EFEFEF"/>
          </w:tcPr>
          <w:p>
            <w:pPr>
              <w:pStyle w:val="TableParagraph"/>
              <w:spacing w:line="246" w:lineRule="exact"/>
              <w:ind w:left="702"/>
              <w:rPr>
                <w:sz w:val="22"/>
              </w:rPr>
            </w:pPr>
            <w:r>
              <w:rPr>
                <w:spacing w:val="-2"/>
                <w:sz w:val="22"/>
              </w:rPr>
              <w:t>31/08/2026</w:t>
            </w:r>
          </w:p>
        </w:tc>
      </w:tr>
      <w:tr>
        <w:trPr>
          <w:trHeight w:val="268" w:hRule="atLeast"/>
        </w:trPr>
        <w:tc>
          <w:tcPr>
            <w:tcW w:w="989" w:type="dxa"/>
          </w:tcPr>
          <w:p>
            <w:pPr>
              <w:pStyle w:val="TableParagraph"/>
              <w:ind w:left="54"/>
              <w:jc w:val="center"/>
              <w:rPr>
                <w:b/>
                <w:sz w:val="22"/>
              </w:rPr>
            </w:pPr>
            <w:r>
              <w:rPr>
                <w:b/>
                <w:spacing w:val="-10"/>
                <w:sz w:val="22"/>
              </w:rPr>
              <w:t>2</w:t>
            </w:r>
          </w:p>
        </w:tc>
        <w:tc>
          <w:tcPr>
            <w:tcW w:w="5137" w:type="dxa"/>
          </w:tcPr>
          <w:p>
            <w:pPr>
              <w:pStyle w:val="TableParagraph"/>
              <w:rPr>
                <w:sz w:val="22"/>
              </w:rPr>
            </w:pPr>
            <w:r>
              <w:rPr>
                <w:spacing w:val="-2"/>
                <w:sz w:val="22"/>
              </w:rPr>
              <w:t>Prazo</w:t>
            </w:r>
            <w:r>
              <w:rPr>
                <w:spacing w:val="-8"/>
                <w:sz w:val="22"/>
              </w:rPr>
              <w:t> </w:t>
            </w:r>
            <w:r>
              <w:rPr>
                <w:spacing w:val="-2"/>
                <w:sz w:val="22"/>
              </w:rPr>
              <w:t>para</w:t>
            </w:r>
            <w:r>
              <w:rPr>
                <w:spacing w:val="-10"/>
                <w:sz w:val="22"/>
              </w:rPr>
              <w:t> </w:t>
            </w:r>
            <w:r>
              <w:rPr>
                <w:spacing w:val="-2"/>
                <w:sz w:val="22"/>
              </w:rPr>
              <w:t>impugnação do</w:t>
            </w:r>
            <w:r>
              <w:rPr>
                <w:spacing w:val="-9"/>
                <w:sz w:val="22"/>
              </w:rPr>
              <w:t> </w:t>
            </w:r>
            <w:r>
              <w:rPr>
                <w:spacing w:val="-2"/>
                <w:sz w:val="22"/>
              </w:rPr>
              <w:t>Edital</w:t>
            </w:r>
          </w:p>
        </w:tc>
        <w:tc>
          <w:tcPr>
            <w:tcW w:w="2427" w:type="dxa"/>
          </w:tcPr>
          <w:p>
            <w:pPr>
              <w:pStyle w:val="TableParagraph"/>
              <w:ind w:left="702"/>
              <w:rPr>
                <w:sz w:val="22"/>
              </w:rPr>
            </w:pPr>
            <w:r>
              <w:rPr>
                <w:spacing w:val="-2"/>
                <w:sz w:val="22"/>
              </w:rPr>
              <w:t>01/09/2026</w:t>
            </w:r>
          </w:p>
        </w:tc>
      </w:tr>
      <w:tr>
        <w:trPr>
          <w:trHeight w:val="268" w:hRule="atLeast"/>
        </w:trPr>
        <w:tc>
          <w:tcPr>
            <w:tcW w:w="989" w:type="dxa"/>
            <w:shd w:val="clear" w:color="auto" w:fill="EFEFEF"/>
          </w:tcPr>
          <w:p>
            <w:pPr>
              <w:pStyle w:val="TableParagraph"/>
              <w:ind w:left="54"/>
              <w:jc w:val="center"/>
              <w:rPr>
                <w:b/>
                <w:sz w:val="22"/>
              </w:rPr>
            </w:pPr>
            <w:r>
              <w:rPr>
                <w:b/>
                <w:spacing w:val="-10"/>
                <w:sz w:val="22"/>
              </w:rPr>
              <w:t>3</w:t>
            </w:r>
          </w:p>
        </w:tc>
        <w:tc>
          <w:tcPr>
            <w:tcW w:w="5137" w:type="dxa"/>
            <w:shd w:val="clear" w:color="auto" w:fill="EFEFEF"/>
          </w:tcPr>
          <w:p>
            <w:pPr>
              <w:pStyle w:val="TableParagraph"/>
              <w:rPr>
                <w:sz w:val="22"/>
              </w:rPr>
            </w:pPr>
            <w:r>
              <w:rPr>
                <w:sz w:val="22"/>
              </w:rPr>
              <w:t>Período</w:t>
            </w:r>
            <w:r>
              <w:rPr>
                <w:spacing w:val="-8"/>
                <w:sz w:val="22"/>
              </w:rPr>
              <w:t> </w:t>
            </w:r>
            <w:r>
              <w:rPr>
                <w:sz w:val="22"/>
              </w:rPr>
              <w:t>de</w:t>
            </w:r>
            <w:r>
              <w:rPr>
                <w:spacing w:val="-6"/>
                <w:sz w:val="22"/>
              </w:rPr>
              <w:t> </w:t>
            </w:r>
            <w:r>
              <w:rPr>
                <w:spacing w:val="-2"/>
                <w:sz w:val="22"/>
              </w:rPr>
              <w:t>inscrições</w:t>
            </w:r>
          </w:p>
        </w:tc>
        <w:tc>
          <w:tcPr>
            <w:tcW w:w="2427" w:type="dxa"/>
            <w:shd w:val="clear" w:color="auto" w:fill="EFEFEF"/>
          </w:tcPr>
          <w:p>
            <w:pPr>
              <w:pStyle w:val="TableParagraph"/>
              <w:ind w:left="337"/>
              <w:rPr>
                <w:sz w:val="22"/>
              </w:rPr>
            </w:pPr>
            <w:r>
              <w:rPr>
                <w:sz w:val="22"/>
              </w:rPr>
              <w:t>02/09</w:t>
            </w:r>
            <w:r>
              <w:rPr>
                <w:spacing w:val="-6"/>
                <w:sz w:val="22"/>
              </w:rPr>
              <w:t> </w:t>
            </w:r>
            <w:r>
              <w:rPr>
                <w:sz w:val="22"/>
              </w:rPr>
              <w:t>a</w:t>
            </w:r>
            <w:r>
              <w:rPr>
                <w:spacing w:val="-6"/>
                <w:sz w:val="22"/>
              </w:rPr>
              <w:t> </w:t>
            </w:r>
            <w:r>
              <w:rPr>
                <w:spacing w:val="-2"/>
                <w:sz w:val="22"/>
              </w:rPr>
              <w:t>02/11/2026</w:t>
            </w:r>
          </w:p>
        </w:tc>
      </w:tr>
      <w:tr>
        <w:trPr>
          <w:trHeight w:val="268" w:hRule="atLeast"/>
        </w:trPr>
        <w:tc>
          <w:tcPr>
            <w:tcW w:w="989" w:type="dxa"/>
          </w:tcPr>
          <w:p>
            <w:pPr>
              <w:pStyle w:val="TableParagraph"/>
              <w:ind w:left="54"/>
              <w:jc w:val="center"/>
              <w:rPr>
                <w:b/>
                <w:sz w:val="22"/>
              </w:rPr>
            </w:pPr>
            <w:r>
              <w:rPr>
                <w:b/>
                <w:spacing w:val="-10"/>
                <w:sz w:val="22"/>
              </w:rPr>
              <w:t>4</w:t>
            </w:r>
          </w:p>
        </w:tc>
        <w:tc>
          <w:tcPr>
            <w:tcW w:w="5137" w:type="dxa"/>
          </w:tcPr>
          <w:p>
            <w:pPr>
              <w:pStyle w:val="TableParagraph"/>
              <w:rPr>
                <w:sz w:val="22"/>
              </w:rPr>
            </w:pPr>
            <w:r>
              <w:rPr>
                <w:sz w:val="22"/>
              </w:rPr>
              <w:t>Publicação</w:t>
            </w:r>
            <w:r>
              <w:rPr>
                <w:spacing w:val="-8"/>
                <w:sz w:val="22"/>
              </w:rPr>
              <w:t> </w:t>
            </w:r>
            <w:r>
              <w:rPr>
                <w:sz w:val="22"/>
              </w:rPr>
              <w:t>da</w:t>
            </w:r>
            <w:r>
              <w:rPr>
                <w:spacing w:val="-11"/>
                <w:sz w:val="22"/>
              </w:rPr>
              <w:t> </w:t>
            </w:r>
            <w:r>
              <w:rPr>
                <w:sz w:val="22"/>
              </w:rPr>
              <w:t>lista</w:t>
            </w:r>
            <w:r>
              <w:rPr>
                <w:spacing w:val="-12"/>
                <w:sz w:val="22"/>
              </w:rPr>
              <w:t> </w:t>
            </w:r>
            <w:r>
              <w:rPr>
                <w:sz w:val="22"/>
              </w:rPr>
              <w:t>de</w:t>
            </w:r>
            <w:r>
              <w:rPr>
                <w:spacing w:val="-11"/>
                <w:sz w:val="22"/>
              </w:rPr>
              <w:t> </w:t>
            </w:r>
            <w:r>
              <w:rPr>
                <w:sz w:val="22"/>
              </w:rPr>
              <w:t>inscrições</w:t>
            </w:r>
            <w:r>
              <w:rPr>
                <w:spacing w:val="-11"/>
                <w:sz w:val="22"/>
              </w:rPr>
              <w:t> </w:t>
            </w:r>
            <w:r>
              <w:rPr>
                <w:spacing w:val="-2"/>
                <w:sz w:val="22"/>
              </w:rPr>
              <w:t>deferidas</w:t>
            </w:r>
          </w:p>
        </w:tc>
        <w:tc>
          <w:tcPr>
            <w:tcW w:w="2427" w:type="dxa"/>
          </w:tcPr>
          <w:p>
            <w:pPr>
              <w:pStyle w:val="TableParagraph"/>
              <w:ind w:left="702"/>
              <w:rPr>
                <w:sz w:val="22"/>
              </w:rPr>
            </w:pPr>
            <w:r>
              <w:rPr>
                <w:spacing w:val="-2"/>
                <w:sz w:val="22"/>
              </w:rPr>
              <w:t>03/11/2026</w:t>
            </w:r>
          </w:p>
        </w:tc>
      </w:tr>
      <w:tr>
        <w:trPr>
          <w:trHeight w:val="494" w:hRule="atLeast"/>
        </w:trPr>
        <w:tc>
          <w:tcPr>
            <w:tcW w:w="989" w:type="dxa"/>
            <w:shd w:val="clear" w:color="auto" w:fill="EFEFEF"/>
          </w:tcPr>
          <w:p>
            <w:pPr>
              <w:pStyle w:val="TableParagraph"/>
              <w:spacing w:line="258" w:lineRule="exact"/>
              <w:ind w:left="54"/>
              <w:jc w:val="center"/>
              <w:rPr>
                <w:b/>
                <w:sz w:val="22"/>
              </w:rPr>
            </w:pPr>
            <w:r>
              <w:rPr>
                <w:b/>
                <w:spacing w:val="-10"/>
                <w:sz w:val="22"/>
              </w:rPr>
              <w:t>5</w:t>
            </w:r>
          </w:p>
        </w:tc>
        <w:tc>
          <w:tcPr>
            <w:tcW w:w="5137" w:type="dxa"/>
            <w:shd w:val="clear" w:color="auto" w:fill="EFEFEF"/>
          </w:tcPr>
          <w:p>
            <w:pPr>
              <w:pStyle w:val="TableParagraph"/>
              <w:rPr>
                <w:sz w:val="22"/>
              </w:rPr>
            </w:pPr>
            <w:r>
              <w:rPr>
                <w:sz w:val="22"/>
              </w:rPr>
              <w:t>Prazo</w:t>
            </w:r>
            <w:r>
              <w:rPr>
                <w:spacing w:val="-13"/>
                <w:sz w:val="22"/>
              </w:rPr>
              <w:t> </w:t>
            </w:r>
            <w:r>
              <w:rPr>
                <w:sz w:val="22"/>
              </w:rPr>
              <w:t>para</w:t>
            </w:r>
            <w:r>
              <w:rPr>
                <w:spacing w:val="-13"/>
                <w:sz w:val="22"/>
              </w:rPr>
              <w:t> </w:t>
            </w:r>
            <w:r>
              <w:rPr>
                <w:sz w:val="22"/>
              </w:rPr>
              <w:t>interposição</w:t>
            </w:r>
            <w:r>
              <w:rPr>
                <w:spacing w:val="-12"/>
                <w:sz w:val="22"/>
              </w:rPr>
              <w:t> </w:t>
            </w:r>
            <w:r>
              <w:rPr>
                <w:sz w:val="22"/>
              </w:rPr>
              <w:t>de</w:t>
            </w:r>
            <w:r>
              <w:rPr>
                <w:spacing w:val="-16"/>
                <w:sz w:val="22"/>
              </w:rPr>
              <w:t> </w:t>
            </w:r>
            <w:r>
              <w:rPr>
                <w:sz w:val="22"/>
              </w:rPr>
              <w:t>recurso</w:t>
            </w:r>
            <w:r>
              <w:rPr>
                <w:spacing w:val="-13"/>
                <w:sz w:val="22"/>
              </w:rPr>
              <w:t> </w:t>
            </w:r>
            <w:r>
              <w:rPr>
                <w:sz w:val="22"/>
              </w:rPr>
              <w:t>contra</w:t>
            </w:r>
            <w:r>
              <w:rPr>
                <w:spacing w:val="-14"/>
                <w:sz w:val="22"/>
              </w:rPr>
              <w:t> </w:t>
            </w:r>
            <w:r>
              <w:rPr>
                <w:sz w:val="22"/>
              </w:rPr>
              <w:t>o indeferimento da inscrição</w:t>
            </w:r>
          </w:p>
        </w:tc>
        <w:tc>
          <w:tcPr>
            <w:tcW w:w="2427" w:type="dxa"/>
            <w:shd w:val="clear" w:color="auto" w:fill="EFEFEF"/>
          </w:tcPr>
          <w:p>
            <w:pPr>
              <w:pStyle w:val="TableParagraph"/>
              <w:spacing w:line="258" w:lineRule="exact"/>
              <w:ind w:left="702"/>
              <w:rPr>
                <w:sz w:val="22"/>
              </w:rPr>
            </w:pPr>
            <w:r>
              <w:rPr>
                <w:spacing w:val="-2"/>
                <w:sz w:val="22"/>
              </w:rPr>
              <w:t>04/11/2026</w:t>
            </w:r>
          </w:p>
        </w:tc>
      </w:tr>
      <w:tr>
        <w:trPr>
          <w:trHeight w:val="494" w:hRule="atLeast"/>
        </w:trPr>
        <w:tc>
          <w:tcPr>
            <w:tcW w:w="989" w:type="dxa"/>
          </w:tcPr>
          <w:p>
            <w:pPr>
              <w:pStyle w:val="TableParagraph"/>
              <w:spacing w:line="258" w:lineRule="exact"/>
              <w:ind w:left="54"/>
              <w:jc w:val="center"/>
              <w:rPr>
                <w:b/>
                <w:sz w:val="22"/>
              </w:rPr>
            </w:pPr>
            <w:r>
              <w:rPr>
                <w:b/>
                <w:spacing w:val="-10"/>
                <w:sz w:val="22"/>
              </w:rPr>
              <w:t>6</w:t>
            </w:r>
          </w:p>
        </w:tc>
        <w:tc>
          <w:tcPr>
            <w:tcW w:w="5137" w:type="dxa"/>
          </w:tcPr>
          <w:p>
            <w:pPr>
              <w:pStyle w:val="TableParagraph"/>
              <w:ind w:right="131"/>
              <w:rPr>
                <w:sz w:val="22"/>
              </w:rPr>
            </w:pPr>
            <w:r>
              <w:rPr>
                <w:sz w:val="22"/>
              </w:rPr>
              <w:t>Publicação</w:t>
            </w:r>
            <w:r>
              <w:rPr>
                <w:spacing w:val="-13"/>
                <w:sz w:val="22"/>
              </w:rPr>
              <w:t> </w:t>
            </w:r>
            <w:r>
              <w:rPr>
                <w:sz w:val="22"/>
              </w:rPr>
              <w:t>da</w:t>
            </w:r>
            <w:r>
              <w:rPr>
                <w:spacing w:val="-12"/>
                <w:sz w:val="22"/>
              </w:rPr>
              <w:t> </w:t>
            </w:r>
            <w:r>
              <w:rPr>
                <w:sz w:val="22"/>
              </w:rPr>
              <w:t>lista</w:t>
            </w:r>
            <w:r>
              <w:rPr>
                <w:spacing w:val="-13"/>
                <w:sz w:val="22"/>
              </w:rPr>
              <w:t> </w:t>
            </w:r>
            <w:r>
              <w:rPr>
                <w:sz w:val="22"/>
              </w:rPr>
              <w:t>de</w:t>
            </w:r>
            <w:r>
              <w:rPr>
                <w:spacing w:val="-12"/>
                <w:sz w:val="22"/>
              </w:rPr>
              <w:t> </w:t>
            </w:r>
            <w:r>
              <w:rPr>
                <w:sz w:val="22"/>
              </w:rPr>
              <w:t>inscrições</w:t>
            </w:r>
            <w:r>
              <w:rPr>
                <w:spacing w:val="-13"/>
                <w:sz w:val="22"/>
              </w:rPr>
              <w:t> </w:t>
            </w:r>
            <w:r>
              <w:rPr>
                <w:sz w:val="22"/>
              </w:rPr>
              <w:t>deferidas,</w:t>
            </w:r>
            <w:r>
              <w:rPr>
                <w:spacing w:val="-12"/>
                <w:sz w:val="22"/>
              </w:rPr>
              <w:t> </w:t>
            </w:r>
            <w:r>
              <w:rPr>
                <w:sz w:val="22"/>
              </w:rPr>
              <w:t>após</w:t>
            </w:r>
            <w:r>
              <w:rPr>
                <w:spacing w:val="-13"/>
                <w:sz w:val="22"/>
              </w:rPr>
              <w:t> </w:t>
            </w:r>
            <w:r>
              <w:rPr>
                <w:sz w:val="22"/>
              </w:rPr>
              <w:t>a análise dos recursos</w:t>
            </w:r>
          </w:p>
        </w:tc>
        <w:tc>
          <w:tcPr>
            <w:tcW w:w="2427" w:type="dxa"/>
          </w:tcPr>
          <w:p>
            <w:pPr>
              <w:pStyle w:val="TableParagraph"/>
              <w:spacing w:line="258" w:lineRule="exact"/>
              <w:ind w:left="702"/>
              <w:rPr>
                <w:sz w:val="22"/>
              </w:rPr>
            </w:pPr>
            <w:r>
              <w:rPr>
                <w:spacing w:val="-2"/>
                <w:sz w:val="22"/>
              </w:rPr>
              <w:t>05/11/2026</w:t>
            </w:r>
          </w:p>
        </w:tc>
      </w:tr>
      <w:tr>
        <w:trPr>
          <w:trHeight w:val="265" w:hRule="atLeast"/>
        </w:trPr>
        <w:tc>
          <w:tcPr>
            <w:tcW w:w="989" w:type="dxa"/>
            <w:shd w:val="clear" w:color="auto" w:fill="EFEFEF"/>
          </w:tcPr>
          <w:p>
            <w:pPr>
              <w:pStyle w:val="TableParagraph"/>
              <w:spacing w:line="245" w:lineRule="exact"/>
              <w:ind w:left="54"/>
              <w:jc w:val="center"/>
              <w:rPr>
                <w:b/>
                <w:sz w:val="22"/>
              </w:rPr>
            </w:pPr>
            <w:r>
              <w:rPr>
                <w:b/>
                <w:spacing w:val="-10"/>
                <w:sz w:val="22"/>
              </w:rPr>
              <w:t>7</w:t>
            </w:r>
          </w:p>
        </w:tc>
        <w:tc>
          <w:tcPr>
            <w:tcW w:w="5137" w:type="dxa"/>
            <w:shd w:val="clear" w:color="auto" w:fill="EFEFEF"/>
          </w:tcPr>
          <w:p>
            <w:pPr>
              <w:pStyle w:val="TableParagraph"/>
              <w:spacing w:line="245" w:lineRule="exact"/>
              <w:rPr>
                <w:sz w:val="22"/>
              </w:rPr>
            </w:pPr>
            <w:r>
              <w:rPr>
                <w:sz w:val="22"/>
              </w:rPr>
              <w:t>Período</w:t>
            </w:r>
            <w:r>
              <w:rPr>
                <w:spacing w:val="-15"/>
                <w:sz w:val="22"/>
              </w:rPr>
              <w:t> </w:t>
            </w:r>
            <w:r>
              <w:rPr>
                <w:sz w:val="22"/>
              </w:rPr>
              <w:t>para</w:t>
            </w:r>
            <w:r>
              <w:rPr>
                <w:spacing w:val="-12"/>
                <w:sz w:val="22"/>
              </w:rPr>
              <w:t> </w:t>
            </w:r>
            <w:r>
              <w:rPr>
                <w:sz w:val="22"/>
              </w:rPr>
              <w:t>avaliação</w:t>
            </w:r>
            <w:r>
              <w:rPr>
                <w:spacing w:val="-11"/>
                <w:sz w:val="22"/>
              </w:rPr>
              <w:t> </w:t>
            </w:r>
            <w:r>
              <w:rPr>
                <w:sz w:val="22"/>
              </w:rPr>
              <w:t>da</w:t>
            </w:r>
            <w:r>
              <w:rPr>
                <w:spacing w:val="-12"/>
                <w:sz w:val="22"/>
              </w:rPr>
              <w:t> </w:t>
            </w:r>
            <w:r>
              <w:rPr>
                <w:sz w:val="22"/>
              </w:rPr>
              <w:t>Carta</w:t>
            </w:r>
            <w:r>
              <w:rPr>
                <w:spacing w:val="-11"/>
                <w:sz w:val="22"/>
              </w:rPr>
              <w:t> </w:t>
            </w:r>
            <w:r>
              <w:rPr>
                <w:sz w:val="22"/>
              </w:rPr>
              <w:t>de</w:t>
            </w:r>
            <w:r>
              <w:rPr>
                <w:spacing w:val="-7"/>
                <w:sz w:val="22"/>
              </w:rPr>
              <w:t> </w:t>
            </w:r>
            <w:r>
              <w:rPr>
                <w:sz w:val="22"/>
              </w:rPr>
              <w:t>Intenções</w:t>
            </w:r>
            <w:r>
              <w:rPr>
                <w:spacing w:val="-10"/>
                <w:sz w:val="22"/>
              </w:rPr>
              <w:t> </w:t>
            </w:r>
            <w:r>
              <w:rPr>
                <w:sz w:val="22"/>
              </w:rPr>
              <w:t>(Fase</w:t>
            </w:r>
            <w:r>
              <w:rPr>
                <w:spacing w:val="-12"/>
                <w:sz w:val="22"/>
              </w:rPr>
              <w:t> </w:t>
            </w:r>
            <w:r>
              <w:rPr>
                <w:spacing w:val="-5"/>
                <w:sz w:val="22"/>
              </w:rPr>
              <w:t>1)</w:t>
            </w:r>
          </w:p>
        </w:tc>
        <w:tc>
          <w:tcPr>
            <w:tcW w:w="2427" w:type="dxa"/>
            <w:shd w:val="clear" w:color="auto" w:fill="EFEFEF"/>
          </w:tcPr>
          <w:p>
            <w:pPr>
              <w:pStyle w:val="TableParagraph"/>
              <w:spacing w:line="245" w:lineRule="exact"/>
              <w:ind w:left="337"/>
              <w:rPr>
                <w:sz w:val="22"/>
              </w:rPr>
            </w:pPr>
            <w:r>
              <w:rPr>
                <w:sz w:val="22"/>
              </w:rPr>
              <w:t>06/11</w:t>
            </w:r>
            <w:r>
              <w:rPr>
                <w:spacing w:val="-6"/>
                <w:sz w:val="22"/>
              </w:rPr>
              <w:t> </w:t>
            </w:r>
            <w:r>
              <w:rPr>
                <w:sz w:val="22"/>
              </w:rPr>
              <w:t>a</w:t>
            </w:r>
            <w:r>
              <w:rPr>
                <w:spacing w:val="-6"/>
                <w:sz w:val="22"/>
              </w:rPr>
              <w:t> </w:t>
            </w:r>
            <w:r>
              <w:rPr>
                <w:spacing w:val="-2"/>
                <w:sz w:val="22"/>
              </w:rPr>
              <w:t>14/11/2026</w:t>
            </w:r>
          </w:p>
        </w:tc>
      </w:tr>
      <w:tr>
        <w:trPr>
          <w:trHeight w:val="537" w:hRule="atLeast"/>
        </w:trPr>
        <w:tc>
          <w:tcPr>
            <w:tcW w:w="989" w:type="dxa"/>
          </w:tcPr>
          <w:p>
            <w:pPr>
              <w:pStyle w:val="TableParagraph"/>
              <w:spacing w:line="240" w:lineRule="auto" w:before="4"/>
              <w:ind w:left="54"/>
              <w:jc w:val="center"/>
              <w:rPr>
                <w:b/>
                <w:sz w:val="22"/>
              </w:rPr>
            </w:pPr>
            <w:r>
              <w:rPr>
                <w:b/>
                <w:spacing w:val="-10"/>
                <w:sz w:val="22"/>
              </w:rPr>
              <w:t>8</w:t>
            </w:r>
          </w:p>
        </w:tc>
        <w:tc>
          <w:tcPr>
            <w:tcW w:w="5137" w:type="dxa"/>
          </w:tcPr>
          <w:p>
            <w:pPr>
              <w:pStyle w:val="TableParagraph"/>
              <w:spacing w:line="252" w:lineRule="exact" w:before="12"/>
              <w:ind w:right="131"/>
              <w:rPr>
                <w:sz w:val="22"/>
              </w:rPr>
            </w:pPr>
            <w:r>
              <w:rPr>
                <w:sz w:val="22"/>
              </w:rPr>
              <w:t>Publicação</w:t>
            </w:r>
            <w:r>
              <w:rPr>
                <w:spacing w:val="-13"/>
                <w:sz w:val="22"/>
              </w:rPr>
              <w:t> </w:t>
            </w:r>
            <w:r>
              <w:rPr>
                <w:sz w:val="22"/>
              </w:rPr>
              <w:t>da</w:t>
            </w:r>
            <w:r>
              <w:rPr>
                <w:spacing w:val="-12"/>
                <w:sz w:val="22"/>
              </w:rPr>
              <w:t> </w:t>
            </w:r>
            <w:r>
              <w:rPr>
                <w:sz w:val="22"/>
              </w:rPr>
              <w:t>Nota</w:t>
            </w:r>
            <w:r>
              <w:rPr>
                <w:spacing w:val="-14"/>
                <w:sz w:val="22"/>
              </w:rPr>
              <w:t> </w:t>
            </w:r>
            <w:r>
              <w:rPr>
                <w:sz w:val="22"/>
              </w:rPr>
              <w:t>da</w:t>
            </w:r>
            <w:r>
              <w:rPr>
                <w:spacing w:val="-13"/>
                <w:sz w:val="22"/>
              </w:rPr>
              <w:t> </w:t>
            </w:r>
            <w:r>
              <w:rPr>
                <w:sz w:val="22"/>
              </w:rPr>
              <w:t>Carta</w:t>
            </w:r>
            <w:r>
              <w:rPr>
                <w:spacing w:val="-12"/>
                <w:sz w:val="22"/>
              </w:rPr>
              <w:t> </w:t>
            </w:r>
            <w:r>
              <w:rPr>
                <w:sz w:val="22"/>
              </w:rPr>
              <w:t>de</w:t>
            </w:r>
            <w:r>
              <w:rPr>
                <w:spacing w:val="-13"/>
                <w:sz w:val="22"/>
              </w:rPr>
              <w:t> </w:t>
            </w:r>
            <w:r>
              <w:rPr>
                <w:sz w:val="22"/>
              </w:rPr>
              <w:t>Intenções</w:t>
            </w:r>
            <w:r>
              <w:rPr>
                <w:spacing w:val="-12"/>
                <w:sz w:val="22"/>
              </w:rPr>
              <w:t> </w:t>
            </w:r>
            <w:r>
              <w:rPr>
                <w:sz w:val="22"/>
              </w:rPr>
              <w:t>(Fase</w:t>
            </w:r>
            <w:r>
              <w:rPr>
                <w:spacing w:val="-14"/>
                <w:sz w:val="22"/>
              </w:rPr>
              <w:t> </w:t>
            </w:r>
            <w:r>
              <w:rPr>
                <w:sz w:val="22"/>
              </w:rPr>
              <w:t>1</w:t>
            </w:r>
            <w:r>
              <w:rPr>
                <w:spacing w:val="-13"/>
                <w:sz w:val="22"/>
              </w:rPr>
              <w:t> </w:t>
            </w:r>
            <w:r>
              <w:rPr>
                <w:sz w:val="22"/>
              </w:rPr>
              <w:t>–</w:t>
            </w:r>
            <w:r>
              <w:rPr>
                <w:spacing w:val="-12"/>
                <w:sz w:val="22"/>
              </w:rPr>
              <w:t> </w:t>
            </w:r>
            <w:r>
              <w:rPr>
                <w:sz w:val="22"/>
              </w:rPr>
              <w:t>NCI) com a classificação dos candidatos</w:t>
            </w:r>
          </w:p>
        </w:tc>
        <w:tc>
          <w:tcPr>
            <w:tcW w:w="2427" w:type="dxa"/>
          </w:tcPr>
          <w:p>
            <w:pPr>
              <w:pStyle w:val="TableParagraph"/>
              <w:spacing w:line="240" w:lineRule="auto" w:before="4"/>
              <w:ind w:left="702"/>
              <w:rPr>
                <w:sz w:val="22"/>
              </w:rPr>
            </w:pPr>
            <w:r>
              <w:rPr>
                <w:spacing w:val="-2"/>
                <w:sz w:val="22"/>
              </w:rPr>
              <w:t>16/11/2026</w:t>
            </w:r>
          </w:p>
        </w:tc>
      </w:tr>
      <w:tr>
        <w:trPr>
          <w:trHeight w:val="1314" w:hRule="atLeast"/>
        </w:trPr>
        <w:tc>
          <w:tcPr>
            <w:tcW w:w="989" w:type="dxa"/>
            <w:shd w:val="clear" w:color="auto" w:fill="EFEFEF"/>
          </w:tcPr>
          <w:p>
            <w:pPr>
              <w:pStyle w:val="TableParagraph"/>
              <w:spacing w:line="240" w:lineRule="auto" w:before="4"/>
              <w:ind w:left="54"/>
              <w:jc w:val="center"/>
              <w:rPr>
                <w:b/>
                <w:sz w:val="22"/>
              </w:rPr>
            </w:pPr>
            <w:r>
              <w:rPr>
                <w:b/>
                <w:spacing w:val="-10"/>
                <w:sz w:val="22"/>
              </w:rPr>
              <w:t>9</w:t>
            </w:r>
          </w:p>
        </w:tc>
        <w:tc>
          <w:tcPr>
            <w:tcW w:w="5137" w:type="dxa"/>
            <w:shd w:val="clear" w:color="auto" w:fill="EFEFEF"/>
          </w:tcPr>
          <w:p>
            <w:pPr>
              <w:pStyle w:val="TableParagraph"/>
              <w:spacing w:line="237" w:lineRule="auto" w:before="8"/>
              <w:ind w:right="126"/>
              <w:rPr>
                <w:sz w:val="22"/>
              </w:rPr>
            </w:pPr>
            <w:r>
              <w:rPr>
                <w:sz w:val="22"/>
              </w:rPr>
              <w:t>Publicação</w:t>
            </w:r>
            <w:r>
              <w:rPr>
                <w:spacing w:val="-13"/>
                <w:sz w:val="22"/>
              </w:rPr>
              <w:t> </w:t>
            </w:r>
            <w:r>
              <w:rPr>
                <w:sz w:val="22"/>
              </w:rPr>
              <w:t>da</w:t>
            </w:r>
            <w:r>
              <w:rPr>
                <w:spacing w:val="-12"/>
                <w:sz w:val="22"/>
              </w:rPr>
              <w:t> </w:t>
            </w:r>
            <w:r>
              <w:rPr>
                <w:sz w:val="22"/>
              </w:rPr>
              <w:t>lista</w:t>
            </w:r>
            <w:r>
              <w:rPr>
                <w:spacing w:val="-13"/>
                <w:sz w:val="22"/>
              </w:rPr>
              <w:t> </w:t>
            </w:r>
            <w:r>
              <w:rPr>
                <w:sz w:val="22"/>
              </w:rPr>
              <w:t>dos</w:t>
            </w:r>
            <w:r>
              <w:rPr>
                <w:spacing w:val="-12"/>
                <w:sz w:val="22"/>
              </w:rPr>
              <w:t> </w:t>
            </w:r>
            <w:r>
              <w:rPr>
                <w:sz w:val="22"/>
              </w:rPr>
              <w:t>candidatos</w:t>
            </w:r>
            <w:r>
              <w:rPr>
                <w:spacing w:val="-13"/>
                <w:sz w:val="22"/>
              </w:rPr>
              <w:t> </w:t>
            </w:r>
            <w:r>
              <w:rPr>
                <w:sz w:val="22"/>
              </w:rPr>
              <w:t>aprovados</w:t>
            </w:r>
            <w:r>
              <w:rPr>
                <w:spacing w:val="-13"/>
                <w:sz w:val="22"/>
              </w:rPr>
              <w:t> </w:t>
            </w:r>
            <w:r>
              <w:rPr>
                <w:sz w:val="22"/>
              </w:rPr>
              <w:t>na</w:t>
            </w:r>
            <w:r>
              <w:rPr>
                <w:spacing w:val="-12"/>
                <w:sz w:val="22"/>
              </w:rPr>
              <w:t> </w:t>
            </w:r>
            <w:r>
              <w:rPr>
                <w:sz w:val="22"/>
              </w:rPr>
              <w:t>Fase</w:t>
            </w:r>
            <w:r>
              <w:rPr>
                <w:spacing w:val="-14"/>
                <w:sz w:val="22"/>
              </w:rPr>
              <w:t> </w:t>
            </w:r>
            <w:r>
              <w:rPr>
                <w:sz w:val="22"/>
              </w:rPr>
              <w:t>1, com a indicação de</w:t>
            </w:r>
          </w:p>
          <w:p>
            <w:pPr>
              <w:pStyle w:val="TableParagraph"/>
              <w:spacing w:line="232" w:lineRule="auto" w:before="1"/>
              <w:rPr>
                <w:sz w:val="22"/>
              </w:rPr>
            </w:pPr>
            <w:r>
              <w:rPr>
                <w:sz w:val="22"/>
              </w:rPr>
              <w:t>data,</w:t>
            </w:r>
            <w:r>
              <w:rPr>
                <w:spacing w:val="29"/>
                <w:sz w:val="22"/>
              </w:rPr>
              <w:t> </w:t>
            </w:r>
            <w:r>
              <w:rPr>
                <w:sz w:val="22"/>
              </w:rPr>
              <w:t>horário e endereço eletrônico</w:t>
            </w:r>
            <w:r>
              <w:rPr>
                <w:spacing w:val="29"/>
                <w:sz w:val="22"/>
              </w:rPr>
              <w:t> </w:t>
            </w:r>
            <w:r>
              <w:rPr>
                <w:sz w:val="22"/>
              </w:rPr>
              <w:t>da sala de videoconferência</w:t>
            </w:r>
            <w:r>
              <w:rPr>
                <w:spacing w:val="-5"/>
                <w:sz w:val="22"/>
              </w:rPr>
              <w:t> </w:t>
            </w:r>
            <w:r>
              <w:rPr>
                <w:sz w:val="22"/>
              </w:rPr>
              <w:t>para</w:t>
            </w:r>
            <w:r>
              <w:rPr>
                <w:spacing w:val="22"/>
                <w:sz w:val="22"/>
              </w:rPr>
              <w:t> </w:t>
            </w:r>
            <w:r>
              <w:rPr>
                <w:sz w:val="22"/>
              </w:rPr>
              <w:t>a</w:t>
            </w:r>
            <w:r>
              <w:rPr>
                <w:spacing w:val="-4"/>
                <w:sz w:val="22"/>
              </w:rPr>
              <w:t> </w:t>
            </w:r>
            <w:r>
              <w:rPr>
                <w:sz w:val="22"/>
              </w:rPr>
              <w:t>Defesa</w:t>
            </w:r>
            <w:r>
              <w:rPr>
                <w:spacing w:val="-4"/>
                <w:sz w:val="22"/>
              </w:rPr>
              <w:t> </w:t>
            </w:r>
            <w:r>
              <w:rPr>
                <w:sz w:val="22"/>
              </w:rPr>
              <w:t>Oral</w:t>
            </w:r>
            <w:r>
              <w:rPr>
                <w:spacing w:val="-2"/>
                <w:sz w:val="22"/>
              </w:rPr>
              <w:t> </w:t>
            </w:r>
            <w:r>
              <w:rPr>
                <w:sz w:val="22"/>
              </w:rPr>
              <w:t>da</w:t>
            </w:r>
            <w:r>
              <w:rPr>
                <w:spacing w:val="-2"/>
                <w:sz w:val="22"/>
              </w:rPr>
              <w:t> </w:t>
            </w:r>
            <w:r>
              <w:rPr>
                <w:sz w:val="22"/>
              </w:rPr>
              <w:t>Carta</w:t>
            </w:r>
            <w:r>
              <w:rPr>
                <w:spacing w:val="-2"/>
                <w:sz w:val="22"/>
              </w:rPr>
              <w:t> </w:t>
            </w:r>
            <w:r>
              <w:rPr>
                <w:spacing w:val="-5"/>
                <w:sz w:val="22"/>
              </w:rPr>
              <w:t>de</w:t>
            </w:r>
          </w:p>
          <w:p>
            <w:pPr>
              <w:pStyle w:val="TableParagraph"/>
              <w:spacing w:line="233" w:lineRule="exact"/>
              <w:rPr>
                <w:sz w:val="22"/>
              </w:rPr>
            </w:pPr>
            <w:r>
              <w:rPr>
                <w:spacing w:val="-2"/>
                <w:sz w:val="22"/>
              </w:rPr>
              <w:t>Intenções</w:t>
            </w:r>
          </w:p>
        </w:tc>
        <w:tc>
          <w:tcPr>
            <w:tcW w:w="2427" w:type="dxa"/>
            <w:shd w:val="clear" w:color="auto" w:fill="EFEFEF"/>
          </w:tcPr>
          <w:p>
            <w:pPr>
              <w:pStyle w:val="TableParagraph"/>
              <w:spacing w:line="240" w:lineRule="auto" w:before="4"/>
              <w:ind w:left="702"/>
              <w:rPr>
                <w:sz w:val="22"/>
              </w:rPr>
            </w:pPr>
            <w:r>
              <w:rPr>
                <w:spacing w:val="-2"/>
                <w:sz w:val="22"/>
              </w:rPr>
              <w:t>18/11/2026</w:t>
            </w:r>
          </w:p>
        </w:tc>
      </w:tr>
      <w:tr>
        <w:trPr>
          <w:trHeight w:val="537" w:hRule="atLeast"/>
        </w:trPr>
        <w:tc>
          <w:tcPr>
            <w:tcW w:w="989" w:type="dxa"/>
          </w:tcPr>
          <w:p>
            <w:pPr>
              <w:pStyle w:val="TableParagraph"/>
              <w:spacing w:line="240" w:lineRule="auto" w:before="4"/>
              <w:ind w:left="54" w:right="7"/>
              <w:jc w:val="center"/>
              <w:rPr>
                <w:b/>
                <w:sz w:val="22"/>
              </w:rPr>
            </w:pPr>
            <w:r>
              <w:rPr>
                <w:b/>
                <w:spacing w:val="-5"/>
                <w:sz w:val="22"/>
              </w:rPr>
              <w:t>10</w:t>
            </w:r>
          </w:p>
        </w:tc>
        <w:tc>
          <w:tcPr>
            <w:tcW w:w="5137" w:type="dxa"/>
          </w:tcPr>
          <w:p>
            <w:pPr>
              <w:pStyle w:val="TableParagraph"/>
              <w:spacing w:line="254" w:lineRule="exact" w:before="9"/>
              <w:rPr>
                <w:sz w:val="22"/>
              </w:rPr>
            </w:pPr>
            <w:r>
              <w:rPr>
                <w:sz w:val="22"/>
              </w:rPr>
              <w:t>Período</w:t>
            </w:r>
            <w:r>
              <w:rPr>
                <w:spacing w:val="33"/>
                <w:sz w:val="22"/>
              </w:rPr>
              <w:t> </w:t>
            </w:r>
            <w:r>
              <w:rPr>
                <w:sz w:val="22"/>
              </w:rPr>
              <w:t>de</w:t>
            </w:r>
            <w:r>
              <w:rPr>
                <w:spacing w:val="33"/>
                <w:sz w:val="22"/>
              </w:rPr>
              <w:t> </w:t>
            </w:r>
            <w:r>
              <w:rPr>
                <w:sz w:val="22"/>
              </w:rPr>
              <w:t>realização,</w:t>
            </w:r>
            <w:r>
              <w:rPr>
                <w:spacing w:val="32"/>
                <w:sz w:val="22"/>
              </w:rPr>
              <w:t> </w:t>
            </w:r>
            <w:r>
              <w:rPr>
                <w:sz w:val="22"/>
              </w:rPr>
              <w:t>por</w:t>
            </w:r>
            <w:r>
              <w:rPr>
                <w:spacing w:val="32"/>
                <w:sz w:val="22"/>
              </w:rPr>
              <w:t> </w:t>
            </w:r>
            <w:r>
              <w:rPr>
                <w:sz w:val="22"/>
              </w:rPr>
              <w:t>videoconferência,</w:t>
            </w:r>
            <w:r>
              <w:rPr>
                <w:spacing w:val="34"/>
                <w:sz w:val="22"/>
              </w:rPr>
              <w:t> </w:t>
            </w:r>
            <w:r>
              <w:rPr>
                <w:sz w:val="22"/>
              </w:rPr>
              <w:t>da Defesa</w:t>
            </w:r>
            <w:r>
              <w:rPr>
                <w:spacing w:val="40"/>
                <w:sz w:val="22"/>
              </w:rPr>
              <w:t> </w:t>
            </w:r>
            <w:r>
              <w:rPr>
                <w:sz w:val="22"/>
              </w:rPr>
              <w:t>da</w:t>
            </w:r>
            <w:r>
              <w:rPr>
                <w:spacing w:val="40"/>
                <w:sz w:val="22"/>
              </w:rPr>
              <w:t> </w:t>
            </w:r>
            <w:r>
              <w:rPr>
                <w:sz w:val="22"/>
              </w:rPr>
              <w:t>Carta</w:t>
            </w:r>
            <w:r>
              <w:rPr>
                <w:spacing w:val="40"/>
                <w:sz w:val="22"/>
              </w:rPr>
              <w:t> </w:t>
            </w:r>
            <w:r>
              <w:rPr>
                <w:sz w:val="22"/>
              </w:rPr>
              <w:t>de</w:t>
            </w:r>
            <w:r>
              <w:rPr>
                <w:spacing w:val="40"/>
                <w:sz w:val="22"/>
              </w:rPr>
              <w:t> </w:t>
            </w:r>
            <w:r>
              <w:rPr>
                <w:sz w:val="22"/>
              </w:rPr>
              <w:t>Intenções (Fase 2)</w:t>
            </w:r>
          </w:p>
        </w:tc>
        <w:tc>
          <w:tcPr>
            <w:tcW w:w="2427" w:type="dxa"/>
          </w:tcPr>
          <w:p>
            <w:pPr>
              <w:pStyle w:val="TableParagraph"/>
              <w:spacing w:line="240" w:lineRule="auto" w:before="4"/>
              <w:ind w:left="309"/>
              <w:rPr>
                <w:sz w:val="22"/>
              </w:rPr>
            </w:pPr>
            <w:r>
              <w:rPr>
                <w:sz w:val="22"/>
              </w:rPr>
              <w:t>19/11</w:t>
            </w:r>
            <w:r>
              <w:rPr>
                <w:spacing w:val="-8"/>
                <w:sz w:val="22"/>
              </w:rPr>
              <w:t> </w:t>
            </w:r>
            <w:r>
              <w:rPr>
                <w:sz w:val="22"/>
              </w:rPr>
              <w:t>a</w:t>
            </w:r>
            <w:r>
              <w:rPr>
                <w:spacing w:val="34"/>
                <w:sz w:val="22"/>
              </w:rPr>
              <w:t> </w:t>
            </w:r>
            <w:r>
              <w:rPr>
                <w:spacing w:val="-2"/>
                <w:sz w:val="22"/>
              </w:rPr>
              <w:t>28/11/2026</w:t>
            </w:r>
          </w:p>
        </w:tc>
      </w:tr>
      <w:tr>
        <w:trPr>
          <w:trHeight w:val="537" w:hRule="atLeast"/>
        </w:trPr>
        <w:tc>
          <w:tcPr>
            <w:tcW w:w="989" w:type="dxa"/>
            <w:shd w:val="clear" w:color="auto" w:fill="EFEFEF"/>
          </w:tcPr>
          <w:p>
            <w:pPr>
              <w:pStyle w:val="TableParagraph"/>
              <w:spacing w:line="240" w:lineRule="auto" w:before="4"/>
              <w:ind w:left="54" w:right="7"/>
              <w:jc w:val="center"/>
              <w:rPr>
                <w:b/>
                <w:sz w:val="22"/>
              </w:rPr>
            </w:pPr>
            <w:r>
              <w:rPr>
                <w:b/>
                <w:spacing w:val="-5"/>
                <w:sz w:val="22"/>
              </w:rPr>
              <w:t>11</w:t>
            </w:r>
          </w:p>
        </w:tc>
        <w:tc>
          <w:tcPr>
            <w:tcW w:w="5137" w:type="dxa"/>
            <w:shd w:val="clear" w:color="auto" w:fill="EFEFEF"/>
          </w:tcPr>
          <w:p>
            <w:pPr>
              <w:pStyle w:val="TableParagraph"/>
              <w:spacing w:line="254" w:lineRule="exact" w:before="9"/>
              <w:rPr>
                <w:sz w:val="22"/>
              </w:rPr>
            </w:pPr>
            <w:r>
              <w:rPr>
                <w:sz w:val="22"/>
              </w:rPr>
              <w:t>Publicação</w:t>
            </w:r>
            <w:r>
              <w:rPr>
                <w:spacing w:val="-9"/>
                <w:sz w:val="22"/>
              </w:rPr>
              <w:t> </w:t>
            </w:r>
            <w:r>
              <w:rPr>
                <w:sz w:val="22"/>
              </w:rPr>
              <w:t>da</w:t>
            </w:r>
            <w:r>
              <w:rPr>
                <w:spacing w:val="-7"/>
                <w:sz w:val="22"/>
              </w:rPr>
              <w:t> </w:t>
            </w:r>
            <w:r>
              <w:rPr>
                <w:sz w:val="22"/>
              </w:rPr>
              <w:t>Nota</w:t>
            </w:r>
            <w:r>
              <w:rPr>
                <w:spacing w:val="-13"/>
                <w:sz w:val="22"/>
              </w:rPr>
              <w:t> </w:t>
            </w:r>
            <w:r>
              <w:rPr>
                <w:sz w:val="22"/>
              </w:rPr>
              <w:t>da</w:t>
            </w:r>
            <w:r>
              <w:rPr>
                <w:spacing w:val="-12"/>
                <w:sz w:val="22"/>
              </w:rPr>
              <w:t> </w:t>
            </w:r>
            <w:r>
              <w:rPr>
                <w:sz w:val="22"/>
              </w:rPr>
              <w:t>Defesa</w:t>
            </w:r>
            <w:r>
              <w:rPr>
                <w:spacing w:val="-7"/>
                <w:sz w:val="22"/>
              </w:rPr>
              <w:t> </w:t>
            </w:r>
            <w:r>
              <w:rPr>
                <w:sz w:val="22"/>
              </w:rPr>
              <w:t>da</w:t>
            </w:r>
            <w:r>
              <w:rPr>
                <w:spacing w:val="-9"/>
                <w:sz w:val="22"/>
              </w:rPr>
              <w:t> </w:t>
            </w:r>
            <w:r>
              <w:rPr>
                <w:sz w:val="22"/>
              </w:rPr>
              <w:t>Carta</w:t>
            </w:r>
            <w:r>
              <w:rPr>
                <w:spacing w:val="-11"/>
                <w:sz w:val="22"/>
              </w:rPr>
              <w:t> </w:t>
            </w:r>
            <w:r>
              <w:rPr>
                <w:sz w:val="22"/>
              </w:rPr>
              <w:t>de</w:t>
            </w:r>
            <w:r>
              <w:rPr>
                <w:spacing w:val="-9"/>
                <w:sz w:val="22"/>
              </w:rPr>
              <w:t> </w:t>
            </w:r>
            <w:r>
              <w:rPr>
                <w:sz w:val="22"/>
              </w:rPr>
              <w:t>Intenções (Fase 2 – NDCI) com a classificação dos candidatos</w:t>
            </w:r>
          </w:p>
        </w:tc>
        <w:tc>
          <w:tcPr>
            <w:tcW w:w="2427" w:type="dxa"/>
            <w:shd w:val="clear" w:color="auto" w:fill="EFEFEF"/>
          </w:tcPr>
          <w:p>
            <w:pPr>
              <w:pStyle w:val="TableParagraph"/>
              <w:spacing w:line="240" w:lineRule="auto" w:before="4"/>
              <w:ind w:left="702"/>
              <w:rPr>
                <w:sz w:val="22"/>
              </w:rPr>
            </w:pPr>
            <w:r>
              <w:rPr>
                <w:spacing w:val="-2"/>
                <w:sz w:val="22"/>
              </w:rPr>
              <w:t>30/11/2026</w:t>
            </w:r>
          </w:p>
        </w:tc>
      </w:tr>
      <w:tr>
        <w:trPr>
          <w:trHeight w:val="496" w:hRule="atLeast"/>
        </w:trPr>
        <w:tc>
          <w:tcPr>
            <w:tcW w:w="989" w:type="dxa"/>
          </w:tcPr>
          <w:p>
            <w:pPr>
              <w:pStyle w:val="TableParagraph"/>
              <w:spacing w:line="258" w:lineRule="exact"/>
              <w:ind w:left="54" w:right="7"/>
              <w:jc w:val="center"/>
              <w:rPr>
                <w:b/>
                <w:sz w:val="22"/>
              </w:rPr>
            </w:pPr>
            <w:r>
              <w:rPr>
                <w:b/>
                <w:spacing w:val="-5"/>
                <w:sz w:val="22"/>
              </w:rPr>
              <w:t>12</w:t>
            </w:r>
          </w:p>
        </w:tc>
        <w:tc>
          <w:tcPr>
            <w:tcW w:w="5137" w:type="dxa"/>
          </w:tcPr>
          <w:p>
            <w:pPr>
              <w:pStyle w:val="TableParagraph"/>
              <w:spacing w:line="249" w:lineRule="exact"/>
              <w:ind w:right="-15"/>
              <w:rPr>
                <w:sz w:val="22"/>
              </w:rPr>
            </w:pPr>
            <w:r>
              <w:rPr>
                <w:sz w:val="22"/>
              </w:rPr>
              <w:t>Divulgação</w:t>
            </w:r>
            <w:r>
              <w:rPr>
                <w:spacing w:val="-5"/>
                <w:sz w:val="22"/>
              </w:rPr>
              <w:t> </w:t>
            </w:r>
            <w:r>
              <w:rPr>
                <w:sz w:val="22"/>
              </w:rPr>
              <w:t>da</w:t>
            </w:r>
            <w:r>
              <w:rPr>
                <w:spacing w:val="-3"/>
                <w:sz w:val="22"/>
              </w:rPr>
              <w:t> </w:t>
            </w:r>
            <w:r>
              <w:rPr>
                <w:sz w:val="22"/>
              </w:rPr>
              <w:t>Nota</w:t>
            </w:r>
            <w:r>
              <w:rPr>
                <w:spacing w:val="-2"/>
                <w:sz w:val="22"/>
              </w:rPr>
              <w:t> </w:t>
            </w:r>
            <w:r>
              <w:rPr>
                <w:sz w:val="22"/>
              </w:rPr>
              <w:t>Final</w:t>
            </w:r>
            <w:r>
              <w:rPr>
                <w:spacing w:val="-4"/>
                <w:sz w:val="22"/>
              </w:rPr>
              <w:t> </w:t>
            </w:r>
            <w:r>
              <w:rPr>
                <w:sz w:val="22"/>
              </w:rPr>
              <w:t>(NF)</w:t>
            </w:r>
            <w:r>
              <w:rPr>
                <w:spacing w:val="-4"/>
                <w:sz w:val="22"/>
              </w:rPr>
              <w:t> </w:t>
            </w:r>
            <w:r>
              <w:rPr>
                <w:sz w:val="22"/>
              </w:rPr>
              <w:t>com</w:t>
            </w:r>
            <w:r>
              <w:rPr>
                <w:spacing w:val="-2"/>
                <w:sz w:val="22"/>
              </w:rPr>
              <w:t> </w:t>
            </w:r>
            <w:r>
              <w:rPr>
                <w:sz w:val="22"/>
              </w:rPr>
              <w:t>o</w:t>
            </w:r>
            <w:r>
              <w:rPr>
                <w:spacing w:val="-3"/>
                <w:sz w:val="22"/>
              </w:rPr>
              <w:t> </w:t>
            </w:r>
            <w:r>
              <w:rPr>
                <w:sz w:val="22"/>
              </w:rPr>
              <w:t>resultado</w:t>
            </w:r>
            <w:r>
              <w:rPr>
                <w:spacing w:val="-3"/>
                <w:sz w:val="22"/>
              </w:rPr>
              <w:t> </w:t>
            </w:r>
            <w:r>
              <w:rPr>
                <w:sz w:val="22"/>
              </w:rPr>
              <w:t>da</w:t>
            </w:r>
            <w:r>
              <w:rPr>
                <w:spacing w:val="-4"/>
                <w:sz w:val="22"/>
              </w:rPr>
              <w:t> </w:t>
            </w:r>
            <w:r>
              <w:rPr>
                <w:sz w:val="22"/>
              </w:rPr>
              <w:t>Fase</w:t>
            </w:r>
            <w:r>
              <w:rPr>
                <w:spacing w:val="-3"/>
                <w:sz w:val="22"/>
              </w:rPr>
              <w:t> </w:t>
            </w:r>
            <w:r>
              <w:rPr>
                <w:spacing w:val="-10"/>
                <w:sz w:val="22"/>
              </w:rPr>
              <w:t>1</w:t>
            </w:r>
          </w:p>
          <w:p>
            <w:pPr>
              <w:pStyle w:val="TableParagraph"/>
              <w:spacing w:line="228" w:lineRule="exact"/>
              <w:rPr>
                <w:sz w:val="22"/>
              </w:rPr>
            </w:pPr>
            <w:r>
              <w:rPr>
                <w:spacing w:val="-2"/>
                <w:sz w:val="22"/>
              </w:rPr>
              <w:t>e</w:t>
            </w:r>
            <w:r>
              <w:rPr>
                <w:spacing w:val="-7"/>
                <w:sz w:val="22"/>
              </w:rPr>
              <w:t> </w:t>
            </w:r>
            <w:r>
              <w:rPr>
                <w:spacing w:val="-2"/>
                <w:sz w:val="22"/>
              </w:rPr>
              <w:t>Fase</w:t>
            </w:r>
            <w:r>
              <w:rPr>
                <w:spacing w:val="-8"/>
                <w:sz w:val="22"/>
              </w:rPr>
              <w:t> </w:t>
            </w:r>
            <w:r>
              <w:rPr>
                <w:spacing w:val="-2"/>
                <w:sz w:val="22"/>
              </w:rPr>
              <w:t>2</w:t>
            </w:r>
            <w:r>
              <w:rPr>
                <w:spacing w:val="-9"/>
                <w:sz w:val="22"/>
              </w:rPr>
              <w:t> </w:t>
            </w:r>
            <w:r>
              <w:rPr>
                <w:spacing w:val="-2"/>
                <w:sz w:val="22"/>
              </w:rPr>
              <w:t>-</w:t>
            </w:r>
            <w:r>
              <w:rPr>
                <w:spacing w:val="-9"/>
                <w:sz w:val="22"/>
              </w:rPr>
              <w:t> </w:t>
            </w:r>
            <w:r>
              <w:rPr>
                <w:spacing w:val="-2"/>
                <w:sz w:val="22"/>
              </w:rPr>
              <w:t>classificação</w:t>
            </w:r>
            <w:r>
              <w:rPr>
                <w:sz w:val="22"/>
              </w:rPr>
              <w:t> </w:t>
            </w:r>
            <w:r>
              <w:rPr>
                <w:spacing w:val="-2"/>
                <w:sz w:val="22"/>
              </w:rPr>
              <w:t>preliminar</w:t>
            </w:r>
            <w:r>
              <w:rPr>
                <w:spacing w:val="-9"/>
                <w:sz w:val="22"/>
              </w:rPr>
              <w:t> </w:t>
            </w:r>
            <w:r>
              <w:rPr>
                <w:spacing w:val="-2"/>
                <w:sz w:val="22"/>
              </w:rPr>
              <w:t>dos</w:t>
            </w:r>
            <w:r>
              <w:rPr>
                <w:spacing w:val="-9"/>
                <w:sz w:val="22"/>
              </w:rPr>
              <w:t> </w:t>
            </w:r>
            <w:r>
              <w:rPr>
                <w:spacing w:val="-2"/>
                <w:sz w:val="22"/>
              </w:rPr>
              <w:t>candidatos</w:t>
            </w:r>
          </w:p>
        </w:tc>
        <w:tc>
          <w:tcPr>
            <w:tcW w:w="2427" w:type="dxa"/>
          </w:tcPr>
          <w:p>
            <w:pPr>
              <w:pStyle w:val="TableParagraph"/>
              <w:spacing w:line="258" w:lineRule="exact"/>
              <w:ind w:left="702"/>
              <w:rPr>
                <w:sz w:val="22"/>
              </w:rPr>
            </w:pPr>
            <w:r>
              <w:rPr>
                <w:spacing w:val="-2"/>
                <w:sz w:val="22"/>
              </w:rPr>
              <w:t>01/12/2026</w:t>
            </w:r>
          </w:p>
        </w:tc>
      </w:tr>
      <w:tr>
        <w:trPr>
          <w:trHeight w:val="542" w:hRule="atLeast"/>
        </w:trPr>
        <w:tc>
          <w:tcPr>
            <w:tcW w:w="989" w:type="dxa"/>
            <w:shd w:val="clear" w:color="auto" w:fill="EFEFEF"/>
          </w:tcPr>
          <w:p>
            <w:pPr>
              <w:pStyle w:val="TableParagraph"/>
              <w:spacing w:line="240" w:lineRule="auto" w:before="4"/>
              <w:ind w:left="54" w:right="7"/>
              <w:jc w:val="center"/>
              <w:rPr>
                <w:b/>
                <w:sz w:val="22"/>
              </w:rPr>
            </w:pPr>
            <w:r>
              <w:rPr>
                <w:b/>
                <w:spacing w:val="-5"/>
                <w:sz w:val="22"/>
              </w:rPr>
              <w:t>13</w:t>
            </w:r>
          </w:p>
        </w:tc>
        <w:tc>
          <w:tcPr>
            <w:tcW w:w="5137" w:type="dxa"/>
            <w:shd w:val="clear" w:color="auto" w:fill="EFEFEF"/>
          </w:tcPr>
          <w:p>
            <w:pPr>
              <w:pStyle w:val="TableParagraph"/>
              <w:spacing w:line="270" w:lineRule="atLeast"/>
              <w:ind w:right="-15"/>
              <w:rPr>
                <w:sz w:val="22"/>
              </w:rPr>
            </w:pPr>
            <w:r>
              <w:rPr>
                <w:sz w:val="22"/>
              </w:rPr>
              <w:t>Prazo</w:t>
            </w:r>
            <w:r>
              <w:rPr>
                <w:spacing w:val="-13"/>
                <w:sz w:val="22"/>
              </w:rPr>
              <w:t> </w:t>
            </w:r>
            <w:r>
              <w:rPr>
                <w:sz w:val="22"/>
              </w:rPr>
              <w:t>para</w:t>
            </w:r>
            <w:r>
              <w:rPr>
                <w:spacing w:val="-12"/>
                <w:sz w:val="22"/>
              </w:rPr>
              <w:t> </w:t>
            </w:r>
            <w:r>
              <w:rPr>
                <w:sz w:val="22"/>
              </w:rPr>
              <w:t>interposição</w:t>
            </w:r>
            <w:r>
              <w:rPr>
                <w:spacing w:val="-7"/>
                <w:sz w:val="22"/>
              </w:rPr>
              <w:t> </w:t>
            </w:r>
            <w:r>
              <w:rPr>
                <w:sz w:val="22"/>
              </w:rPr>
              <w:t>de</w:t>
            </w:r>
            <w:r>
              <w:rPr>
                <w:spacing w:val="-16"/>
                <w:sz w:val="22"/>
              </w:rPr>
              <w:t> </w:t>
            </w:r>
            <w:r>
              <w:rPr>
                <w:sz w:val="22"/>
              </w:rPr>
              <w:t>recurso</w:t>
            </w:r>
            <w:r>
              <w:rPr>
                <w:spacing w:val="-11"/>
                <w:sz w:val="22"/>
              </w:rPr>
              <w:t> </w:t>
            </w:r>
            <w:r>
              <w:rPr>
                <w:sz w:val="22"/>
              </w:rPr>
              <w:t>contra</w:t>
            </w:r>
            <w:r>
              <w:rPr>
                <w:spacing w:val="-13"/>
                <w:sz w:val="22"/>
              </w:rPr>
              <w:t> </w:t>
            </w:r>
            <w:r>
              <w:rPr>
                <w:sz w:val="22"/>
              </w:rPr>
              <w:t>o</w:t>
            </w:r>
            <w:r>
              <w:rPr>
                <w:spacing w:val="-6"/>
                <w:sz w:val="22"/>
              </w:rPr>
              <w:t> </w:t>
            </w:r>
            <w:r>
              <w:rPr>
                <w:sz w:val="22"/>
              </w:rPr>
              <w:t>resultado</w:t>
            </w:r>
            <w:r>
              <w:rPr>
                <w:spacing w:val="-13"/>
                <w:sz w:val="22"/>
              </w:rPr>
              <w:t> </w:t>
            </w:r>
            <w:r>
              <w:rPr>
                <w:sz w:val="22"/>
              </w:rPr>
              <w:t>da Nota Final (NF)</w:t>
            </w:r>
          </w:p>
        </w:tc>
        <w:tc>
          <w:tcPr>
            <w:tcW w:w="2427" w:type="dxa"/>
            <w:shd w:val="clear" w:color="auto" w:fill="EFEFEF"/>
          </w:tcPr>
          <w:p>
            <w:pPr>
              <w:pStyle w:val="TableParagraph"/>
              <w:spacing w:line="260" w:lineRule="exact" w:before="4"/>
              <w:ind w:left="534"/>
              <w:rPr>
                <w:sz w:val="22"/>
              </w:rPr>
            </w:pPr>
            <w:r>
              <w:rPr>
                <w:spacing w:val="-2"/>
                <w:sz w:val="22"/>
              </w:rPr>
              <w:t>02/12/2026</w:t>
            </w:r>
            <w:r>
              <w:rPr>
                <w:spacing w:val="-10"/>
                <w:sz w:val="22"/>
              </w:rPr>
              <w:t> a</w:t>
            </w:r>
          </w:p>
          <w:p>
            <w:pPr>
              <w:pStyle w:val="TableParagraph"/>
              <w:spacing w:line="258" w:lineRule="exact"/>
              <w:ind w:left="457"/>
              <w:rPr>
                <w:sz w:val="22"/>
              </w:rPr>
            </w:pPr>
            <w:r>
              <w:rPr>
                <w:spacing w:val="-2"/>
                <w:sz w:val="22"/>
              </w:rPr>
              <w:t>03/12/2026</w:t>
            </w:r>
          </w:p>
        </w:tc>
      </w:tr>
      <w:tr>
        <w:trPr>
          <w:trHeight w:val="539" w:hRule="atLeast"/>
        </w:trPr>
        <w:tc>
          <w:tcPr>
            <w:tcW w:w="989" w:type="dxa"/>
            <w:shd w:val="clear" w:color="auto" w:fill="EFEFEF"/>
          </w:tcPr>
          <w:p>
            <w:pPr>
              <w:pStyle w:val="TableParagraph"/>
              <w:spacing w:line="240" w:lineRule="auto" w:before="1"/>
              <w:ind w:left="54" w:right="7"/>
              <w:jc w:val="center"/>
              <w:rPr>
                <w:b/>
                <w:sz w:val="22"/>
              </w:rPr>
            </w:pPr>
            <w:r>
              <w:rPr>
                <w:b/>
                <w:spacing w:val="-5"/>
                <w:sz w:val="22"/>
              </w:rPr>
              <w:t>15</w:t>
            </w:r>
          </w:p>
        </w:tc>
        <w:tc>
          <w:tcPr>
            <w:tcW w:w="5137" w:type="dxa"/>
            <w:shd w:val="clear" w:color="auto" w:fill="EFEFEF"/>
          </w:tcPr>
          <w:p>
            <w:pPr>
              <w:pStyle w:val="TableParagraph"/>
              <w:spacing w:line="270" w:lineRule="atLeast"/>
              <w:rPr>
                <w:sz w:val="22"/>
              </w:rPr>
            </w:pPr>
            <w:r>
              <w:rPr>
                <w:sz w:val="22"/>
              </w:rPr>
              <w:t>Publicação</w:t>
            </w:r>
            <w:r>
              <w:rPr>
                <w:spacing w:val="-3"/>
                <w:sz w:val="22"/>
              </w:rPr>
              <w:t> </w:t>
            </w:r>
            <w:r>
              <w:rPr>
                <w:sz w:val="22"/>
              </w:rPr>
              <w:t>da</w:t>
            </w:r>
            <w:r>
              <w:rPr>
                <w:spacing w:val="-3"/>
                <w:sz w:val="22"/>
              </w:rPr>
              <w:t> </w:t>
            </w:r>
            <w:r>
              <w:rPr>
                <w:sz w:val="22"/>
              </w:rPr>
              <w:t>Nota</w:t>
            </w:r>
            <w:r>
              <w:rPr>
                <w:spacing w:val="-4"/>
                <w:sz w:val="22"/>
              </w:rPr>
              <w:t> </w:t>
            </w:r>
            <w:r>
              <w:rPr>
                <w:sz w:val="22"/>
              </w:rPr>
              <w:t>Final</w:t>
            </w:r>
            <w:r>
              <w:rPr>
                <w:spacing w:val="-4"/>
                <w:sz w:val="22"/>
              </w:rPr>
              <w:t> </w:t>
            </w:r>
            <w:r>
              <w:rPr>
                <w:sz w:val="22"/>
              </w:rPr>
              <w:t>(NF)</w:t>
            </w:r>
            <w:r>
              <w:rPr>
                <w:spacing w:val="-4"/>
                <w:sz w:val="22"/>
              </w:rPr>
              <w:t> </w:t>
            </w:r>
            <w:r>
              <w:rPr>
                <w:sz w:val="22"/>
              </w:rPr>
              <w:t>],</w:t>
            </w:r>
            <w:r>
              <w:rPr>
                <w:spacing w:val="-4"/>
                <w:sz w:val="22"/>
              </w:rPr>
              <w:t> </w:t>
            </w:r>
            <w:r>
              <w:rPr>
                <w:sz w:val="22"/>
              </w:rPr>
              <w:t>após</w:t>
            </w:r>
            <w:r>
              <w:rPr>
                <w:spacing w:val="-7"/>
                <w:sz w:val="22"/>
              </w:rPr>
              <w:t> </w:t>
            </w:r>
            <w:r>
              <w:rPr>
                <w:sz w:val="22"/>
              </w:rPr>
              <w:t>a</w:t>
            </w:r>
            <w:r>
              <w:rPr>
                <w:spacing w:val="-4"/>
                <w:sz w:val="22"/>
              </w:rPr>
              <w:t> </w:t>
            </w:r>
            <w:r>
              <w:rPr>
                <w:sz w:val="22"/>
              </w:rPr>
              <w:t>análise</w:t>
            </w:r>
            <w:r>
              <w:rPr>
                <w:spacing w:val="-6"/>
                <w:sz w:val="22"/>
              </w:rPr>
              <w:t> </w:t>
            </w:r>
            <w:r>
              <w:rPr>
                <w:sz w:val="22"/>
              </w:rPr>
              <w:t>dos </w:t>
            </w:r>
            <w:r>
              <w:rPr>
                <w:spacing w:val="-2"/>
                <w:sz w:val="22"/>
              </w:rPr>
              <w:t>recursos</w:t>
            </w:r>
          </w:p>
        </w:tc>
        <w:tc>
          <w:tcPr>
            <w:tcW w:w="2427" w:type="dxa"/>
            <w:shd w:val="clear" w:color="auto" w:fill="EFEFEF"/>
          </w:tcPr>
          <w:p>
            <w:pPr>
              <w:pStyle w:val="TableParagraph"/>
              <w:spacing w:line="240" w:lineRule="auto" w:before="1"/>
              <w:ind w:left="534"/>
              <w:rPr>
                <w:sz w:val="22"/>
              </w:rPr>
            </w:pPr>
            <w:r>
              <w:rPr>
                <w:spacing w:val="-2"/>
                <w:sz w:val="22"/>
              </w:rPr>
              <w:t>04/12/2026</w:t>
            </w:r>
          </w:p>
        </w:tc>
      </w:tr>
      <w:tr>
        <w:trPr>
          <w:trHeight w:val="496" w:hRule="atLeast"/>
        </w:trPr>
        <w:tc>
          <w:tcPr>
            <w:tcW w:w="989" w:type="dxa"/>
          </w:tcPr>
          <w:p>
            <w:pPr>
              <w:pStyle w:val="TableParagraph"/>
              <w:spacing w:line="258" w:lineRule="exact"/>
              <w:ind w:left="54" w:right="3"/>
              <w:jc w:val="center"/>
              <w:rPr>
                <w:b/>
                <w:sz w:val="22"/>
              </w:rPr>
            </w:pPr>
            <w:r>
              <w:rPr>
                <w:b/>
                <w:spacing w:val="-5"/>
                <w:sz w:val="22"/>
              </w:rPr>
              <w:t>16</w:t>
            </w:r>
          </w:p>
        </w:tc>
        <w:tc>
          <w:tcPr>
            <w:tcW w:w="5137" w:type="dxa"/>
          </w:tcPr>
          <w:p>
            <w:pPr>
              <w:pStyle w:val="TableParagraph"/>
              <w:rPr>
                <w:sz w:val="22"/>
              </w:rPr>
            </w:pPr>
            <w:r>
              <w:rPr>
                <w:sz w:val="22"/>
              </w:rPr>
              <w:t>Publicação</w:t>
            </w:r>
            <w:r>
              <w:rPr>
                <w:spacing w:val="-8"/>
                <w:sz w:val="22"/>
              </w:rPr>
              <w:t> </w:t>
            </w:r>
            <w:r>
              <w:rPr>
                <w:sz w:val="22"/>
              </w:rPr>
              <w:t>do</w:t>
            </w:r>
            <w:r>
              <w:rPr>
                <w:spacing w:val="-12"/>
                <w:sz w:val="22"/>
              </w:rPr>
              <w:t> </w:t>
            </w:r>
            <w:r>
              <w:rPr>
                <w:sz w:val="22"/>
              </w:rPr>
              <w:t>Resultado</w:t>
            </w:r>
            <w:r>
              <w:rPr>
                <w:spacing w:val="-13"/>
                <w:sz w:val="22"/>
              </w:rPr>
              <w:t> </w:t>
            </w:r>
            <w:r>
              <w:rPr>
                <w:sz w:val="22"/>
              </w:rPr>
              <w:t>Final</w:t>
            </w:r>
            <w:r>
              <w:rPr>
                <w:spacing w:val="-12"/>
                <w:sz w:val="22"/>
              </w:rPr>
              <w:t> </w:t>
            </w:r>
            <w:r>
              <w:rPr>
                <w:sz w:val="22"/>
              </w:rPr>
              <w:t>e</w:t>
            </w:r>
            <w:r>
              <w:rPr>
                <w:spacing w:val="-10"/>
                <w:sz w:val="22"/>
              </w:rPr>
              <w:t> </w:t>
            </w:r>
            <w:r>
              <w:rPr>
                <w:sz w:val="22"/>
              </w:rPr>
              <w:t>da</w:t>
            </w:r>
            <w:r>
              <w:rPr>
                <w:spacing w:val="-12"/>
                <w:sz w:val="22"/>
              </w:rPr>
              <w:t> </w:t>
            </w:r>
            <w:r>
              <w:rPr>
                <w:spacing w:val="-2"/>
                <w:sz w:val="22"/>
              </w:rPr>
              <w:t>Classificação</w:t>
            </w:r>
          </w:p>
          <w:p>
            <w:pPr>
              <w:pStyle w:val="TableParagraph"/>
              <w:spacing w:line="228" w:lineRule="exact"/>
              <w:rPr>
                <w:sz w:val="22"/>
              </w:rPr>
            </w:pPr>
            <w:r>
              <w:rPr>
                <w:spacing w:val="-2"/>
                <w:sz w:val="22"/>
              </w:rPr>
              <w:t>Definitiva</w:t>
            </w:r>
          </w:p>
        </w:tc>
        <w:tc>
          <w:tcPr>
            <w:tcW w:w="2427" w:type="dxa"/>
          </w:tcPr>
          <w:p>
            <w:pPr>
              <w:pStyle w:val="TableParagraph"/>
              <w:spacing w:line="258" w:lineRule="exact"/>
              <w:ind w:left="702"/>
              <w:rPr>
                <w:sz w:val="22"/>
              </w:rPr>
            </w:pPr>
            <w:r>
              <w:rPr>
                <w:spacing w:val="-2"/>
                <w:sz w:val="22"/>
              </w:rPr>
              <w:t>07/12/2026</w:t>
            </w:r>
          </w:p>
        </w:tc>
      </w:tr>
    </w:tbl>
    <w:p>
      <w:pPr>
        <w:pStyle w:val="BodyText"/>
        <w:ind w:left="0"/>
        <w:rPr>
          <w:b/>
        </w:rPr>
      </w:pPr>
    </w:p>
    <w:p>
      <w:pPr>
        <w:pStyle w:val="BodyText"/>
        <w:spacing w:before="23"/>
        <w:ind w:left="0"/>
        <w:rPr>
          <w:b/>
        </w:rPr>
      </w:pPr>
    </w:p>
    <w:p>
      <w:pPr>
        <w:pStyle w:val="Heading3"/>
        <w:numPr>
          <w:ilvl w:val="0"/>
          <w:numId w:val="1"/>
        </w:numPr>
        <w:tabs>
          <w:tab w:pos="861" w:val="left" w:leader="none"/>
        </w:tabs>
        <w:spacing w:line="240" w:lineRule="auto" w:before="0" w:after="0"/>
        <w:ind w:left="861" w:right="0" w:hanging="721"/>
        <w:jc w:val="left"/>
      </w:pPr>
      <w:r>
        <w:rPr>
          <w:spacing w:val="-2"/>
        </w:rPr>
        <w:t>DAS</w:t>
      </w:r>
      <w:r>
        <w:rPr>
          <w:spacing w:val="-4"/>
        </w:rPr>
        <w:t> </w:t>
      </w:r>
      <w:r>
        <w:rPr>
          <w:spacing w:val="-2"/>
        </w:rPr>
        <w:t>DISPOSIÇÕES</w:t>
      </w:r>
      <w:r>
        <w:rPr>
          <w:spacing w:val="-4"/>
        </w:rPr>
        <w:t> </w:t>
      </w:r>
      <w:r>
        <w:rPr>
          <w:spacing w:val="-2"/>
        </w:rPr>
        <w:t>GERAIS</w:t>
      </w:r>
    </w:p>
    <w:p>
      <w:pPr>
        <w:pStyle w:val="ListParagraph"/>
        <w:numPr>
          <w:ilvl w:val="1"/>
          <w:numId w:val="1"/>
        </w:numPr>
        <w:tabs>
          <w:tab w:pos="827" w:val="left" w:leader="none"/>
        </w:tabs>
        <w:spacing w:line="240" w:lineRule="auto" w:before="146" w:after="0"/>
        <w:ind w:left="140" w:right="139" w:firstLine="0"/>
        <w:jc w:val="both"/>
        <w:rPr>
          <w:sz w:val="22"/>
        </w:rPr>
      </w:pPr>
      <w:r>
        <w:rPr>
          <w:sz w:val="22"/>
        </w:rPr>
        <w:t>Será desclassificado e automaticamente excluído do processo seletivo, sem prejuízo das sanções civis, administrativas e penais cabíveis, o candidato que incorrer em qualquer das hipóteses previstas nos itens seguintes.</w:t>
      </w:r>
    </w:p>
    <w:p>
      <w:pPr>
        <w:pStyle w:val="ListParagraph"/>
        <w:numPr>
          <w:ilvl w:val="1"/>
          <w:numId w:val="1"/>
        </w:numPr>
        <w:tabs>
          <w:tab w:pos="829" w:val="left" w:leader="none"/>
        </w:tabs>
        <w:spacing w:line="240" w:lineRule="auto" w:before="143" w:after="0"/>
        <w:ind w:left="140" w:right="134" w:firstLine="0"/>
        <w:jc w:val="left"/>
        <w:rPr>
          <w:sz w:val="22"/>
        </w:rPr>
      </w:pPr>
      <w:r>
        <w:rPr>
          <w:sz w:val="22"/>
        </w:rPr>
        <w:t>Prestar</w:t>
      </w:r>
      <w:r>
        <w:rPr>
          <w:spacing w:val="40"/>
          <w:sz w:val="22"/>
        </w:rPr>
        <w:t> </w:t>
      </w:r>
      <w:r>
        <w:rPr>
          <w:sz w:val="22"/>
        </w:rPr>
        <w:t>declarações</w:t>
      </w:r>
      <w:r>
        <w:rPr>
          <w:spacing w:val="40"/>
          <w:sz w:val="22"/>
        </w:rPr>
        <w:t> </w:t>
      </w:r>
      <w:r>
        <w:rPr>
          <w:sz w:val="22"/>
        </w:rPr>
        <w:t>falsas,</w:t>
      </w:r>
      <w:r>
        <w:rPr>
          <w:spacing w:val="40"/>
          <w:sz w:val="22"/>
        </w:rPr>
        <w:t> </w:t>
      </w:r>
      <w:r>
        <w:rPr>
          <w:sz w:val="22"/>
        </w:rPr>
        <w:t>inexatas</w:t>
      </w:r>
      <w:r>
        <w:rPr>
          <w:spacing w:val="40"/>
          <w:sz w:val="22"/>
        </w:rPr>
        <w:t> </w:t>
      </w:r>
      <w:r>
        <w:rPr>
          <w:sz w:val="22"/>
        </w:rPr>
        <w:t>ou</w:t>
      </w:r>
      <w:r>
        <w:rPr>
          <w:spacing w:val="40"/>
          <w:sz w:val="22"/>
        </w:rPr>
        <w:t> </w:t>
      </w:r>
      <w:r>
        <w:rPr>
          <w:sz w:val="22"/>
        </w:rPr>
        <w:t>apresentar</w:t>
      </w:r>
      <w:r>
        <w:rPr>
          <w:spacing w:val="40"/>
          <w:sz w:val="22"/>
        </w:rPr>
        <w:t> </w:t>
      </w:r>
      <w:r>
        <w:rPr>
          <w:sz w:val="22"/>
        </w:rPr>
        <w:t>documentos</w:t>
      </w:r>
      <w:r>
        <w:rPr>
          <w:spacing w:val="40"/>
          <w:sz w:val="22"/>
        </w:rPr>
        <w:t> </w:t>
      </w:r>
      <w:r>
        <w:rPr>
          <w:sz w:val="22"/>
        </w:rPr>
        <w:t>eivados</w:t>
      </w:r>
      <w:r>
        <w:rPr>
          <w:spacing w:val="40"/>
          <w:sz w:val="22"/>
        </w:rPr>
        <w:t> </w:t>
      </w:r>
      <w:r>
        <w:rPr>
          <w:sz w:val="22"/>
        </w:rPr>
        <w:t>de</w:t>
      </w:r>
      <w:r>
        <w:rPr>
          <w:spacing w:val="40"/>
          <w:sz w:val="22"/>
        </w:rPr>
        <w:t> </w:t>
      </w:r>
      <w:r>
        <w:rPr>
          <w:sz w:val="22"/>
        </w:rPr>
        <w:t>nulidade</w:t>
      </w:r>
      <w:r>
        <w:rPr>
          <w:spacing w:val="40"/>
          <w:sz w:val="22"/>
        </w:rPr>
        <w:t> </w:t>
      </w:r>
      <w:r>
        <w:rPr>
          <w:sz w:val="22"/>
        </w:rPr>
        <w:t>ou</w:t>
      </w:r>
      <w:r>
        <w:rPr>
          <w:spacing w:val="80"/>
          <w:sz w:val="22"/>
        </w:rPr>
        <w:t> </w:t>
      </w:r>
      <w:r>
        <w:rPr>
          <w:sz w:val="22"/>
        </w:rPr>
        <w:t>falsidade em quaisquer das etapas da seleção.</w:t>
      </w:r>
    </w:p>
    <w:p>
      <w:pPr>
        <w:pStyle w:val="ListParagraph"/>
        <w:numPr>
          <w:ilvl w:val="1"/>
          <w:numId w:val="1"/>
        </w:numPr>
        <w:tabs>
          <w:tab w:pos="813" w:val="left" w:leader="none"/>
        </w:tabs>
        <w:spacing w:line="240" w:lineRule="auto" w:before="1" w:after="0"/>
        <w:ind w:left="140" w:right="136" w:firstLine="0"/>
        <w:jc w:val="left"/>
        <w:rPr>
          <w:sz w:val="22"/>
        </w:rPr>
      </w:pPr>
      <w:r>
        <w:rPr>
          <w:sz w:val="22"/>
        </w:rPr>
        <w:t>Praticar,</w:t>
      </w:r>
      <w:r>
        <w:rPr>
          <w:spacing w:val="31"/>
          <w:sz w:val="22"/>
        </w:rPr>
        <w:t> </w:t>
      </w:r>
      <w:r>
        <w:rPr>
          <w:sz w:val="22"/>
        </w:rPr>
        <w:t>de</w:t>
      </w:r>
      <w:r>
        <w:rPr>
          <w:spacing w:val="29"/>
          <w:sz w:val="22"/>
        </w:rPr>
        <w:t> </w:t>
      </w:r>
      <w:r>
        <w:rPr>
          <w:sz w:val="22"/>
        </w:rPr>
        <w:t>forma</w:t>
      </w:r>
      <w:r>
        <w:rPr>
          <w:spacing w:val="29"/>
          <w:sz w:val="22"/>
        </w:rPr>
        <w:t> </w:t>
      </w:r>
      <w:r>
        <w:rPr>
          <w:sz w:val="22"/>
        </w:rPr>
        <w:t>ativa</w:t>
      </w:r>
      <w:r>
        <w:rPr>
          <w:spacing w:val="26"/>
          <w:sz w:val="22"/>
        </w:rPr>
        <w:t> </w:t>
      </w:r>
      <w:r>
        <w:rPr>
          <w:sz w:val="22"/>
        </w:rPr>
        <w:t>ou</w:t>
      </w:r>
      <w:r>
        <w:rPr>
          <w:spacing w:val="30"/>
          <w:sz w:val="22"/>
        </w:rPr>
        <w:t> </w:t>
      </w:r>
      <w:r>
        <w:rPr>
          <w:sz w:val="22"/>
        </w:rPr>
        <w:t>passiva,</w:t>
      </w:r>
      <w:r>
        <w:rPr>
          <w:spacing w:val="28"/>
          <w:sz w:val="22"/>
        </w:rPr>
        <w:t> </w:t>
      </w:r>
      <w:r>
        <w:rPr>
          <w:sz w:val="22"/>
        </w:rPr>
        <w:t>qualquer</w:t>
      </w:r>
      <w:r>
        <w:rPr>
          <w:spacing w:val="29"/>
          <w:sz w:val="22"/>
        </w:rPr>
        <w:t> </w:t>
      </w:r>
      <w:r>
        <w:rPr>
          <w:sz w:val="22"/>
        </w:rPr>
        <w:t>modalidade</w:t>
      </w:r>
      <w:r>
        <w:rPr>
          <w:spacing w:val="32"/>
          <w:sz w:val="22"/>
        </w:rPr>
        <w:t> </w:t>
      </w:r>
      <w:r>
        <w:rPr>
          <w:sz w:val="22"/>
        </w:rPr>
        <w:t>de</w:t>
      </w:r>
      <w:r>
        <w:rPr>
          <w:spacing w:val="31"/>
          <w:sz w:val="22"/>
        </w:rPr>
        <w:t> </w:t>
      </w:r>
      <w:r>
        <w:rPr>
          <w:sz w:val="22"/>
        </w:rPr>
        <w:t>fraude,</w:t>
      </w:r>
      <w:r>
        <w:rPr>
          <w:spacing w:val="29"/>
          <w:sz w:val="22"/>
        </w:rPr>
        <w:t> </w:t>
      </w:r>
      <w:r>
        <w:rPr>
          <w:sz w:val="22"/>
        </w:rPr>
        <w:t>ato</w:t>
      </w:r>
      <w:r>
        <w:rPr>
          <w:spacing w:val="35"/>
          <w:sz w:val="22"/>
        </w:rPr>
        <w:t> </w:t>
      </w:r>
      <w:r>
        <w:rPr>
          <w:sz w:val="22"/>
        </w:rPr>
        <w:t>de</w:t>
      </w:r>
      <w:r>
        <w:rPr>
          <w:spacing w:val="31"/>
          <w:sz w:val="22"/>
        </w:rPr>
        <w:t> </w:t>
      </w:r>
      <w:r>
        <w:rPr>
          <w:sz w:val="22"/>
        </w:rPr>
        <w:t>indisciplina</w:t>
      </w:r>
      <w:r>
        <w:rPr>
          <w:spacing w:val="31"/>
          <w:sz w:val="22"/>
        </w:rPr>
        <w:t> </w:t>
      </w:r>
      <w:r>
        <w:rPr>
          <w:sz w:val="22"/>
        </w:rPr>
        <w:t>ou improbidade durante a realização de quaisquer etapas do processo de seleção.</w:t>
      </w:r>
    </w:p>
    <w:p>
      <w:pPr>
        <w:pStyle w:val="ListParagraph"/>
        <w:numPr>
          <w:ilvl w:val="1"/>
          <w:numId w:val="1"/>
        </w:numPr>
        <w:tabs>
          <w:tab w:pos="786" w:val="left" w:leader="none"/>
        </w:tabs>
        <w:spacing w:line="240" w:lineRule="auto" w:before="0" w:after="0"/>
        <w:ind w:left="140" w:right="139" w:firstLine="0"/>
        <w:jc w:val="left"/>
        <w:rPr>
          <w:sz w:val="22"/>
        </w:rPr>
      </w:pPr>
      <w:r>
        <w:rPr>
          <w:sz w:val="22"/>
        </w:rPr>
        <w:t>Deixar</w:t>
      </w:r>
      <w:r>
        <w:rPr>
          <w:spacing w:val="-3"/>
          <w:sz w:val="22"/>
        </w:rPr>
        <w:t> </w:t>
      </w:r>
      <w:r>
        <w:rPr>
          <w:sz w:val="22"/>
        </w:rPr>
        <w:t>de apresentar a</w:t>
      </w:r>
      <w:r>
        <w:rPr>
          <w:spacing w:val="-3"/>
          <w:sz w:val="22"/>
        </w:rPr>
        <w:t> </w:t>
      </w:r>
      <w:r>
        <w:rPr>
          <w:sz w:val="22"/>
        </w:rPr>
        <w:t>totalidade da</w:t>
      </w:r>
      <w:r>
        <w:rPr>
          <w:spacing w:val="-1"/>
          <w:sz w:val="22"/>
        </w:rPr>
        <w:t> </w:t>
      </w:r>
      <w:r>
        <w:rPr>
          <w:sz w:val="22"/>
        </w:rPr>
        <w:t>documentação</w:t>
      </w:r>
      <w:r>
        <w:rPr>
          <w:spacing w:val="-1"/>
          <w:sz w:val="22"/>
        </w:rPr>
        <w:t> </w:t>
      </w:r>
      <w:r>
        <w:rPr>
          <w:sz w:val="22"/>
        </w:rPr>
        <w:t>exigida para</w:t>
      </w:r>
      <w:r>
        <w:rPr>
          <w:spacing w:val="-1"/>
          <w:sz w:val="22"/>
        </w:rPr>
        <w:t> </w:t>
      </w:r>
      <w:r>
        <w:rPr>
          <w:sz w:val="22"/>
        </w:rPr>
        <w:t>a</w:t>
      </w:r>
      <w:r>
        <w:rPr>
          <w:spacing w:val="-1"/>
          <w:sz w:val="22"/>
        </w:rPr>
        <w:t> </w:t>
      </w:r>
      <w:r>
        <w:rPr>
          <w:sz w:val="22"/>
        </w:rPr>
        <w:t>inscrição e para</w:t>
      </w:r>
      <w:r>
        <w:rPr>
          <w:spacing w:val="-1"/>
          <w:sz w:val="22"/>
        </w:rPr>
        <w:t> </w:t>
      </w:r>
      <w:r>
        <w:rPr>
          <w:sz w:val="22"/>
        </w:rPr>
        <w:t>a</w:t>
      </w:r>
      <w:r>
        <w:rPr>
          <w:spacing w:val="-3"/>
          <w:sz w:val="22"/>
        </w:rPr>
        <w:t> </w:t>
      </w:r>
      <w:r>
        <w:rPr>
          <w:sz w:val="22"/>
        </w:rPr>
        <w:t>matrícula nos prazos e condições estipulados neste Edital.</w:t>
      </w:r>
    </w:p>
    <w:p>
      <w:pPr>
        <w:pStyle w:val="ListParagraph"/>
        <w:numPr>
          <w:ilvl w:val="1"/>
          <w:numId w:val="1"/>
        </w:numPr>
        <w:tabs>
          <w:tab w:pos="861" w:val="left" w:leader="none"/>
        </w:tabs>
        <w:spacing w:line="240" w:lineRule="auto" w:before="1" w:after="0"/>
        <w:ind w:left="861" w:right="0" w:hanging="721"/>
        <w:jc w:val="left"/>
        <w:rPr>
          <w:sz w:val="22"/>
        </w:rPr>
      </w:pPr>
      <w:r>
        <w:rPr>
          <w:sz w:val="22"/>
        </w:rPr>
        <w:t>Não</w:t>
      </w:r>
      <w:r>
        <w:rPr>
          <w:spacing w:val="-15"/>
          <w:sz w:val="22"/>
        </w:rPr>
        <w:t> </w:t>
      </w:r>
      <w:r>
        <w:rPr>
          <w:sz w:val="22"/>
        </w:rPr>
        <w:t>alcançar</w:t>
      </w:r>
      <w:r>
        <w:rPr>
          <w:spacing w:val="-12"/>
          <w:sz w:val="22"/>
        </w:rPr>
        <w:t> </w:t>
      </w:r>
      <w:r>
        <w:rPr>
          <w:sz w:val="22"/>
        </w:rPr>
        <w:t>a</w:t>
      </w:r>
      <w:r>
        <w:rPr>
          <w:spacing w:val="-13"/>
          <w:sz w:val="22"/>
        </w:rPr>
        <w:t> </w:t>
      </w:r>
      <w:r>
        <w:rPr>
          <w:sz w:val="22"/>
        </w:rPr>
        <w:t>nota</w:t>
      </w:r>
      <w:r>
        <w:rPr>
          <w:spacing w:val="-12"/>
          <w:sz w:val="22"/>
        </w:rPr>
        <w:t> </w:t>
      </w:r>
      <w:r>
        <w:rPr>
          <w:sz w:val="22"/>
        </w:rPr>
        <w:t>mínima</w:t>
      </w:r>
      <w:r>
        <w:rPr>
          <w:spacing w:val="-12"/>
          <w:sz w:val="22"/>
        </w:rPr>
        <w:t> </w:t>
      </w:r>
      <w:r>
        <w:rPr>
          <w:sz w:val="22"/>
        </w:rPr>
        <w:t>estabelecida</w:t>
      </w:r>
      <w:r>
        <w:rPr>
          <w:spacing w:val="-12"/>
          <w:sz w:val="22"/>
        </w:rPr>
        <w:t> </w:t>
      </w:r>
      <w:r>
        <w:rPr>
          <w:sz w:val="22"/>
        </w:rPr>
        <w:t>neste</w:t>
      </w:r>
      <w:r>
        <w:rPr>
          <w:spacing w:val="-9"/>
          <w:sz w:val="22"/>
        </w:rPr>
        <w:t> </w:t>
      </w:r>
      <w:r>
        <w:rPr>
          <w:sz w:val="22"/>
        </w:rPr>
        <w:t>Edital</w:t>
      </w:r>
      <w:r>
        <w:rPr>
          <w:spacing w:val="-13"/>
          <w:sz w:val="22"/>
        </w:rPr>
        <w:t> </w:t>
      </w:r>
      <w:r>
        <w:rPr>
          <w:sz w:val="22"/>
        </w:rPr>
        <w:t>para</w:t>
      </w:r>
      <w:r>
        <w:rPr>
          <w:spacing w:val="-11"/>
          <w:sz w:val="22"/>
        </w:rPr>
        <w:t> </w:t>
      </w:r>
      <w:r>
        <w:rPr>
          <w:sz w:val="22"/>
        </w:rPr>
        <w:t>as</w:t>
      </w:r>
      <w:r>
        <w:rPr>
          <w:spacing w:val="-10"/>
          <w:sz w:val="22"/>
        </w:rPr>
        <w:t> </w:t>
      </w:r>
      <w:r>
        <w:rPr>
          <w:sz w:val="22"/>
        </w:rPr>
        <w:t>etapas</w:t>
      </w:r>
      <w:r>
        <w:rPr>
          <w:spacing w:val="-12"/>
          <w:sz w:val="22"/>
        </w:rPr>
        <w:t> </w:t>
      </w:r>
      <w:r>
        <w:rPr>
          <w:sz w:val="22"/>
        </w:rPr>
        <w:t>de</w:t>
      </w:r>
      <w:r>
        <w:rPr>
          <w:spacing w:val="-10"/>
          <w:sz w:val="22"/>
        </w:rPr>
        <w:t> </w:t>
      </w:r>
      <w:r>
        <w:rPr>
          <w:sz w:val="22"/>
        </w:rPr>
        <w:t>caráter</w:t>
      </w:r>
      <w:r>
        <w:rPr>
          <w:spacing w:val="-7"/>
          <w:sz w:val="22"/>
        </w:rPr>
        <w:t> </w:t>
      </w:r>
      <w:r>
        <w:rPr>
          <w:spacing w:val="-2"/>
          <w:sz w:val="22"/>
        </w:rPr>
        <w:t>eliminatório.</w:t>
      </w:r>
    </w:p>
    <w:p>
      <w:pPr>
        <w:pStyle w:val="ListParagraph"/>
        <w:numPr>
          <w:ilvl w:val="1"/>
          <w:numId w:val="1"/>
        </w:numPr>
        <w:tabs>
          <w:tab w:pos="796" w:val="left" w:leader="none"/>
        </w:tabs>
        <w:spacing w:line="240" w:lineRule="auto" w:before="2" w:after="0"/>
        <w:ind w:left="796" w:right="0" w:hanging="656"/>
        <w:jc w:val="left"/>
        <w:rPr>
          <w:sz w:val="22"/>
        </w:rPr>
      </w:pPr>
      <w:r>
        <w:rPr>
          <w:sz w:val="22"/>
        </w:rPr>
        <w:t>Deixar</w:t>
      </w:r>
      <w:r>
        <w:rPr>
          <w:spacing w:val="26"/>
          <w:sz w:val="22"/>
        </w:rPr>
        <w:t> </w:t>
      </w:r>
      <w:r>
        <w:rPr>
          <w:sz w:val="22"/>
        </w:rPr>
        <w:t>de</w:t>
      </w:r>
      <w:r>
        <w:rPr>
          <w:spacing w:val="29"/>
          <w:sz w:val="22"/>
        </w:rPr>
        <w:t> </w:t>
      </w:r>
      <w:r>
        <w:rPr>
          <w:sz w:val="22"/>
        </w:rPr>
        <w:t>efetuar</w:t>
      </w:r>
      <w:r>
        <w:rPr>
          <w:spacing w:val="28"/>
          <w:sz w:val="22"/>
        </w:rPr>
        <w:t> </w:t>
      </w:r>
      <w:r>
        <w:rPr>
          <w:sz w:val="22"/>
        </w:rPr>
        <w:t>a</w:t>
      </w:r>
      <w:r>
        <w:rPr>
          <w:spacing w:val="26"/>
          <w:sz w:val="22"/>
        </w:rPr>
        <w:t> </w:t>
      </w:r>
      <w:r>
        <w:rPr>
          <w:sz w:val="22"/>
        </w:rPr>
        <w:t>matrícula</w:t>
      </w:r>
      <w:r>
        <w:rPr>
          <w:spacing w:val="31"/>
          <w:sz w:val="22"/>
        </w:rPr>
        <w:t> </w:t>
      </w:r>
      <w:r>
        <w:rPr>
          <w:sz w:val="22"/>
        </w:rPr>
        <w:t>no</w:t>
      </w:r>
      <w:r>
        <w:rPr>
          <w:spacing w:val="30"/>
          <w:sz w:val="22"/>
        </w:rPr>
        <w:t> </w:t>
      </w:r>
      <w:r>
        <w:rPr>
          <w:sz w:val="22"/>
        </w:rPr>
        <w:t>PROFSOCIO</w:t>
      </w:r>
      <w:r>
        <w:rPr>
          <w:spacing w:val="31"/>
          <w:sz w:val="22"/>
        </w:rPr>
        <w:t> </w:t>
      </w:r>
      <w:r>
        <w:rPr>
          <w:sz w:val="22"/>
        </w:rPr>
        <w:t>na</w:t>
      </w:r>
      <w:r>
        <w:rPr>
          <w:spacing w:val="28"/>
          <w:sz w:val="22"/>
        </w:rPr>
        <w:t> </w:t>
      </w:r>
      <w:r>
        <w:rPr>
          <w:sz w:val="22"/>
        </w:rPr>
        <w:t>data</w:t>
      </w:r>
      <w:r>
        <w:rPr>
          <w:spacing w:val="29"/>
          <w:sz w:val="22"/>
        </w:rPr>
        <w:t> </w:t>
      </w:r>
      <w:r>
        <w:rPr>
          <w:sz w:val="22"/>
        </w:rPr>
        <w:t>estabelecida</w:t>
      </w:r>
      <w:r>
        <w:rPr>
          <w:spacing w:val="28"/>
          <w:sz w:val="22"/>
        </w:rPr>
        <w:t> </w:t>
      </w:r>
      <w:r>
        <w:rPr>
          <w:sz w:val="22"/>
        </w:rPr>
        <w:t>em</w:t>
      </w:r>
      <w:r>
        <w:rPr>
          <w:spacing w:val="32"/>
          <w:sz w:val="22"/>
        </w:rPr>
        <w:t> </w:t>
      </w:r>
      <w:r>
        <w:rPr>
          <w:sz w:val="22"/>
        </w:rPr>
        <w:t>edital</w:t>
      </w:r>
      <w:r>
        <w:rPr>
          <w:spacing w:val="27"/>
          <w:sz w:val="22"/>
        </w:rPr>
        <w:t> </w:t>
      </w:r>
      <w:r>
        <w:rPr>
          <w:sz w:val="22"/>
        </w:rPr>
        <w:t>específico,</w:t>
      </w:r>
      <w:r>
        <w:rPr>
          <w:spacing w:val="29"/>
          <w:sz w:val="22"/>
        </w:rPr>
        <w:t> </w:t>
      </w:r>
      <w:r>
        <w:rPr>
          <w:spacing w:val="-5"/>
          <w:sz w:val="22"/>
        </w:rPr>
        <w:t>na</w:t>
      </w:r>
    </w:p>
    <w:p>
      <w:pPr>
        <w:pStyle w:val="ListParagraph"/>
        <w:spacing w:after="0" w:line="240" w:lineRule="auto"/>
        <w:jc w:val="left"/>
        <w:rPr>
          <w:sz w:val="22"/>
        </w:rPr>
        <w:sectPr>
          <w:pgSz w:w="11950" w:h="16860"/>
          <w:pgMar w:header="893" w:footer="1017" w:top="2160" w:bottom="1200" w:left="992" w:right="1559"/>
        </w:sectPr>
      </w:pPr>
    </w:p>
    <w:p>
      <w:pPr>
        <w:pStyle w:val="BodyText"/>
        <w:spacing w:before="121"/>
        <w:ind w:left="0"/>
      </w:pPr>
    </w:p>
    <w:p>
      <w:pPr>
        <w:pStyle w:val="BodyText"/>
        <w:spacing w:line="267" w:lineRule="exact"/>
        <w:jc w:val="both"/>
      </w:pPr>
      <w:r>
        <w:rPr/>
        <w:t>hipótese</w:t>
      </w:r>
      <w:r>
        <w:rPr>
          <w:spacing w:val="-2"/>
        </w:rPr>
        <w:t> </w:t>
      </w:r>
      <w:r>
        <w:rPr/>
        <w:t>de</w:t>
      </w:r>
      <w:r>
        <w:rPr>
          <w:spacing w:val="-5"/>
        </w:rPr>
        <w:t> </w:t>
      </w:r>
      <w:r>
        <w:rPr/>
        <w:t>ser</w:t>
      </w:r>
      <w:r>
        <w:rPr>
          <w:spacing w:val="-2"/>
        </w:rPr>
        <w:t> selecionado.</w:t>
      </w:r>
    </w:p>
    <w:p>
      <w:pPr>
        <w:pStyle w:val="ListParagraph"/>
        <w:numPr>
          <w:ilvl w:val="1"/>
          <w:numId w:val="1"/>
        </w:numPr>
        <w:tabs>
          <w:tab w:pos="839" w:val="left" w:leader="none"/>
        </w:tabs>
        <w:spacing w:line="240" w:lineRule="auto" w:before="0" w:after="0"/>
        <w:ind w:left="140" w:right="140" w:firstLine="0"/>
        <w:jc w:val="both"/>
        <w:rPr>
          <w:sz w:val="22"/>
        </w:rPr>
      </w:pPr>
      <w:r>
        <w:rPr>
          <w:sz w:val="22"/>
        </w:rPr>
        <w:t>Ao efetivar sua inscrição, o candidato declara pleno conhecimento e irrestrita aceitação das normas estabelecidas neste Edital, de seus anexos integrantes, bem como dos regulamentos dos Programas de Mestrado Profissional para Qualificação de Professores da Rede Pública de Educação Básica (PROEB)</w:t>
      </w:r>
      <w:r>
        <w:rPr>
          <w:spacing w:val="-1"/>
          <w:sz w:val="22"/>
        </w:rPr>
        <w:t> </w:t>
      </w:r>
      <w:r>
        <w:rPr>
          <w:sz w:val="22"/>
        </w:rPr>
        <w:t>e das demais resoluções, portarias e diretrizes emanadas da CAPES e da Coordenação Nacional do PROFSOCIO.</w:t>
      </w:r>
    </w:p>
    <w:p>
      <w:pPr>
        <w:pStyle w:val="ListParagraph"/>
        <w:numPr>
          <w:ilvl w:val="1"/>
          <w:numId w:val="1"/>
        </w:numPr>
        <w:tabs>
          <w:tab w:pos="793" w:val="left" w:leader="none"/>
        </w:tabs>
        <w:spacing w:line="240" w:lineRule="auto" w:before="2" w:after="0"/>
        <w:ind w:left="140" w:right="138" w:firstLine="0"/>
        <w:jc w:val="both"/>
        <w:rPr>
          <w:sz w:val="22"/>
        </w:rPr>
      </w:pPr>
      <w:r>
        <w:rPr>
          <w:sz w:val="22"/>
        </w:rPr>
        <w:t>É de responsabilidade exclusiva do candidato manter-se informado sobre todas as etapas do certame, nos termos</w:t>
      </w:r>
      <w:r>
        <w:rPr>
          <w:spacing w:val="-2"/>
          <w:sz w:val="22"/>
        </w:rPr>
        <w:t> </w:t>
      </w:r>
      <w:r>
        <w:rPr>
          <w:sz w:val="22"/>
        </w:rPr>
        <w:t>do</w:t>
      </w:r>
      <w:r>
        <w:rPr>
          <w:spacing w:val="-3"/>
          <w:sz w:val="22"/>
        </w:rPr>
        <w:t> </w:t>
      </w:r>
      <w:r>
        <w:rPr>
          <w:sz w:val="22"/>
        </w:rPr>
        <w:t>Cronograma de</w:t>
      </w:r>
      <w:r>
        <w:rPr>
          <w:spacing w:val="-3"/>
          <w:sz w:val="22"/>
        </w:rPr>
        <w:t> </w:t>
      </w:r>
      <w:r>
        <w:rPr>
          <w:sz w:val="22"/>
        </w:rPr>
        <w:t>Seleção,</w:t>
      </w:r>
      <w:r>
        <w:rPr>
          <w:spacing w:val="-1"/>
          <w:sz w:val="22"/>
        </w:rPr>
        <w:t> </w:t>
      </w:r>
      <w:r>
        <w:rPr>
          <w:sz w:val="22"/>
        </w:rPr>
        <w:t>mediante acompanhamento das</w:t>
      </w:r>
      <w:r>
        <w:rPr>
          <w:spacing w:val="-1"/>
          <w:sz w:val="22"/>
        </w:rPr>
        <w:t> </w:t>
      </w:r>
      <w:r>
        <w:rPr>
          <w:sz w:val="22"/>
        </w:rPr>
        <w:t>publicações</w:t>
      </w:r>
      <w:r>
        <w:rPr>
          <w:spacing w:val="-3"/>
          <w:sz w:val="22"/>
        </w:rPr>
        <w:t> </w:t>
      </w:r>
      <w:r>
        <w:rPr>
          <w:sz w:val="22"/>
        </w:rPr>
        <w:t>oficiais na</w:t>
      </w:r>
      <w:r>
        <w:rPr>
          <w:spacing w:val="-15"/>
          <w:sz w:val="22"/>
        </w:rPr>
        <w:t> </w:t>
      </w:r>
      <w:r>
        <w:rPr>
          <w:sz w:val="22"/>
        </w:rPr>
        <w:t>página</w:t>
      </w:r>
      <w:r>
        <w:rPr>
          <w:spacing w:val="-12"/>
          <w:sz w:val="22"/>
        </w:rPr>
        <w:t> </w:t>
      </w:r>
      <w:r>
        <w:rPr>
          <w:sz w:val="22"/>
        </w:rPr>
        <w:t>da</w:t>
      </w:r>
      <w:r>
        <w:rPr>
          <w:spacing w:val="-13"/>
          <w:sz w:val="22"/>
        </w:rPr>
        <w:t> </w:t>
      </w:r>
      <w:r>
        <w:rPr>
          <w:sz w:val="22"/>
        </w:rPr>
        <w:t>Rede</w:t>
      </w:r>
      <w:r>
        <w:rPr>
          <w:spacing w:val="-14"/>
          <w:sz w:val="22"/>
        </w:rPr>
        <w:t> </w:t>
      </w:r>
      <w:r>
        <w:rPr>
          <w:sz w:val="22"/>
        </w:rPr>
        <w:t>Nacional</w:t>
      </w:r>
      <w:r>
        <w:rPr>
          <w:spacing w:val="-12"/>
          <w:sz w:val="22"/>
        </w:rPr>
        <w:t> </w:t>
      </w:r>
      <w:r>
        <w:rPr>
          <w:sz w:val="22"/>
        </w:rPr>
        <w:t>PROFSOCIO,</w:t>
      </w:r>
      <w:r>
        <w:rPr>
          <w:spacing w:val="-8"/>
          <w:sz w:val="22"/>
        </w:rPr>
        <w:t> </w:t>
      </w:r>
      <w:r>
        <w:rPr>
          <w:sz w:val="22"/>
        </w:rPr>
        <w:t>no</w:t>
      </w:r>
      <w:r>
        <w:rPr>
          <w:spacing w:val="-3"/>
          <w:sz w:val="22"/>
        </w:rPr>
        <w:t> </w:t>
      </w:r>
      <w:r>
        <w:rPr>
          <w:sz w:val="22"/>
        </w:rPr>
        <w:t>endereço:</w:t>
      </w:r>
      <w:r>
        <w:rPr>
          <w:spacing w:val="-6"/>
          <w:sz w:val="22"/>
        </w:rPr>
        <w:t> </w:t>
      </w:r>
      <w:hyperlink r:id="rId8">
        <w:r>
          <w:rPr>
            <w:color w:val="0000FF"/>
            <w:spacing w:val="-2"/>
            <w:sz w:val="22"/>
            <w:u w:val="single" w:color="0000FF"/>
          </w:rPr>
          <w:t>https://sinop.unemat.br/site/profsocionacional</w:t>
        </w:r>
      </w:hyperlink>
    </w:p>
    <w:p>
      <w:pPr>
        <w:pStyle w:val="ListParagraph"/>
        <w:numPr>
          <w:ilvl w:val="1"/>
          <w:numId w:val="1"/>
        </w:numPr>
        <w:tabs>
          <w:tab w:pos="783" w:val="left" w:leader="none"/>
        </w:tabs>
        <w:spacing w:line="240" w:lineRule="auto" w:before="1" w:after="0"/>
        <w:ind w:left="140" w:right="150" w:firstLine="0"/>
        <w:jc w:val="both"/>
        <w:rPr>
          <w:sz w:val="22"/>
        </w:rPr>
      </w:pPr>
      <w:r>
        <w:rPr>
          <w:b/>
          <w:sz w:val="22"/>
        </w:rPr>
        <w:t>O canal oficial de comunicação para o envio e esclarecimento de dúvidas dos candidatos é o endereço de e-mail:</w:t>
      </w:r>
      <w:r>
        <w:rPr>
          <w:b/>
          <w:spacing w:val="40"/>
          <w:sz w:val="22"/>
        </w:rPr>
        <w:t> </w:t>
      </w:r>
      <w:hyperlink r:id="rId9">
        <w:r>
          <w:rPr>
            <w:color w:val="0000FF"/>
            <w:sz w:val="22"/>
            <w:u w:val="single" w:color="0000FF"/>
          </w:rPr>
          <w:t>selecaonacionalprofsocio@unemat.br</w:t>
        </w:r>
      </w:hyperlink>
    </w:p>
    <w:p>
      <w:pPr>
        <w:pStyle w:val="ListParagraph"/>
        <w:numPr>
          <w:ilvl w:val="1"/>
          <w:numId w:val="1"/>
        </w:numPr>
        <w:tabs>
          <w:tab w:pos="884" w:val="left" w:leader="none"/>
        </w:tabs>
        <w:spacing w:line="240" w:lineRule="auto" w:before="1" w:after="0"/>
        <w:ind w:left="140" w:right="139" w:firstLine="0"/>
        <w:jc w:val="both"/>
        <w:rPr>
          <w:sz w:val="22"/>
        </w:rPr>
      </w:pPr>
      <w:r>
        <w:rPr>
          <w:sz w:val="22"/>
        </w:rPr>
        <w:t>Os casos</w:t>
      </w:r>
      <w:r>
        <w:rPr>
          <w:spacing w:val="-5"/>
          <w:sz w:val="22"/>
        </w:rPr>
        <w:t> </w:t>
      </w:r>
      <w:r>
        <w:rPr>
          <w:sz w:val="22"/>
        </w:rPr>
        <w:t>omissos</w:t>
      </w:r>
      <w:r>
        <w:rPr>
          <w:spacing w:val="-2"/>
          <w:sz w:val="22"/>
        </w:rPr>
        <w:t> </w:t>
      </w:r>
      <w:r>
        <w:rPr>
          <w:sz w:val="22"/>
        </w:rPr>
        <w:t>ou</w:t>
      </w:r>
      <w:r>
        <w:rPr>
          <w:spacing w:val="-3"/>
          <w:sz w:val="22"/>
        </w:rPr>
        <w:t> </w:t>
      </w:r>
      <w:r>
        <w:rPr>
          <w:sz w:val="22"/>
        </w:rPr>
        <w:t>as</w:t>
      </w:r>
      <w:r>
        <w:rPr>
          <w:spacing w:val="-3"/>
          <w:sz w:val="22"/>
        </w:rPr>
        <w:t> </w:t>
      </w:r>
      <w:r>
        <w:rPr>
          <w:sz w:val="22"/>
        </w:rPr>
        <w:t>situações</w:t>
      </w:r>
      <w:r>
        <w:rPr>
          <w:spacing w:val="-2"/>
          <w:sz w:val="22"/>
        </w:rPr>
        <w:t> </w:t>
      </w:r>
      <w:r>
        <w:rPr>
          <w:sz w:val="22"/>
        </w:rPr>
        <w:t>não</w:t>
      </w:r>
      <w:r>
        <w:rPr>
          <w:spacing w:val="-2"/>
          <w:sz w:val="22"/>
        </w:rPr>
        <w:t> </w:t>
      </w:r>
      <w:r>
        <w:rPr>
          <w:sz w:val="22"/>
        </w:rPr>
        <w:t>previstas</w:t>
      </w:r>
      <w:r>
        <w:rPr>
          <w:spacing w:val="-2"/>
          <w:sz w:val="22"/>
        </w:rPr>
        <w:t> </w:t>
      </w:r>
      <w:r>
        <w:rPr>
          <w:sz w:val="22"/>
        </w:rPr>
        <w:t>neste</w:t>
      </w:r>
      <w:r>
        <w:rPr>
          <w:spacing w:val="-2"/>
          <w:sz w:val="22"/>
        </w:rPr>
        <w:t> </w:t>
      </w:r>
      <w:r>
        <w:rPr>
          <w:sz w:val="22"/>
        </w:rPr>
        <w:t>Edital</w:t>
      </w:r>
      <w:r>
        <w:rPr>
          <w:spacing w:val="-1"/>
          <w:sz w:val="22"/>
        </w:rPr>
        <w:t> </w:t>
      </w:r>
      <w:r>
        <w:rPr>
          <w:sz w:val="22"/>
        </w:rPr>
        <w:t>serão resolvidos, soberanamente, pela Comissão de Seleção.</w:t>
      </w:r>
    </w:p>
    <w:p>
      <w:pPr>
        <w:pStyle w:val="BodyText"/>
        <w:spacing w:before="90"/>
        <w:ind w:left="0"/>
      </w:pPr>
    </w:p>
    <w:p>
      <w:pPr>
        <w:pStyle w:val="Heading1"/>
        <w:rPr>
          <w:u w:val="none"/>
        </w:rPr>
      </w:pPr>
      <w:r>
        <w:rPr>
          <w:spacing w:val="-2"/>
          <w:u w:val="single"/>
        </w:rPr>
        <w:t>ANEXOS</w:t>
      </w:r>
    </w:p>
    <w:p>
      <w:pPr>
        <w:spacing w:line="240" w:lineRule="auto" w:before="258"/>
        <w:ind w:left="140" w:right="136" w:firstLine="0"/>
        <w:jc w:val="both"/>
        <w:rPr>
          <w:sz w:val="24"/>
        </w:rPr>
      </w:pPr>
      <w:r>
        <w:rPr>
          <w:sz w:val="24"/>
        </w:rPr>
        <w:t>Todos</w:t>
      </w:r>
      <w:r>
        <w:rPr>
          <w:spacing w:val="-8"/>
          <w:sz w:val="24"/>
        </w:rPr>
        <w:t> </w:t>
      </w:r>
      <w:r>
        <w:rPr>
          <w:sz w:val="24"/>
        </w:rPr>
        <w:t>os</w:t>
      </w:r>
      <w:r>
        <w:rPr>
          <w:spacing w:val="-8"/>
          <w:sz w:val="24"/>
        </w:rPr>
        <w:t> </w:t>
      </w:r>
      <w:r>
        <w:rPr>
          <w:sz w:val="24"/>
        </w:rPr>
        <w:t>anexos</w:t>
      </w:r>
      <w:r>
        <w:rPr>
          <w:spacing w:val="-9"/>
          <w:sz w:val="24"/>
        </w:rPr>
        <w:t> </w:t>
      </w:r>
      <w:r>
        <w:rPr>
          <w:sz w:val="24"/>
        </w:rPr>
        <w:t>deste</w:t>
      </w:r>
      <w:r>
        <w:rPr>
          <w:spacing w:val="-6"/>
          <w:sz w:val="24"/>
        </w:rPr>
        <w:t> </w:t>
      </w:r>
      <w:r>
        <w:rPr>
          <w:sz w:val="24"/>
        </w:rPr>
        <w:t>Edital</w:t>
      </w:r>
      <w:r>
        <w:rPr>
          <w:spacing w:val="-6"/>
          <w:sz w:val="24"/>
        </w:rPr>
        <w:t> </w:t>
      </w:r>
      <w:r>
        <w:rPr>
          <w:sz w:val="24"/>
        </w:rPr>
        <w:t>são</w:t>
      </w:r>
      <w:r>
        <w:rPr>
          <w:spacing w:val="-9"/>
          <w:sz w:val="24"/>
        </w:rPr>
        <w:t> </w:t>
      </w:r>
      <w:r>
        <w:rPr>
          <w:sz w:val="24"/>
        </w:rPr>
        <w:t>parte</w:t>
      </w:r>
      <w:r>
        <w:rPr>
          <w:spacing w:val="-6"/>
          <w:sz w:val="24"/>
        </w:rPr>
        <w:t> </w:t>
      </w:r>
      <w:r>
        <w:rPr>
          <w:sz w:val="24"/>
        </w:rPr>
        <w:t>integrante</w:t>
      </w:r>
      <w:r>
        <w:rPr>
          <w:spacing w:val="-3"/>
          <w:sz w:val="24"/>
        </w:rPr>
        <w:t> </w:t>
      </w:r>
      <w:r>
        <w:rPr>
          <w:sz w:val="24"/>
        </w:rPr>
        <w:t>do</w:t>
      </w:r>
      <w:r>
        <w:rPr>
          <w:spacing w:val="-6"/>
          <w:sz w:val="24"/>
        </w:rPr>
        <w:t> </w:t>
      </w:r>
      <w:r>
        <w:rPr>
          <w:sz w:val="24"/>
        </w:rPr>
        <w:t>processo</w:t>
      </w:r>
      <w:r>
        <w:rPr>
          <w:spacing w:val="-8"/>
          <w:sz w:val="24"/>
        </w:rPr>
        <w:t> </w:t>
      </w:r>
      <w:r>
        <w:rPr>
          <w:sz w:val="24"/>
        </w:rPr>
        <w:t>do</w:t>
      </w:r>
      <w:r>
        <w:rPr>
          <w:spacing w:val="-7"/>
          <w:sz w:val="24"/>
        </w:rPr>
        <w:t> </w:t>
      </w:r>
      <w:r>
        <w:rPr>
          <w:sz w:val="24"/>
        </w:rPr>
        <w:t>Exame</w:t>
      </w:r>
      <w:r>
        <w:rPr>
          <w:spacing w:val="-12"/>
          <w:sz w:val="24"/>
        </w:rPr>
        <w:t> </w:t>
      </w:r>
      <w:r>
        <w:rPr>
          <w:sz w:val="24"/>
        </w:rPr>
        <w:t>Nacional</w:t>
      </w:r>
      <w:r>
        <w:rPr>
          <w:spacing w:val="-10"/>
          <w:sz w:val="24"/>
        </w:rPr>
        <w:t> </w:t>
      </w:r>
      <w:r>
        <w:rPr>
          <w:sz w:val="24"/>
        </w:rPr>
        <w:t>de</w:t>
      </w:r>
      <w:r>
        <w:rPr>
          <w:spacing w:val="-7"/>
          <w:sz w:val="24"/>
        </w:rPr>
        <w:t> </w:t>
      </w:r>
      <w:r>
        <w:rPr>
          <w:sz w:val="24"/>
        </w:rPr>
        <w:t>Acesso</w:t>
      </w:r>
      <w:r>
        <w:rPr>
          <w:spacing w:val="-9"/>
          <w:sz w:val="24"/>
        </w:rPr>
        <w:t> </w:t>
      </w:r>
      <w:r>
        <w:rPr>
          <w:sz w:val="24"/>
        </w:rPr>
        <w:t>e compõem formalmente as regras de seleção, avaliação e apuração dos resultados obtidos pelos candidatos.</w:t>
      </w:r>
    </w:p>
    <w:p>
      <w:pPr>
        <w:pStyle w:val="Heading2"/>
        <w:spacing w:before="278"/>
        <w:ind w:right="1"/>
      </w:pPr>
      <w:r>
        <w:rPr/>
        <w:t>ANEXO</w:t>
      </w:r>
      <w:r>
        <w:rPr>
          <w:spacing w:val="-10"/>
        </w:rPr>
        <w:t> </w:t>
      </w:r>
      <w:r>
        <w:rPr/>
        <w:t>1</w:t>
      </w:r>
      <w:r>
        <w:rPr>
          <w:spacing w:val="-4"/>
        </w:rPr>
        <w:t> </w:t>
      </w:r>
      <w:r>
        <w:rPr/>
        <w:t>–</w:t>
      </w:r>
      <w:r>
        <w:rPr>
          <w:spacing w:val="-8"/>
        </w:rPr>
        <w:t> </w:t>
      </w:r>
      <w:r>
        <w:rPr/>
        <w:t>PERÍODOS</w:t>
      </w:r>
      <w:r>
        <w:rPr>
          <w:spacing w:val="-7"/>
        </w:rPr>
        <w:t> </w:t>
      </w:r>
      <w:r>
        <w:rPr/>
        <w:t>LETIVOS</w:t>
      </w:r>
      <w:r>
        <w:rPr>
          <w:spacing w:val="-5"/>
        </w:rPr>
        <w:t> </w:t>
      </w:r>
      <w:r>
        <w:rPr/>
        <w:t>SEMESTRAIS,</w:t>
      </w:r>
      <w:r>
        <w:rPr>
          <w:spacing w:val="-3"/>
        </w:rPr>
        <w:t> </w:t>
      </w:r>
      <w:r>
        <w:rPr>
          <w:spacing w:val="-2"/>
        </w:rPr>
        <w:t>CURRÍCULO</w:t>
      </w:r>
    </w:p>
    <w:tbl>
      <w:tblPr>
        <w:tblW w:w="0" w:type="auto"/>
        <w:jc w:val="left"/>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4542"/>
        <w:gridCol w:w="1832"/>
        <w:gridCol w:w="1090"/>
      </w:tblGrid>
      <w:tr>
        <w:trPr>
          <w:trHeight w:val="268" w:hRule="atLeast"/>
        </w:trPr>
        <w:tc>
          <w:tcPr>
            <w:tcW w:w="1457" w:type="dxa"/>
          </w:tcPr>
          <w:p>
            <w:pPr>
              <w:pStyle w:val="TableParagraph"/>
              <w:spacing w:line="249" w:lineRule="exact"/>
              <w:ind w:left="61"/>
              <w:jc w:val="center"/>
              <w:rPr>
                <w:b/>
                <w:sz w:val="22"/>
              </w:rPr>
            </w:pPr>
            <w:r>
              <w:rPr>
                <w:b/>
                <w:spacing w:val="-2"/>
                <w:sz w:val="22"/>
              </w:rPr>
              <w:t>Período</w:t>
            </w:r>
          </w:p>
        </w:tc>
        <w:tc>
          <w:tcPr>
            <w:tcW w:w="4542" w:type="dxa"/>
            <w:shd w:val="clear" w:color="auto" w:fill="EFEFEF"/>
          </w:tcPr>
          <w:p>
            <w:pPr>
              <w:pStyle w:val="TableParagraph"/>
              <w:spacing w:line="249" w:lineRule="exact"/>
              <w:ind w:left="162"/>
              <w:rPr>
                <w:b/>
                <w:sz w:val="22"/>
              </w:rPr>
            </w:pPr>
            <w:r>
              <w:rPr>
                <w:b/>
                <w:spacing w:val="-2"/>
                <w:sz w:val="22"/>
              </w:rPr>
              <w:t>Disciplinas</w:t>
            </w:r>
          </w:p>
        </w:tc>
        <w:tc>
          <w:tcPr>
            <w:tcW w:w="1832" w:type="dxa"/>
          </w:tcPr>
          <w:p>
            <w:pPr>
              <w:pStyle w:val="TableParagraph"/>
              <w:spacing w:line="249" w:lineRule="exact"/>
              <w:ind w:left="145"/>
              <w:rPr>
                <w:b/>
                <w:sz w:val="22"/>
              </w:rPr>
            </w:pPr>
            <w:r>
              <w:rPr>
                <w:b/>
                <w:spacing w:val="-2"/>
                <w:sz w:val="22"/>
              </w:rPr>
              <w:t>Carga</w:t>
            </w:r>
            <w:r>
              <w:rPr>
                <w:b/>
                <w:spacing w:val="-15"/>
                <w:sz w:val="22"/>
              </w:rPr>
              <w:t> </w:t>
            </w:r>
            <w:r>
              <w:rPr>
                <w:b/>
                <w:spacing w:val="-2"/>
                <w:sz w:val="22"/>
              </w:rPr>
              <w:t>horária</w:t>
            </w:r>
          </w:p>
        </w:tc>
        <w:tc>
          <w:tcPr>
            <w:tcW w:w="1090" w:type="dxa"/>
          </w:tcPr>
          <w:p>
            <w:pPr>
              <w:pStyle w:val="TableParagraph"/>
              <w:spacing w:line="249" w:lineRule="exact"/>
              <w:ind w:left="100" w:right="9"/>
              <w:jc w:val="center"/>
              <w:rPr>
                <w:b/>
                <w:sz w:val="22"/>
              </w:rPr>
            </w:pPr>
            <w:r>
              <w:rPr>
                <w:b/>
                <w:spacing w:val="-2"/>
                <w:sz w:val="22"/>
              </w:rPr>
              <w:t>Créditos</w:t>
            </w:r>
          </w:p>
        </w:tc>
      </w:tr>
      <w:tr>
        <w:trPr>
          <w:trHeight w:val="268" w:hRule="atLeast"/>
        </w:trPr>
        <w:tc>
          <w:tcPr>
            <w:tcW w:w="1457" w:type="dxa"/>
            <w:vMerge w:val="restart"/>
            <w:shd w:val="clear" w:color="auto" w:fill="EFEFEF"/>
          </w:tcPr>
          <w:p>
            <w:pPr>
              <w:pStyle w:val="TableParagraph"/>
              <w:spacing w:line="240" w:lineRule="auto" w:before="1"/>
              <w:ind w:left="0"/>
              <w:rPr>
                <w:b/>
                <w:sz w:val="22"/>
              </w:rPr>
            </w:pPr>
          </w:p>
          <w:p>
            <w:pPr>
              <w:pStyle w:val="TableParagraph"/>
              <w:spacing w:line="237" w:lineRule="auto"/>
              <w:ind w:left="535" w:right="205"/>
              <w:rPr>
                <w:b/>
                <w:sz w:val="22"/>
              </w:rPr>
            </w:pPr>
            <w:r>
              <w:rPr>
                <w:b/>
                <w:spacing w:val="-6"/>
                <w:sz w:val="22"/>
              </w:rPr>
              <w:t>1º </w:t>
            </w:r>
            <w:r>
              <w:rPr>
                <w:b/>
                <w:spacing w:val="-4"/>
                <w:sz w:val="22"/>
              </w:rPr>
              <w:t>Período</w:t>
            </w:r>
          </w:p>
        </w:tc>
        <w:tc>
          <w:tcPr>
            <w:tcW w:w="4542" w:type="dxa"/>
            <w:shd w:val="clear" w:color="auto" w:fill="EFEFEF"/>
          </w:tcPr>
          <w:p>
            <w:pPr>
              <w:pStyle w:val="TableParagraph"/>
              <w:ind w:left="162"/>
              <w:rPr>
                <w:sz w:val="22"/>
              </w:rPr>
            </w:pPr>
            <w:r>
              <w:rPr>
                <w:spacing w:val="-4"/>
                <w:sz w:val="22"/>
              </w:rPr>
              <w:t>Teorias</w:t>
            </w:r>
            <w:r>
              <w:rPr>
                <w:sz w:val="22"/>
              </w:rPr>
              <w:t> </w:t>
            </w:r>
            <w:r>
              <w:rPr>
                <w:spacing w:val="-4"/>
                <w:sz w:val="22"/>
              </w:rPr>
              <w:t>das</w:t>
            </w:r>
            <w:r>
              <w:rPr>
                <w:spacing w:val="-5"/>
                <w:sz w:val="22"/>
              </w:rPr>
              <w:t> </w:t>
            </w:r>
            <w:r>
              <w:rPr>
                <w:spacing w:val="-4"/>
                <w:sz w:val="22"/>
              </w:rPr>
              <w:t>Ciências</w:t>
            </w:r>
            <w:r>
              <w:rPr>
                <w:spacing w:val="3"/>
                <w:sz w:val="22"/>
              </w:rPr>
              <w:t> </w:t>
            </w:r>
            <w:r>
              <w:rPr>
                <w:spacing w:val="-4"/>
                <w:sz w:val="22"/>
              </w:rPr>
              <w:t>Sociais</w:t>
            </w:r>
            <w:r>
              <w:rPr>
                <w:spacing w:val="4"/>
                <w:sz w:val="22"/>
              </w:rPr>
              <w:t> </w:t>
            </w:r>
            <w:r>
              <w:rPr>
                <w:spacing w:val="-10"/>
                <w:sz w:val="22"/>
              </w:rPr>
              <w:t>1</w:t>
            </w:r>
          </w:p>
        </w:tc>
        <w:tc>
          <w:tcPr>
            <w:tcW w:w="1832" w:type="dxa"/>
            <w:shd w:val="clear" w:color="auto" w:fill="EFEFEF"/>
          </w:tcPr>
          <w:p>
            <w:pPr>
              <w:pStyle w:val="TableParagraph"/>
              <w:ind w:left="145"/>
              <w:rPr>
                <w:sz w:val="22"/>
              </w:rPr>
            </w:pPr>
            <w:r>
              <w:rPr>
                <w:sz w:val="22"/>
              </w:rPr>
              <w:t>60</w:t>
            </w:r>
            <w:r>
              <w:rPr>
                <w:spacing w:val="-6"/>
                <w:sz w:val="22"/>
              </w:rPr>
              <w:t> </w:t>
            </w:r>
            <w:r>
              <w:rPr>
                <w:spacing w:val="-2"/>
                <w:sz w:val="22"/>
              </w:rPr>
              <w:t>h/aula</w:t>
            </w:r>
          </w:p>
        </w:tc>
        <w:tc>
          <w:tcPr>
            <w:tcW w:w="1090" w:type="dxa"/>
            <w:shd w:val="clear" w:color="auto" w:fill="EFEFEF"/>
          </w:tcPr>
          <w:p>
            <w:pPr>
              <w:pStyle w:val="TableParagraph"/>
              <w:ind w:left="100"/>
              <w:jc w:val="center"/>
              <w:rPr>
                <w:b/>
                <w:sz w:val="22"/>
              </w:rPr>
            </w:pPr>
            <w:r>
              <w:rPr>
                <w:b/>
                <w:spacing w:val="-10"/>
                <w:sz w:val="22"/>
              </w:rPr>
              <w:t>4</w:t>
            </w:r>
          </w:p>
        </w:tc>
      </w:tr>
      <w:tr>
        <w:trPr>
          <w:trHeight w:val="268" w:hRule="atLeast"/>
        </w:trPr>
        <w:tc>
          <w:tcPr>
            <w:tcW w:w="1457" w:type="dxa"/>
            <w:vMerge/>
            <w:tcBorders>
              <w:top w:val="nil"/>
            </w:tcBorders>
            <w:shd w:val="clear" w:color="auto" w:fill="EFEFEF"/>
          </w:tcPr>
          <w:p>
            <w:pPr>
              <w:rPr>
                <w:sz w:val="2"/>
                <w:szCs w:val="2"/>
              </w:rPr>
            </w:pPr>
          </w:p>
        </w:tc>
        <w:tc>
          <w:tcPr>
            <w:tcW w:w="4542" w:type="dxa"/>
            <w:shd w:val="clear" w:color="auto" w:fill="EFEFEF"/>
          </w:tcPr>
          <w:p>
            <w:pPr>
              <w:pStyle w:val="TableParagraph"/>
              <w:ind w:left="162"/>
              <w:rPr>
                <w:sz w:val="22"/>
              </w:rPr>
            </w:pPr>
            <w:r>
              <w:rPr>
                <w:spacing w:val="-4"/>
                <w:sz w:val="22"/>
              </w:rPr>
              <w:t>Metodologia da</w:t>
            </w:r>
            <w:r>
              <w:rPr>
                <w:spacing w:val="-2"/>
                <w:sz w:val="22"/>
              </w:rPr>
              <w:t> </w:t>
            </w:r>
            <w:r>
              <w:rPr>
                <w:spacing w:val="-4"/>
                <w:sz w:val="22"/>
              </w:rPr>
              <w:t>Pesquisa</w:t>
            </w:r>
          </w:p>
        </w:tc>
        <w:tc>
          <w:tcPr>
            <w:tcW w:w="1832" w:type="dxa"/>
          </w:tcPr>
          <w:p>
            <w:pPr>
              <w:pStyle w:val="TableParagraph"/>
              <w:ind w:left="145"/>
              <w:rPr>
                <w:sz w:val="22"/>
              </w:rPr>
            </w:pPr>
            <w:r>
              <w:rPr>
                <w:sz w:val="22"/>
              </w:rPr>
              <w:t>60</w:t>
            </w:r>
            <w:r>
              <w:rPr>
                <w:spacing w:val="-6"/>
                <w:sz w:val="22"/>
              </w:rPr>
              <w:t> </w:t>
            </w:r>
            <w:r>
              <w:rPr>
                <w:spacing w:val="-2"/>
                <w:sz w:val="22"/>
              </w:rPr>
              <w:t>h/aula</w:t>
            </w:r>
          </w:p>
        </w:tc>
        <w:tc>
          <w:tcPr>
            <w:tcW w:w="1090" w:type="dxa"/>
          </w:tcPr>
          <w:p>
            <w:pPr>
              <w:pStyle w:val="TableParagraph"/>
              <w:ind w:left="100"/>
              <w:jc w:val="center"/>
              <w:rPr>
                <w:b/>
                <w:sz w:val="22"/>
              </w:rPr>
            </w:pPr>
            <w:r>
              <w:rPr>
                <w:b/>
                <w:spacing w:val="-10"/>
                <w:sz w:val="22"/>
              </w:rPr>
              <w:t>4</w:t>
            </w:r>
          </w:p>
        </w:tc>
      </w:tr>
      <w:tr>
        <w:trPr>
          <w:trHeight w:val="265" w:hRule="atLeast"/>
        </w:trPr>
        <w:tc>
          <w:tcPr>
            <w:tcW w:w="1457" w:type="dxa"/>
            <w:vMerge/>
            <w:tcBorders>
              <w:top w:val="nil"/>
            </w:tcBorders>
            <w:shd w:val="clear" w:color="auto" w:fill="EFEFEF"/>
          </w:tcPr>
          <w:p>
            <w:pPr>
              <w:rPr>
                <w:sz w:val="2"/>
                <w:szCs w:val="2"/>
              </w:rPr>
            </w:pPr>
          </w:p>
        </w:tc>
        <w:tc>
          <w:tcPr>
            <w:tcW w:w="4542" w:type="dxa"/>
            <w:shd w:val="clear" w:color="auto" w:fill="EFEFEF"/>
          </w:tcPr>
          <w:p>
            <w:pPr>
              <w:pStyle w:val="TableParagraph"/>
              <w:spacing w:line="246" w:lineRule="exact"/>
              <w:ind w:left="162"/>
              <w:rPr>
                <w:sz w:val="22"/>
              </w:rPr>
            </w:pPr>
            <w:r>
              <w:rPr>
                <w:spacing w:val="-4"/>
                <w:sz w:val="22"/>
              </w:rPr>
              <w:t>Metodologia</w:t>
            </w:r>
            <w:r>
              <w:rPr>
                <w:spacing w:val="-7"/>
                <w:sz w:val="22"/>
              </w:rPr>
              <w:t> </w:t>
            </w:r>
            <w:r>
              <w:rPr>
                <w:spacing w:val="-4"/>
                <w:sz w:val="22"/>
              </w:rPr>
              <w:t>de</w:t>
            </w:r>
            <w:r>
              <w:rPr>
                <w:spacing w:val="2"/>
                <w:sz w:val="22"/>
              </w:rPr>
              <w:t> </w:t>
            </w:r>
            <w:r>
              <w:rPr>
                <w:spacing w:val="-4"/>
                <w:sz w:val="22"/>
              </w:rPr>
              <w:t>Ensino</w:t>
            </w:r>
          </w:p>
        </w:tc>
        <w:tc>
          <w:tcPr>
            <w:tcW w:w="1832" w:type="dxa"/>
            <w:shd w:val="clear" w:color="auto" w:fill="EFEFEF"/>
          </w:tcPr>
          <w:p>
            <w:pPr>
              <w:pStyle w:val="TableParagraph"/>
              <w:spacing w:line="246" w:lineRule="exact"/>
              <w:ind w:left="145"/>
              <w:rPr>
                <w:sz w:val="22"/>
              </w:rPr>
            </w:pPr>
            <w:r>
              <w:rPr>
                <w:sz w:val="22"/>
              </w:rPr>
              <w:t>60</w:t>
            </w:r>
            <w:r>
              <w:rPr>
                <w:spacing w:val="-6"/>
                <w:sz w:val="22"/>
              </w:rPr>
              <w:t> </w:t>
            </w:r>
            <w:r>
              <w:rPr>
                <w:spacing w:val="-2"/>
                <w:sz w:val="22"/>
              </w:rPr>
              <w:t>h/aula</w:t>
            </w:r>
          </w:p>
        </w:tc>
        <w:tc>
          <w:tcPr>
            <w:tcW w:w="1090" w:type="dxa"/>
            <w:shd w:val="clear" w:color="auto" w:fill="EFEFEF"/>
          </w:tcPr>
          <w:p>
            <w:pPr>
              <w:pStyle w:val="TableParagraph"/>
              <w:spacing w:line="246" w:lineRule="exact"/>
              <w:ind w:left="100"/>
              <w:jc w:val="center"/>
              <w:rPr>
                <w:b/>
                <w:sz w:val="22"/>
              </w:rPr>
            </w:pPr>
            <w:r>
              <w:rPr>
                <w:b/>
                <w:spacing w:val="-10"/>
                <w:sz w:val="22"/>
              </w:rPr>
              <w:t>4</w:t>
            </w:r>
          </w:p>
        </w:tc>
      </w:tr>
      <w:tr>
        <w:trPr>
          <w:trHeight w:val="268" w:hRule="atLeast"/>
        </w:trPr>
        <w:tc>
          <w:tcPr>
            <w:tcW w:w="1457" w:type="dxa"/>
            <w:vMerge w:val="restart"/>
          </w:tcPr>
          <w:p>
            <w:pPr>
              <w:pStyle w:val="TableParagraph"/>
              <w:spacing w:line="270" w:lineRule="atLeast" w:before="263"/>
              <w:ind w:left="535" w:right="205"/>
              <w:rPr>
                <w:b/>
                <w:sz w:val="22"/>
              </w:rPr>
            </w:pPr>
            <w:r>
              <w:rPr>
                <w:b/>
                <w:spacing w:val="-6"/>
                <w:sz w:val="22"/>
              </w:rPr>
              <w:t>2º </w:t>
            </w:r>
            <w:r>
              <w:rPr>
                <w:b/>
                <w:spacing w:val="-4"/>
                <w:sz w:val="22"/>
              </w:rPr>
              <w:t>Período</w:t>
            </w:r>
          </w:p>
        </w:tc>
        <w:tc>
          <w:tcPr>
            <w:tcW w:w="4542" w:type="dxa"/>
            <w:shd w:val="clear" w:color="auto" w:fill="EFEFEF"/>
          </w:tcPr>
          <w:p>
            <w:pPr>
              <w:pStyle w:val="TableParagraph"/>
              <w:ind w:left="162"/>
              <w:rPr>
                <w:sz w:val="22"/>
              </w:rPr>
            </w:pPr>
            <w:r>
              <w:rPr>
                <w:spacing w:val="-5"/>
                <w:sz w:val="22"/>
              </w:rPr>
              <w:t>Disciplina</w:t>
            </w:r>
            <w:r>
              <w:rPr>
                <w:spacing w:val="4"/>
                <w:sz w:val="22"/>
              </w:rPr>
              <w:t> </w:t>
            </w:r>
            <w:r>
              <w:rPr>
                <w:spacing w:val="-2"/>
                <w:sz w:val="22"/>
              </w:rPr>
              <w:t>Optativa</w:t>
            </w:r>
          </w:p>
        </w:tc>
        <w:tc>
          <w:tcPr>
            <w:tcW w:w="1832" w:type="dxa"/>
          </w:tcPr>
          <w:p>
            <w:pPr>
              <w:pStyle w:val="TableParagraph"/>
              <w:ind w:left="145"/>
              <w:rPr>
                <w:sz w:val="22"/>
              </w:rPr>
            </w:pPr>
            <w:r>
              <w:rPr>
                <w:sz w:val="22"/>
              </w:rPr>
              <w:t>30</w:t>
            </w:r>
            <w:r>
              <w:rPr>
                <w:spacing w:val="-6"/>
                <w:sz w:val="22"/>
              </w:rPr>
              <w:t> </w:t>
            </w:r>
            <w:r>
              <w:rPr>
                <w:spacing w:val="-2"/>
                <w:sz w:val="22"/>
              </w:rPr>
              <w:t>h/aula</w:t>
            </w:r>
          </w:p>
        </w:tc>
        <w:tc>
          <w:tcPr>
            <w:tcW w:w="1090" w:type="dxa"/>
          </w:tcPr>
          <w:p>
            <w:pPr>
              <w:pStyle w:val="TableParagraph"/>
              <w:ind w:left="100"/>
              <w:jc w:val="center"/>
              <w:rPr>
                <w:b/>
                <w:sz w:val="22"/>
              </w:rPr>
            </w:pPr>
            <w:r>
              <w:rPr>
                <w:b/>
                <w:spacing w:val="-10"/>
                <w:sz w:val="22"/>
              </w:rPr>
              <w:t>2</w:t>
            </w:r>
          </w:p>
        </w:tc>
      </w:tr>
      <w:tr>
        <w:trPr>
          <w:trHeight w:val="265" w:hRule="atLeast"/>
        </w:trPr>
        <w:tc>
          <w:tcPr>
            <w:tcW w:w="1457" w:type="dxa"/>
            <w:vMerge/>
            <w:tcBorders>
              <w:top w:val="nil"/>
            </w:tcBorders>
          </w:tcPr>
          <w:p>
            <w:pPr>
              <w:rPr>
                <w:sz w:val="2"/>
                <w:szCs w:val="2"/>
              </w:rPr>
            </w:pPr>
          </w:p>
        </w:tc>
        <w:tc>
          <w:tcPr>
            <w:tcW w:w="4542" w:type="dxa"/>
            <w:shd w:val="clear" w:color="auto" w:fill="EFEFEF"/>
          </w:tcPr>
          <w:p>
            <w:pPr>
              <w:pStyle w:val="TableParagraph"/>
              <w:spacing w:line="246" w:lineRule="exact"/>
              <w:ind w:left="162"/>
              <w:rPr>
                <w:sz w:val="22"/>
              </w:rPr>
            </w:pPr>
            <w:r>
              <w:rPr>
                <w:spacing w:val="-4"/>
                <w:sz w:val="22"/>
              </w:rPr>
              <w:t>Teorias</w:t>
            </w:r>
            <w:r>
              <w:rPr>
                <w:sz w:val="22"/>
              </w:rPr>
              <w:t> </w:t>
            </w:r>
            <w:r>
              <w:rPr>
                <w:spacing w:val="-4"/>
                <w:sz w:val="22"/>
              </w:rPr>
              <w:t>das</w:t>
            </w:r>
            <w:r>
              <w:rPr>
                <w:spacing w:val="-5"/>
                <w:sz w:val="22"/>
              </w:rPr>
              <w:t> </w:t>
            </w:r>
            <w:r>
              <w:rPr>
                <w:spacing w:val="-4"/>
                <w:sz w:val="22"/>
              </w:rPr>
              <w:t>Ciências</w:t>
            </w:r>
            <w:r>
              <w:rPr>
                <w:spacing w:val="3"/>
                <w:sz w:val="22"/>
              </w:rPr>
              <w:t> </w:t>
            </w:r>
            <w:r>
              <w:rPr>
                <w:spacing w:val="-4"/>
                <w:sz w:val="22"/>
              </w:rPr>
              <w:t>Sociais</w:t>
            </w:r>
            <w:r>
              <w:rPr>
                <w:spacing w:val="4"/>
                <w:sz w:val="22"/>
              </w:rPr>
              <w:t> </w:t>
            </w:r>
            <w:r>
              <w:rPr>
                <w:spacing w:val="-10"/>
                <w:sz w:val="22"/>
              </w:rPr>
              <w:t>2</w:t>
            </w:r>
          </w:p>
        </w:tc>
        <w:tc>
          <w:tcPr>
            <w:tcW w:w="1832" w:type="dxa"/>
            <w:shd w:val="clear" w:color="auto" w:fill="EFEFEF"/>
          </w:tcPr>
          <w:p>
            <w:pPr>
              <w:pStyle w:val="TableParagraph"/>
              <w:spacing w:line="246" w:lineRule="exact"/>
              <w:ind w:left="145"/>
              <w:rPr>
                <w:sz w:val="22"/>
              </w:rPr>
            </w:pPr>
            <w:r>
              <w:rPr>
                <w:sz w:val="22"/>
              </w:rPr>
              <w:t>60</w:t>
            </w:r>
            <w:r>
              <w:rPr>
                <w:spacing w:val="-6"/>
                <w:sz w:val="22"/>
              </w:rPr>
              <w:t> </w:t>
            </w:r>
            <w:r>
              <w:rPr>
                <w:spacing w:val="-2"/>
                <w:sz w:val="22"/>
              </w:rPr>
              <w:t>h/aula</w:t>
            </w:r>
          </w:p>
        </w:tc>
        <w:tc>
          <w:tcPr>
            <w:tcW w:w="1090" w:type="dxa"/>
            <w:shd w:val="clear" w:color="auto" w:fill="EFEFEF"/>
          </w:tcPr>
          <w:p>
            <w:pPr>
              <w:pStyle w:val="TableParagraph"/>
              <w:spacing w:line="246" w:lineRule="exact"/>
              <w:ind w:left="100"/>
              <w:jc w:val="center"/>
              <w:rPr>
                <w:b/>
                <w:sz w:val="22"/>
              </w:rPr>
            </w:pPr>
            <w:r>
              <w:rPr>
                <w:b/>
                <w:spacing w:val="-10"/>
                <w:sz w:val="22"/>
              </w:rPr>
              <w:t>4</w:t>
            </w:r>
          </w:p>
        </w:tc>
      </w:tr>
      <w:tr>
        <w:trPr>
          <w:trHeight w:val="268" w:hRule="atLeast"/>
        </w:trPr>
        <w:tc>
          <w:tcPr>
            <w:tcW w:w="1457" w:type="dxa"/>
            <w:vMerge/>
            <w:tcBorders>
              <w:top w:val="nil"/>
            </w:tcBorders>
          </w:tcPr>
          <w:p>
            <w:pPr>
              <w:rPr>
                <w:sz w:val="2"/>
                <w:szCs w:val="2"/>
              </w:rPr>
            </w:pPr>
          </w:p>
        </w:tc>
        <w:tc>
          <w:tcPr>
            <w:tcW w:w="4542" w:type="dxa"/>
            <w:shd w:val="clear" w:color="auto" w:fill="EFEFEF"/>
          </w:tcPr>
          <w:p>
            <w:pPr>
              <w:pStyle w:val="TableParagraph"/>
              <w:ind w:left="162"/>
              <w:rPr>
                <w:sz w:val="22"/>
              </w:rPr>
            </w:pPr>
            <w:r>
              <w:rPr>
                <w:spacing w:val="-2"/>
                <w:sz w:val="22"/>
              </w:rPr>
              <w:t>Sociologia</w:t>
            </w:r>
            <w:r>
              <w:rPr>
                <w:spacing w:val="-5"/>
                <w:sz w:val="22"/>
              </w:rPr>
              <w:t> </w:t>
            </w:r>
            <w:r>
              <w:rPr>
                <w:spacing w:val="-2"/>
                <w:sz w:val="22"/>
              </w:rPr>
              <w:t>da</w:t>
            </w:r>
            <w:r>
              <w:rPr>
                <w:spacing w:val="-3"/>
                <w:sz w:val="22"/>
              </w:rPr>
              <w:t> </w:t>
            </w:r>
            <w:r>
              <w:rPr>
                <w:spacing w:val="-2"/>
                <w:sz w:val="22"/>
              </w:rPr>
              <w:t>Educação</w:t>
            </w:r>
          </w:p>
        </w:tc>
        <w:tc>
          <w:tcPr>
            <w:tcW w:w="1832" w:type="dxa"/>
          </w:tcPr>
          <w:p>
            <w:pPr>
              <w:pStyle w:val="TableParagraph"/>
              <w:ind w:left="145"/>
              <w:rPr>
                <w:sz w:val="22"/>
              </w:rPr>
            </w:pPr>
            <w:r>
              <w:rPr>
                <w:sz w:val="22"/>
              </w:rPr>
              <w:t>60</w:t>
            </w:r>
            <w:r>
              <w:rPr>
                <w:spacing w:val="-6"/>
                <w:sz w:val="22"/>
              </w:rPr>
              <w:t> </w:t>
            </w:r>
            <w:r>
              <w:rPr>
                <w:spacing w:val="-2"/>
                <w:sz w:val="22"/>
              </w:rPr>
              <w:t>h/aula</w:t>
            </w:r>
          </w:p>
        </w:tc>
        <w:tc>
          <w:tcPr>
            <w:tcW w:w="1090" w:type="dxa"/>
          </w:tcPr>
          <w:p>
            <w:pPr>
              <w:pStyle w:val="TableParagraph"/>
              <w:ind w:left="100"/>
              <w:jc w:val="center"/>
              <w:rPr>
                <w:b/>
                <w:sz w:val="22"/>
              </w:rPr>
            </w:pPr>
            <w:r>
              <w:rPr>
                <w:b/>
                <w:spacing w:val="-10"/>
                <w:sz w:val="22"/>
              </w:rPr>
              <w:t>4</w:t>
            </w:r>
          </w:p>
        </w:tc>
      </w:tr>
      <w:tr>
        <w:trPr>
          <w:trHeight w:val="537" w:hRule="atLeast"/>
        </w:trPr>
        <w:tc>
          <w:tcPr>
            <w:tcW w:w="1457" w:type="dxa"/>
            <w:shd w:val="clear" w:color="auto" w:fill="EFEFEF"/>
          </w:tcPr>
          <w:p>
            <w:pPr>
              <w:pStyle w:val="TableParagraph"/>
              <w:spacing w:line="240" w:lineRule="auto" w:before="4"/>
              <w:ind w:left="61"/>
              <w:jc w:val="center"/>
              <w:rPr>
                <w:b/>
                <w:sz w:val="22"/>
              </w:rPr>
            </w:pPr>
            <w:r>
              <w:rPr>
                <w:b/>
                <w:sz w:val="22"/>
              </w:rPr>
              <w:t>3º</w:t>
            </w:r>
            <w:r>
              <w:rPr>
                <w:b/>
                <w:spacing w:val="-11"/>
                <w:sz w:val="22"/>
              </w:rPr>
              <w:t> </w:t>
            </w:r>
            <w:r>
              <w:rPr>
                <w:b/>
                <w:spacing w:val="-2"/>
                <w:sz w:val="22"/>
              </w:rPr>
              <w:t>Período</w:t>
            </w:r>
          </w:p>
        </w:tc>
        <w:tc>
          <w:tcPr>
            <w:tcW w:w="4542" w:type="dxa"/>
            <w:shd w:val="clear" w:color="auto" w:fill="EFEFEF"/>
          </w:tcPr>
          <w:p>
            <w:pPr>
              <w:pStyle w:val="TableParagraph"/>
              <w:spacing w:line="252" w:lineRule="exact" w:before="11"/>
              <w:ind w:left="162"/>
              <w:rPr>
                <w:sz w:val="22"/>
              </w:rPr>
            </w:pPr>
            <w:r>
              <w:rPr>
                <w:sz w:val="22"/>
              </w:rPr>
              <w:t>Seminário</w:t>
            </w:r>
            <w:r>
              <w:rPr>
                <w:spacing w:val="40"/>
                <w:sz w:val="22"/>
              </w:rPr>
              <w:t> </w:t>
            </w:r>
            <w:r>
              <w:rPr>
                <w:sz w:val="22"/>
              </w:rPr>
              <w:t>de</w:t>
            </w:r>
            <w:r>
              <w:rPr>
                <w:spacing w:val="40"/>
                <w:sz w:val="22"/>
              </w:rPr>
              <w:t> </w:t>
            </w:r>
            <w:r>
              <w:rPr>
                <w:sz w:val="22"/>
              </w:rPr>
              <w:t>Qualificação</w:t>
            </w:r>
            <w:r>
              <w:rPr>
                <w:spacing w:val="40"/>
                <w:sz w:val="22"/>
              </w:rPr>
              <w:t> </w:t>
            </w:r>
            <w:r>
              <w:rPr>
                <w:sz w:val="22"/>
              </w:rPr>
              <w:t>do</w:t>
            </w:r>
            <w:r>
              <w:rPr>
                <w:spacing w:val="40"/>
                <w:sz w:val="22"/>
              </w:rPr>
              <w:t> </w:t>
            </w:r>
            <w:r>
              <w:rPr>
                <w:sz w:val="22"/>
              </w:rPr>
              <w:t>Trabalho</w:t>
            </w:r>
            <w:r>
              <w:rPr>
                <w:spacing w:val="40"/>
                <w:sz w:val="22"/>
              </w:rPr>
              <w:t> </w:t>
            </w:r>
            <w:r>
              <w:rPr>
                <w:sz w:val="22"/>
              </w:rPr>
              <w:t>de Conclusão de Curso (TCC)</w:t>
            </w:r>
          </w:p>
        </w:tc>
        <w:tc>
          <w:tcPr>
            <w:tcW w:w="1832" w:type="dxa"/>
            <w:shd w:val="clear" w:color="auto" w:fill="EFEFEF"/>
          </w:tcPr>
          <w:p>
            <w:pPr>
              <w:pStyle w:val="TableParagraph"/>
              <w:spacing w:line="240" w:lineRule="auto" w:before="4"/>
              <w:ind w:left="145"/>
              <w:rPr>
                <w:sz w:val="22"/>
              </w:rPr>
            </w:pPr>
            <w:r>
              <w:rPr>
                <w:sz w:val="22"/>
              </w:rPr>
              <w:t>30</w:t>
            </w:r>
            <w:r>
              <w:rPr>
                <w:spacing w:val="-6"/>
                <w:sz w:val="22"/>
              </w:rPr>
              <w:t> </w:t>
            </w:r>
            <w:r>
              <w:rPr>
                <w:spacing w:val="-2"/>
                <w:sz w:val="22"/>
              </w:rPr>
              <w:t>h/aula</w:t>
            </w:r>
          </w:p>
        </w:tc>
        <w:tc>
          <w:tcPr>
            <w:tcW w:w="1090" w:type="dxa"/>
            <w:shd w:val="clear" w:color="auto" w:fill="EFEFEF"/>
          </w:tcPr>
          <w:p>
            <w:pPr>
              <w:pStyle w:val="TableParagraph"/>
              <w:spacing w:line="240" w:lineRule="auto" w:before="4"/>
              <w:ind w:left="100"/>
              <w:jc w:val="center"/>
              <w:rPr>
                <w:b/>
                <w:sz w:val="22"/>
              </w:rPr>
            </w:pPr>
            <w:r>
              <w:rPr>
                <w:b/>
                <w:spacing w:val="-10"/>
                <w:sz w:val="22"/>
              </w:rPr>
              <w:t>2</w:t>
            </w:r>
          </w:p>
        </w:tc>
      </w:tr>
      <w:tr>
        <w:trPr>
          <w:trHeight w:val="265" w:hRule="atLeast"/>
        </w:trPr>
        <w:tc>
          <w:tcPr>
            <w:tcW w:w="1457" w:type="dxa"/>
          </w:tcPr>
          <w:p>
            <w:pPr>
              <w:pStyle w:val="TableParagraph"/>
              <w:spacing w:line="240" w:lineRule="auto"/>
              <w:ind w:left="0"/>
              <w:rPr>
                <w:rFonts w:ascii="Times New Roman"/>
                <w:sz w:val="18"/>
              </w:rPr>
            </w:pPr>
          </w:p>
        </w:tc>
        <w:tc>
          <w:tcPr>
            <w:tcW w:w="7464" w:type="dxa"/>
            <w:gridSpan w:val="3"/>
          </w:tcPr>
          <w:p>
            <w:pPr>
              <w:pStyle w:val="TableParagraph"/>
              <w:spacing w:line="246" w:lineRule="exact"/>
              <w:ind w:left="75" w:right="4"/>
              <w:jc w:val="center"/>
              <w:rPr>
                <w:b/>
                <w:sz w:val="22"/>
              </w:rPr>
            </w:pPr>
            <w:r>
              <w:rPr>
                <w:b/>
                <w:spacing w:val="-2"/>
                <w:sz w:val="22"/>
              </w:rPr>
              <w:t>Qualificação</w:t>
            </w:r>
          </w:p>
        </w:tc>
      </w:tr>
      <w:tr>
        <w:trPr>
          <w:trHeight w:val="273" w:hRule="atLeast"/>
        </w:trPr>
        <w:tc>
          <w:tcPr>
            <w:tcW w:w="1457" w:type="dxa"/>
          </w:tcPr>
          <w:p>
            <w:pPr>
              <w:pStyle w:val="TableParagraph"/>
              <w:spacing w:line="253" w:lineRule="exact"/>
              <w:ind w:left="61"/>
              <w:jc w:val="center"/>
              <w:rPr>
                <w:b/>
                <w:sz w:val="22"/>
              </w:rPr>
            </w:pPr>
            <w:r>
              <w:rPr>
                <w:b/>
                <w:sz w:val="22"/>
              </w:rPr>
              <w:t>4º</w:t>
            </w:r>
            <w:r>
              <w:rPr>
                <w:b/>
                <w:spacing w:val="-11"/>
                <w:sz w:val="22"/>
              </w:rPr>
              <w:t> </w:t>
            </w:r>
            <w:r>
              <w:rPr>
                <w:b/>
                <w:spacing w:val="-2"/>
                <w:sz w:val="22"/>
              </w:rPr>
              <w:t>Período</w:t>
            </w:r>
          </w:p>
        </w:tc>
        <w:tc>
          <w:tcPr>
            <w:tcW w:w="7464" w:type="dxa"/>
            <w:gridSpan w:val="3"/>
          </w:tcPr>
          <w:p>
            <w:pPr>
              <w:pStyle w:val="TableParagraph"/>
              <w:spacing w:line="253" w:lineRule="exact"/>
              <w:ind w:left="75"/>
              <w:jc w:val="center"/>
              <w:rPr>
                <w:b/>
                <w:sz w:val="22"/>
              </w:rPr>
            </w:pPr>
            <w:r>
              <w:rPr>
                <w:b/>
                <w:spacing w:val="-5"/>
                <w:sz w:val="22"/>
              </w:rPr>
              <w:t>TCC</w:t>
            </w:r>
          </w:p>
        </w:tc>
      </w:tr>
    </w:tbl>
    <w:p>
      <w:pPr>
        <w:pStyle w:val="TableParagraph"/>
        <w:spacing w:after="0" w:line="253" w:lineRule="exact"/>
        <w:jc w:val="center"/>
        <w:rPr>
          <w:b/>
          <w:sz w:val="22"/>
        </w:rPr>
        <w:sectPr>
          <w:pgSz w:w="11950" w:h="16860"/>
          <w:pgMar w:header="893" w:footer="1017" w:top="2160" w:bottom="1200" w:left="992" w:right="1559"/>
        </w:sectPr>
      </w:pPr>
    </w:p>
    <w:p>
      <w:pPr>
        <w:pStyle w:val="BodyText"/>
        <w:ind w:left="0"/>
        <w:rPr>
          <w:b/>
          <w:sz w:val="24"/>
        </w:rPr>
      </w:pPr>
    </w:p>
    <w:p>
      <w:pPr>
        <w:pStyle w:val="BodyText"/>
        <w:spacing w:before="97"/>
        <w:ind w:left="0"/>
        <w:rPr>
          <w:b/>
          <w:sz w:val="24"/>
        </w:rPr>
      </w:pPr>
    </w:p>
    <w:p>
      <w:pPr>
        <w:pStyle w:val="Heading2"/>
        <w:ind w:left="1" w:right="0"/>
      </w:pPr>
      <w:r>
        <w:rPr/>
        <w:t>ANEXO</w:t>
      </w:r>
      <w:r>
        <w:rPr>
          <w:spacing w:val="-4"/>
        </w:rPr>
        <w:t> </w:t>
      </w:r>
      <w:r>
        <w:rPr/>
        <w:t>2</w:t>
      </w:r>
      <w:r>
        <w:rPr>
          <w:spacing w:val="-7"/>
        </w:rPr>
        <w:t> </w:t>
      </w:r>
      <w:r>
        <w:rPr/>
        <w:t>-</w:t>
      </w:r>
      <w:r>
        <w:rPr>
          <w:spacing w:val="-3"/>
        </w:rPr>
        <w:t> </w:t>
      </w:r>
      <w:r>
        <w:rPr/>
        <w:t>EMENTA</w:t>
      </w:r>
      <w:r>
        <w:rPr>
          <w:spacing w:val="-2"/>
        </w:rPr>
        <w:t> </w:t>
      </w:r>
      <w:r>
        <w:rPr/>
        <w:t>E</w:t>
      </w:r>
      <w:r>
        <w:rPr>
          <w:spacing w:val="-6"/>
        </w:rPr>
        <w:t> </w:t>
      </w:r>
      <w:r>
        <w:rPr/>
        <w:t>ÁREA DE</w:t>
      </w:r>
      <w:r>
        <w:rPr>
          <w:spacing w:val="-4"/>
        </w:rPr>
        <w:t> </w:t>
      </w:r>
      <w:r>
        <w:rPr>
          <w:spacing w:val="-2"/>
        </w:rPr>
        <w:t>CONCENTRAÇÃO</w:t>
      </w:r>
    </w:p>
    <w:p>
      <w:pPr>
        <w:pStyle w:val="BodyText"/>
        <w:ind w:left="0"/>
        <w:rPr>
          <w:b/>
          <w:sz w:val="24"/>
        </w:rPr>
      </w:pPr>
    </w:p>
    <w:p>
      <w:pPr>
        <w:pStyle w:val="BodyText"/>
        <w:spacing w:before="1"/>
        <w:ind w:left="0"/>
        <w:rPr>
          <w:b/>
          <w:sz w:val="24"/>
        </w:rPr>
      </w:pPr>
    </w:p>
    <w:p>
      <w:pPr>
        <w:pStyle w:val="Heading3"/>
        <w:numPr>
          <w:ilvl w:val="0"/>
          <w:numId w:val="10"/>
        </w:numPr>
        <w:tabs>
          <w:tab w:pos="1254" w:val="left" w:leader="none"/>
        </w:tabs>
        <w:spacing w:line="267" w:lineRule="exact" w:before="1" w:after="0"/>
        <w:ind w:left="1254" w:right="0" w:hanging="828"/>
        <w:jc w:val="both"/>
      </w:pPr>
      <w:r>
        <w:rPr>
          <w:spacing w:val="-2"/>
        </w:rPr>
        <w:t>ÁREA</w:t>
      </w:r>
      <w:r>
        <w:rPr>
          <w:spacing w:val="-9"/>
        </w:rPr>
        <w:t> </w:t>
      </w:r>
      <w:r>
        <w:rPr>
          <w:spacing w:val="-2"/>
        </w:rPr>
        <w:t>DE</w:t>
      </w:r>
      <w:r>
        <w:rPr>
          <w:spacing w:val="-12"/>
        </w:rPr>
        <w:t> </w:t>
      </w:r>
      <w:r>
        <w:rPr>
          <w:spacing w:val="-2"/>
        </w:rPr>
        <w:t>CONCENTRAÇÃO:</w:t>
      </w:r>
      <w:r>
        <w:rPr>
          <w:spacing w:val="-12"/>
        </w:rPr>
        <w:t> </w:t>
      </w:r>
      <w:r>
        <w:rPr>
          <w:spacing w:val="-2"/>
        </w:rPr>
        <w:t>ENSINO</w:t>
      </w:r>
      <w:r>
        <w:rPr>
          <w:spacing w:val="-8"/>
        </w:rPr>
        <w:t> </w:t>
      </w:r>
      <w:r>
        <w:rPr>
          <w:spacing w:val="-2"/>
        </w:rPr>
        <w:t>DE</w:t>
      </w:r>
      <w:r>
        <w:rPr>
          <w:spacing w:val="-9"/>
        </w:rPr>
        <w:t> </w:t>
      </w:r>
      <w:r>
        <w:rPr>
          <w:spacing w:val="-2"/>
        </w:rPr>
        <w:t>SOCIOLOGIA</w:t>
      </w:r>
    </w:p>
    <w:p>
      <w:pPr>
        <w:pStyle w:val="BodyText"/>
        <w:ind w:left="426" w:right="143"/>
        <w:jc w:val="both"/>
      </w:pPr>
      <w:r>
        <w:rPr/>
        <w:t>Esta área de concentração enfatiza a compreensão da realidade social e educacional brasileira a partir das ferramentas teóricas, metodológicas e didáticas relacionadas com as três áreas que compõem as Ciências Sociais, a saber: Sociologia, Antropologia e Ciência</w:t>
      </w:r>
      <w:r>
        <w:rPr>
          <w:spacing w:val="-1"/>
        </w:rPr>
        <w:t> </w:t>
      </w:r>
      <w:r>
        <w:rPr/>
        <w:t>Política.</w:t>
      </w:r>
      <w:r>
        <w:rPr>
          <w:spacing w:val="-1"/>
        </w:rPr>
        <w:t> </w:t>
      </w:r>
      <w:r>
        <w:rPr/>
        <w:t>Visa desenvolver pesquisas, saberes, habilidades e competências específicas para a docência no Ensino Médio, em </w:t>
      </w:r>
      <w:r>
        <w:rPr>
          <w:spacing w:val="-2"/>
        </w:rPr>
        <w:t>especial:</w:t>
      </w:r>
    </w:p>
    <w:p>
      <w:pPr>
        <w:pStyle w:val="ListParagraph"/>
        <w:numPr>
          <w:ilvl w:val="0"/>
          <w:numId w:val="11"/>
        </w:numPr>
        <w:tabs>
          <w:tab w:pos="662" w:val="left" w:leader="none"/>
        </w:tabs>
        <w:spacing w:line="240" w:lineRule="auto" w:before="0" w:after="0"/>
        <w:ind w:left="426" w:right="148" w:firstLine="0"/>
        <w:jc w:val="both"/>
        <w:rPr>
          <w:sz w:val="22"/>
        </w:rPr>
      </w:pPr>
      <w:r>
        <w:rPr>
          <w:sz w:val="22"/>
        </w:rPr>
        <w:t>A compreensão dos mecanismos que envolvem a problemática do ensino de Sociologia no contexto da educação no país e da organização do sistema escolar; e</w:t>
      </w:r>
    </w:p>
    <w:p>
      <w:pPr>
        <w:pStyle w:val="ListParagraph"/>
        <w:numPr>
          <w:ilvl w:val="0"/>
          <w:numId w:val="11"/>
        </w:numPr>
        <w:tabs>
          <w:tab w:pos="677" w:val="left" w:leader="none"/>
        </w:tabs>
        <w:spacing w:line="242" w:lineRule="auto" w:before="1" w:after="0"/>
        <w:ind w:left="426" w:right="146" w:firstLine="0"/>
        <w:jc w:val="both"/>
        <w:rPr>
          <w:sz w:val="22"/>
        </w:rPr>
      </w:pPr>
      <w:r>
        <w:rPr>
          <w:sz w:val="22"/>
        </w:rPr>
        <w:t>a reflexão detalhada acerca dos atores sociais envolvidos no ensino de Sociologia e das questões específicas relacionadas com os alunos do Ensino Médio.</w:t>
      </w:r>
    </w:p>
    <w:p>
      <w:pPr>
        <w:pStyle w:val="Heading3"/>
        <w:numPr>
          <w:ilvl w:val="0"/>
          <w:numId w:val="10"/>
        </w:numPr>
        <w:tabs>
          <w:tab w:pos="1254" w:val="left" w:leader="none"/>
        </w:tabs>
        <w:spacing w:line="266" w:lineRule="exact" w:before="0" w:after="0"/>
        <w:ind w:left="1254" w:right="0" w:hanging="828"/>
        <w:jc w:val="both"/>
      </w:pPr>
      <w:r>
        <w:rPr/>
        <w:t>LINHAS</w:t>
      </w:r>
      <w:r>
        <w:rPr>
          <w:spacing w:val="-8"/>
        </w:rPr>
        <w:t> </w:t>
      </w:r>
      <w:r>
        <w:rPr/>
        <w:t>DE</w:t>
      </w:r>
      <w:r>
        <w:rPr>
          <w:spacing w:val="-8"/>
        </w:rPr>
        <w:t> </w:t>
      </w:r>
      <w:r>
        <w:rPr>
          <w:spacing w:val="-2"/>
        </w:rPr>
        <w:t>PESQUISA:</w:t>
      </w:r>
    </w:p>
    <w:p>
      <w:pPr>
        <w:pStyle w:val="ListParagraph"/>
        <w:numPr>
          <w:ilvl w:val="1"/>
          <w:numId w:val="10"/>
        </w:numPr>
        <w:tabs>
          <w:tab w:pos="1124" w:val="left" w:leader="none"/>
        </w:tabs>
        <w:spacing w:line="240" w:lineRule="auto" w:before="0" w:after="0"/>
        <w:ind w:left="424" w:right="140" w:firstLine="0"/>
        <w:jc w:val="both"/>
        <w:rPr>
          <w:sz w:val="22"/>
        </w:rPr>
      </w:pPr>
      <w:r>
        <w:rPr>
          <w:b/>
          <w:sz w:val="22"/>
        </w:rPr>
        <w:t>Educação, escola e sociedade: </w:t>
      </w:r>
      <w:r>
        <w:rPr>
          <w:sz w:val="22"/>
        </w:rPr>
        <w:t>investigações sobre questões da sociedade brasileira diretamente relacionadas à educação e ao ambiente escolar, a partir da contribuição das diferentes áreas das Ciências Sociais. Aborda questões tais como: sistema escolar, desigualdades educacionais, políticas públicas, diversidade e especificidades regionais, relações de poder na escola, violência, evasão escolar, processos identitários e interculturalidade, interfaces entre família e escola, interações entre escola e comunidade;</w:t>
      </w:r>
    </w:p>
    <w:p>
      <w:pPr>
        <w:pStyle w:val="ListParagraph"/>
        <w:numPr>
          <w:ilvl w:val="1"/>
          <w:numId w:val="10"/>
        </w:numPr>
        <w:tabs>
          <w:tab w:pos="1097" w:val="left" w:leader="none"/>
        </w:tabs>
        <w:spacing w:line="240" w:lineRule="auto" w:before="268" w:after="0"/>
        <w:ind w:left="424" w:right="142" w:firstLine="0"/>
        <w:jc w:val="both"/>
        <w:rPr>
          <w:sz w:val="22"/>
        </w:rPr>
      </w:pPr>
      <w:r>
        <w:rPr>
          <w:b/>
          <w:sz w:val="22"/>
        </w:rPr>
        <w:t>Juventude e questões contemporâneas</w:t>
      </w:r>
      <w:r>
        <w:rPr>
          <w:sz w:val="22"/>
        </w:rPr>
        <w:t>: investigações acerca da condição do jovem na sociedade brasileira,</w:t>
      </w:r>
      <w:r>
        <w:rPr>
          <w:spacing w:val="-3"/>
          <w:sz w:val="22"/>
        </w:rPr>
        <w:t> </w:t>
      </w:r>
      <w:r>
        <w:rPr>
          <w:sz w:val="22"/>
        </w:rPr>
        <w:t>em especial</w:t>
      </w:r>
      <w:r>
        <w:rPr>
          <w:spacing w:val="-1"/>
          <w:sz w:val="22"/>
        </w:rPr>
        <w:t> </w:t>
      </w:r>
      <w:r>
        <w:rPr>
          <w:sz w:val="22"/>
        </w:rPr>
        <w:t>nos</w:t>
      </w:r>
      <w:r>
        <w:rPr>
          <w:spacing w:val="-3"/>
          <w:sz w:val="22"/>
        </w:rPr>
        <w:t> </w:t>
      </w:r>
      <w:r>
        <w:rPr>
          <w:sz w:val="22"/>
        </w:rPr>
        <w:t>espaços</w:t>
      </w:r>
      <w:r>
        <w:rPr>
          <w:spacing w:val="-3"/>
          <w:sz w:val="22"/>
        </w:rPr>
        <w:t> </w:t>
      </w:r>
      <w:r>
        <w:rPr>
          <w:sz w:val="22"/>
        </w:rPr>
        <w:t>escolares, relacionada</w:t>
      </w:r>
      <w:r>
        <w:rPr>
          <w:spacing w:val="-1"/>
          <w:sz w:val="22"/>
        </w:rPr>
        <w:t> </w:t>
      </w:r>
      <w:r>
        <w:rPr>
          <w:sz w:val="22"/>
        </w:rPr>
        <w:t>a</w:t>
      </w:r>
      <w:r>
        <w:rPr>
          <w:spacing w:val="-3"/>
          <w:sz w:val="22"/>
        </w:rPr>
        <w:t> </w:t>
      </w:r>
      <w:r>
        <w:rPr>
          <w:sz w:val="22"/>
        </w:rPr>
        <w:t>questões</w:t>
      </w:r>
      <w:r>
        <w:rPr>
          <w:spacing w:val="-2"/>
          <w:sz w:val="22"/>
        </w:rPr>
        <w:t> </w:t>
      </w:r>
      <w:r>
        <w:rPr>
          <w:sz w:val="22"/>
        </w:rPr>
        <w:t>atuais</w:t>
      </w:r>
      <w:r>
        <w:rPr>
          <w:spacing w:val="-1"/>
          <w:sz w:val="22"/>
        </w:rPr>
        <w:t> </w:t>
      </w:r>
      <w:r>
        <w:rPr>
          <w:sz w:val="22"/>
        </w:rPr>
        <w:t>trabalhadas no âmbito</w:t>
      </w:r>
      <w:r>
        <w:rPr>
          <w:spacing w:val="-2"/>
          <w:sz w:val="22"/>
        </w:rPr>
        <w:t> </w:t>
      </w:r>
      <w:r>
        <w:rPr>
          <w:sz w:val="22"/>
        </w:rPr>
        <w:t>das</w:t>
      </w:r>
      <w:r>
        <w:rPr>
          <w:spacing w:val="-1"/>
          <w:sz w:val="22"/>
        </w:rPr>
        <w:t> </w:t>
      </w:r>
      <w:r>
        <w:rPr>
          <w:sz w:val="22"/>
        </w:rPr>
        <w:t>Ciências</w:t>
      </w:r>
      <w:r>
        <w:rPr>
          <w:spacing w:val="-1"/>
          <w:sz w:val="22"/>
        </w:rPr>
        <w:t> </w:t>
      </w:r>
      <w:r>
        <w:rPr>
          <w:sz w:val="22"/>
        </w:rPr>
        <w:t>Sociais,</w:t>
      </w:r>
      <w:r>
        <w:rPr>
          <w:spacing w:val="-1"/>
          <w:sz w:val="22"/>
        </w:rPr>
        <w:t> </w:t>
      </w:r>
      <w:r>
        <w:rPr>
          <w:sz w:val="22"/>
        </w:rPr>
        <w:t>tais</w:t>
      </w:r>
      <w:r>
        <w:rPr>
          <w:spacing w:val="-1"/>
          <w:sz w:val="22"/>
        </w:rPr>
        <w:t> </w:t>
      </w:r>
      <w:r>
        <w:rPr>
          <w:sz w:val="22"/>
        </w:rPr>
        <w:t>como sexualidade,</w:t>
      </w:r>
      <w:r>
        <w:rPr>
          <w:spacing w:val="-3"/>
          <w:sz w:val="22"/>
        </w:rPr>
        <w:t> </w:t>
      </w:r>
      <w:r>
        <w:rPr>
          <w:sz w:val="22"/>
        </w:rPr>
        <w:t>trabalho,</w:t>
      </w:r>
      <w:r>
        <w:rPr>
          <w:spacing w:val="-1"/>
          <w:sz w:val="22"/>
        </w:rPr>
        <w:t> </w:t>
      </w:r>
      <w:r>
        <w:rPr>
          <w:sz w:val="22"/>
        </w:rPr>
        <w:t>religião,</w:t>
      </w:r>
      <w:r>
        <w:rPr>
          <w:spacing w:val="-3"/>
          <w:sz w:val="22"/>
        </w:rPr>
        <w:t> </w:t>
      </w:r>
      <w:r>
        <w:rPr>
          <w:sz w:val="22"/>
        </w:rPr>
        <w:t>gênero,</w:t>
      </w:r>
      <w:r>
        <w:rPr>
          <w:spacing w:val="-3"/>
          <w:sz w:val="22"/>
        </w:rPr>
        <w:t> </w:t>
      </w:r>
      <w:r>
        <w:rPr>
          <w:sz w:val="22"/>
        </w:rPr>
        <w:t>cultura,</w:t>
      </w:r>
      <w:r>
        <w:rPr>
          <w:spacing w:val="-1"/>
          <w:sz w:val="22"/>
        </w:rPr>
        <w:t> </w:t>
      </w:r>
      <w:r>
        <w:rPr>
          <w:sz w:val="22"/>
        </w:rPr>
        <w:t>questões étnico- raciais, políticas públicas, direitos humanos, mídias, meio ambiente, consumo, urbanidades, ruralidades;</w:t>
      </w:r>
    </w:p>
    <w:p>
      <w:pPr>
        <w:pStyle w:val="ListParagraph"/>
        <w:numPr>
          <w:ilvl w:val="1"/>
          <w:numId w:val="10"/>
        </w:numPr>
        <w:tabs>
          <w:tab w:pos="1208" w:val="left" w:leader="none"/>
        </w:tabs>
        <w:spacing w:line="240" w:lineRule="auto" w:before="0" w:after="0"/>
        <w:ind w:left="424" w:right="138" w:firstLine="0"/>
        <w:jc w:val="both"/>
        <w:rPr>
          <w:sz w:val="22"/>
        </w:rPr>
      </w:pPr>
      <w:r>
        <w:rPr>
          <w:b/>
          <w:sz w:val="22"/>
        </w:rPr>
        <w:t>Práticas de ensino e conteúdos curriculares</w:t>
      </w:r>
      <w:r>
        <w:rPr>
          <w:sz w:val="22"/>
        </w:rPr>
        <w:t>: pesquisas voltadas ao entendimento dos elementos que compõem a prática escolar e seus saberes. Abrange as formas de intervenção em sala de aula, as mediações pedagógicas, a transposição do saber científico para o saber escolar, seleção de conteúdos curriculares, os elementos cognitivos constitutivos do processo ensino-aprendizagem, as articulações entre pesquisa e ensino, a formação docente, os materiais</w:t>
      </w:r>
      <w:r>
        <w:rPr>
          <w:spacing w:val="40"/>
          <w:sz w:val="22"/>
        </w:rPr>
        <w:t> </w:t>
      </w:r>
      <w:r>
        <w:rPr>
          <w:sz w:val="22"/>
        </w:rPr>
        <w:t>didáticos, as legislações municipais, estaduais e nacionais, a organização escolar, as novas tecnologias de informação e comunicação e seus usos na escola.</w:t>
      </w:r>
    </w:p>
    <w:p>
      <w:pPr>
        <w:pStyle w:val="ListParagraph"/>
        <w:spacing w:after="0" w:line="240" w:lineRule="auto"/>
        <w:jc w:val="both"/>
        <w:rPr>
          <w:sz w:val="22"/>
        </w:rPr>
        <w:sectPr>
          <w:pgSz w:w="11950" w:h="16860"/>
          <w:pgMar w:header="893" w:footer="1017" w:top="2160" w:bottom="1200" w:left="992" w:right="1559"/>
        </w:sectPr>
      </w:pPr>
    </w:p>
    <w:p>
      <w:pPr>
        <w:pStyle w:val="BodyText"/>
        <w:spacing w:before="121"/>
        <w:ind w:left="0"/>
      </w:pPr>
    </w:p>
    <w:p>
      <w:pPr>
        <w:pStyle w:val="Heading3"/>
        <w:ind w:left="268" w:right="268"/>
        <w:jc w:val="center"/>
      </w:pPr>
      <w:r>
        <w:rPr>
          <w:spacing w:val="-2"/>
        </w:rPr>
        <w:t>ANEXO</w:t>
      </w:r>
      <w:r>
        <w:rPr>
          <w:spacing w:val="-21"/>
        </w:rPr>
        <w:t> </w:t>
      </w:r>
      <w:r>
        <w:rPr>
          <w:spacing w:val="-2"/>
        </w:rPr>
        <w:t>3</w:t>
      </w:r>
      <w:r>
        <w:rPr>
          <w:spacing w:val="-13"/>
        </w:rPr>
        <w:t> </w:t>
      </w:r>
      <w:r>
        <w:rPr>
          <w:spacing w:val="-2"/>
        </w:rPr>
        <w:t>-</w:t>
      </w:r>
      <w:r>
        <w:rPr>
          <w:spacing w:val="-17"/>
        </w:rPr>
        <w:t> </w:t>
      </w:r>
      <w:r>
        <w:rPr>
          <w:spacing w:val="-2"/>
        </w:rPr>
        <w:t>REFERENCIAL</w:t>
      </w:r>
      <w:r>
        <w:rPr>
          <w:spacing w:val="-11"/>
        </w:rPr>
        <w:t> </w:t>
      </w:r>
      <w:r>
        <w:rPr>
          <w:spacing w:val="-2"/>
        </w:rPr>
        <w:t>TEÓRICO</w:t>
      </w:r>
      <w:r>
        <w:rPr>
          <w:spacing w:val="-15"/>
        </w:rPr>
        <w:t> </w:t>
      </w:r>
      <w:r>
        <w:rPr>
          <w:spacing w:val="-2"/>
        </w:rPr>
        <w:t>(NÃO</w:t>
      </w:r>
      <w:r>
        <w:rPr>
          <w:spacing w:val="-12"/>
        </w:rPr>
        <w:t> </w:t>
      </w:r>
      <w:r>
        <w:rPr>
          <w:spacing w:val="-2"/>
        </w:rPr>
        <w:t>EXCLUSIVO)</w:t>
      </w:r>
      <w:r>
        <w:rPr>
          <w:spacing w:val="-9"/>
        </w:rPr>
        <w:t> </w:t>
      </w:r>
      <w:r>
        <w:rPr>
          <w:spacing w:val="-2"/>
        </w:rPr>
        <w:t>PARA</w:t>
      </w:r>
      <w:r>
        <w:rPr>
          <w:spacing w:val="-5"/>
        </w:rPr>
        <w:t> </w:t>
      </w:r>
      <w:r>
        <w:rPr>
          <w:spacing w:val="-2"/>
        </w:rPr>
        <w:t>CARTA</w:t>
      </w:r>
      <w:r>
        <w:rPr>
          <w:spacing w:val="2"/>
        </w:rPr>
        <w:t> </w:t>
      </w:r>
      <w:r>
        <w:rPr>
          <w:spacing w:val="-2"/>
        </w:rPr>
        <w:t>DE</w:t>
      </w:r>
      <w:r>
        <w:rPr>
          <w:spacing w:val="-5"/>
        </w:rPr>
        <w:t> </w:t>
      </w:r>
      <w:r>
        <w:rPr>
          <w:spacing w:val="-2"/>
        </w:rPr>
        <w:t>INTENÇÕES</w:t>
      </w:r>
    </w:p>
    <w:p>
      <w:pPr>
        <w:pStyle w:val="BodyText"/>
        <w:spacing w:before="1"/>
        <w:ind w:left="1235" w:right="1276"/>
        <w:jc w:val="center"/>
      </w:pPr>
      <w:r>
        <w:rPr/>
        <w:t>Acesse</w:t>
      </w:r>
      <w:r>
        <w:rPr>
          <w:spacing w:val="-19"/>
        </w:rPr>
        <w:t> </w:t>
      </w:r>
      <w:r>
        <w:rPr/>
        <w:t>o</w:t>
      </w:r>
      <w:r>
        <w:rPr>
          <w:spacing w:val="-13"/>
        </w:rPr>
        <w:t> </w:t>
      </w:r>
      <w:r>
        <w:rPr/>
        <w:t>link</w:t>
      </w:r>
      <w:r>
        <w:rPr>
          <w:spacing w:val="-13"/>
        </w:rPr>
        <w:t> </w:t>
      </w:r>
      <w:r>
        <w:rPr/>
        <w:t>para</w:t>
      </w:r>
      <w:r>
        <w:rPr>
          <w:spacing w:val="-14"/>
        </w:rPr>
        <w:t> </w:t>
      </w:r>
      <w:r>
        <w:rPr/>
        <w:t>conhecer</w:t>
      </w:r>
      <w:r>
        <w:rPr>
          <w:spacing w:val="-14"/>
        </w:rPr>
        <w:t> </w:t>
      </w:r>
      <w:r>
        <w:rPr/>
        <w:t>os</w:t>
      </w:r>
      <w:r>
        <w:rPr>
          <w:spacing w:val="-14"/>
        </w:rPr>
        <w:t> </w:t>
      </w:r>
      <w:r>
        <w:rPr/>
        <w:t>trabalhos</w:t>
      </w:r>
      <w:r>
        <w:rPr>
          <w:spacing w:val="-12"/>
        </w:rPr>
        <w:t> </w:t>
      </w:r>
      <w:r>
        <w:rPr/>
        <w:t>de</w:t>
      </w:r>
      <w:r>
        <w:rPr>
          <w:spacing w:val="-13"/>
        </w:rPr>
        <w:t> </w:t>
      </w:r>
      <w:r>
        <w:rPr/>
        <w:t>conclusão</w:t>
      </w:r>
      <w:r>
        <w:rPr>
          <w:spacing w:val="-15"/>
        </w:rPr>
        <w:t> </w:t>
      </w:r>
      <w:r>
        <w:rPr/>
        <w:t>de</w:t>
      </w:r>
      <w:r>
        <w:rPr>
          <w:spacing w:val="-13"/>
        </w:rPr>
        <w:t> </w:t>
      </w:r>
      <w:r>
        <w:rPr/>
        <w:t>curso</w:t>
      </w:r>
      <w:r>
        <w:rPr>
          <w:spacing w:val="-12"/>
        </w:rPr>
        <w:t> </w:t>
      </w:r>
      <w:r>
        <w:rPr/>
        <w:t>do</w:t>
      </w:r>
      <w:r>
        <w:rPr>
          <w:spacing w:val="-13"/>
        </w:rPr>
        <w:t> </w:t>
      </w:r>
      <w:r>
        <w:rPr/>
        <w:t>PROFSOCIO </w:t>
      </w:r>
      <w:hyperlink r:id="rId12">
        <w:r>
          <w:rPr>
            <w:color w:val="0000FF"/>
            <w:spacing w:val="-2"/>
            <w:u w:val="single" w:color="0000FF"/>
          </w:rPr>
          <w:t>https://educapes.capes.gov.br/simple-search?query=profsocio&amp;default</w:t>
        </w:r>
      </w:hyperlink>
    </w:p>
    <w:p>
      <w:pPr>
        <w:pStyle w:val="BodyText"/>
        <w:ind w:left="0"/>
      </w:pPr>
    </w:p>
    <w:p>
      <w:pPr>
        <w:spacing w:before="0"/>
        <w:ind w:left="140" w:right="222" w:firstLine="0"/>
        <w:jc w:val="left"/>
        <w:rPr>
          <w:sz w:val="22"/>
        </w:rPr>
      </w:pPr>
      <w:r>
        <w:rPr>
          <w:sz w:val="22"/>
        </w:rPr>
        <w:t>ALONSO, Angela.</w:t>
      </w:r>
      <w:r>
        <w:rPr>
          <w:spacing w:val="-2"/>
          <w:sz w:val="22"/>
        </w:rPr>
        <w:t> </w:t>
      </w:r>
      <w:r>
        <w:rPr>
          <w:sz w:val="22"/>
        </w:rPr>
        <w:t>Métodos</w:t>
      </w:r>
      <w:r>
        <w:rPr>
          <w:spacing w:val="-2"/>
          <w:sz w:val="22"/>
        </w:rPr>
        <w:t> </w:t>
      </w:r>
      <w:r>
        <w:rPr>
          <w:sz w:val="22"/>
        </w:rPr>
        <w:t>qualitativos de</w:t>
      </w:r>
      <w:r>
        <w:rPr>
          <w:spacing w:val="-1"/>
          <w:sz w:val="22"/>
        </w:rPr>
        <w:t> </w:t>
      </w:r>
      <w:r>
        <w:rPr>
          <w:sz w:val="22"/>
        </w:rPr>
        <w:t>pesquisa:uma introdução. </w:t>
      </w:r>
      <w:r>
        <w:rPr>
          <w:i/>
          <w:sz w:val="22"/>
        </w:rPr>
        <w:t>In</w:t>
      </w:r>
      <w:r>
        <w:rPr>
          <w:sz w:val="22"/>
        </w:rPr>
        <w:t>: ABDAL,</w:t>
      </w:r>
      <w:r>
        <w:rPr>
          <w:spacing w:val="-4"/>
          <w:sz w:val="22"/>
        </w:rPr>
        <w:t> </w:t>
      </w:r>
      <w:r>
        <w:rPr>
          <w:sz w:val="22"/>
        </w:rPr>
        <w:t>Alexandre </w:t>
      </w:r>
      <w:r>
        <w:rPr>
          <w:i/>
          <w:sz w:val="22"/>
        </w:rPr>
        <w:t>et al</w:t>
      </w:r>
      <w:r>
        <w:rPr>
          <w:sz w:val="22"/>
        </w:rPr>
        <w:t>. </w:t>
      </w:r>
      <w:r>
        <w:rPr>
          <w:b/>
          <w:sz w:val="22"/>
        </w:rPr>
        <w:t>Métodos</w:t>
      </w:r>
      <w:r>
        <w:rPr>
          <w:b/>
          <w:spacing w:val="-6"/>
          <w:sz w:val="22"/>
        </w:rPr>
        <w:t> </w:t>
      </w:r>
      <w:r>
        <w:rPr>
          <w:b/>
          <w:sz w:val="22"/>
        </w:rPr>
        <w:t>de</w:t>
      </w:r>
      <w:r>
        <w:rPr>
          <w:b/>
          <w:spacing w:val="-3"/>
          <w:sz w:val="22"/>
        </w:rPr>
        <w:t> </w:t>
      </w:r>
      <w:r>
        <w:rPr>
          <w:b/>
          <w:sz w:val="22"/>
        </w:rPr>
        <w:t>pesquisa</w:t>
      </w:r>
      <w:r>
        <w:rPr>
          <w:b/>
          <w:spacing w:val="-3"/>
          <w:sz w:val="22"/>
        </w:rPr>
        <w:t> </w:t>
      </w:r>
      <w:r>
        <w:rPr>
          <w:b/>
          <w:sz w:val="22"/>
        </w:rPr>
        <w:t>em</w:t>
      </w:r>
      <w:r>
        <w:rPr>
          <w:b/>
          <w:spacing w:val="-4"/>
          <w:sz w:val="22"/>
        </w:rPr>
        <w:t> </w:t>
      </w:r>
      <w:r>
        <w:rPr>
          <w:b/>
          <w:sz w:val="22"/>
        </w:rPr>
        <w:t>Ciências</w:t>
      </w:r>
      <w:r>
        <w:rPr>
          <w:b/>
          <w:spacing w:val="-4"/>
          <w:sz w:val="22"/>
        </w:rPr>
        <w:t> </w:t>
      </w:r>
      <w:r>
        <w:rPr>
          <w:b/>
          <w:sz w:val="22"/>
        </w:rPr>
        <w:t>Sociais</w:t>
      </w:r>
      <w:r>
        <w:rPr>
          <w:sz w:val="22"/>
        </w:rPr>
        <w:t>:</w:t>
      </w:r>
      <w:r>
        <w:rPr>
          <w:spacing w:val="-4"/>
          <w:sz w:val="22"/>
        </w:rPr>
        <w:t> </w:t>
      </w:r>
      <w:r>
        <w:rPr>
          <w:sz w:val="22"/>
        </w:rPr>
        <w:t>bloco</w:t>
      </w:r>
      <w:r>
        <w:rPr>
          <w:spacing w:val="-1"/>
          <w:sz w:val="22"/>
        </w:rPr>
        <w:t> </w:t>
      </w:r>
      <w:r>
        <w:rPr>
          <w:sz w:val="22"/>
        </w:rPr>
        <w:t>qualitativo</w:t>
      </w:r>
      <w:r>
        <w:rPr>
          <w:b/>
          <w:sz w:val="22"/>
        </w:rPr>
        <w:t>.</w:t>
      </w:r>
      <w:r>
        <w:rPr>
          <w:b/>
          <w:spacing w:val="-1"/>
          <w:sz w:val="22"/>
        </w:rPr>
        <w:t> </w:t>
      </w:r>
      <w:r>
        <w:rPr>
          <w:sz w:val="22"/>
        </w:rPr>
        <w:t>São</w:t>
      </w:r>
      <w:r>
        <w:rPr>
          <w:spacing w:val="-3"/>
          <w:sz w:val="22"/>
        </w:rPr>
        <w:t> </w:t>
      </w:r>
      <w:r>
        <w:rPr>
          <w:sz w:val="22"/>
        </w:rPr>
        <w:t>Paulo:</w:t>
      </w:r>
      <w:r>
        <w:rPr>
          <w:spacing w:val="-2"/>
          <w:sz w:val="22"/>
        </w:rPr>
        <w:t> </w:t>
      </w:r>
      <w:r>
        <w:rPr>
          <w:sz w:val="22"/>
        </w:rPr>
        <w:t>SESC/CEBRAP,</w:t>
      </w:r>
      <w:r>
        <w:rPr>
          <w:spacing w:val="-4"/>
          <w:sz w:val="22"/>
        </w:rPr>
        <w:t> </w:t>
      </w:r>
      <w:r>
        <w:rPr>
          <w:sz w:val="22"/>
        </w:rPr>
        <w:t>2016.</w:t>
      </w:r>
      <w:r>
        <w:rPr>
          <w:spacing w:val="-5"/>
          <w:sz w:val="22"/>
        </w:rPr>
        <w:t> </w:t>
      </w:r>
      <w:r>
        <w:rPr>
          <w:sz w:val="22"/>
        </w:rPr>
        <w:t>p.</w:t>
      </w:r>
      <w:r>
        <w:rPr>
          <w:spacing w:val="-3"/>
          <w:sz w:val="22"/>
        </w:rPr>
        <w:t> </w:t>
      </w:r>
      <w:r>
        <w:rPr>
          <w:sz w:val="22"/>
        </w:rPr>
        <w:t>8-23. BRASIL. </w:t>
      </w:r>
      <w:r>
        <w:rPr>
          <w:b/>
          <w:sz w:val="22"/>
        </w:rPr>
        <w:t>Base Nacional Comum Curricular</w:t>
      </w:r>
      <w:r>
        <w:rPr>
          <w:sz w:val="22"/>
        </w:rPr>
        <w:t>. Ministério da Educação. 2018. Disponível em: </w:t>
      </w:r>
      <w:hyperlink r:id="rId13">
        <w:r>
          <w:rPr>
            <w:rFonts w:ascii="Times New Roman" w:hAnsi="Times New Roman"/>
            <w:color w:val="0000FF"/>
            <w:sz w:val="24"/>
            <w:u w:val="single" w:color="0000FF"/>
          </w:rPr>
          <w:t>https://basenacionalcomum.mec.gov.br/</w:t>
        </w:r>
      </w:hyperlink>
      <w:r>
        <w:rPr>
          <w:rFonts w:ascii="Times New Roman" w:hAnsi="Times New Roman"/>
          <w:color w:val="0000FF"/>
          <w:sz w:val="24"/>
        </w:rPr>
        <w:t> </w:t>
      </w:r>
      <w:r>
        <w:rPr>
          <w:sz w:val="22"/>
        </w:rPr>
        <w:t>Acesso em: 21 jul.</w:t>
      </w:r>
      <w:r>
        <w:rPr>
          <w:spacing w:val="-1"/>
          <w:sz w:val="22"/>
        </w:rPr>
        <w:t> </w:t>
      </w:r>
      <w:r>
        <w:rPr>
          <w:sz w:val="22"/>
        </w:rPr>
        <w:t>2025. (Introdução e</w:t>
      </w:r>
      <w:r>
        <w:rPr>
          <w:spacing w:val="-5"/>
          <w:sz w:val="22"/>
        </w:rPr>
        <w:t> </w:t>
      </w:r>
      <w:r>
        <w:rPr>
          <w:sz w:val="22"/>
        </w:rPr>
        <w:t>Estrutura da</w:t>
      </w:r>
    </w:p>
    <w:p>
      <w:pPr>
        <w:pStyle w:val="BodyText"/>
        <w:spacing w:line="267" w:lineRule="exact" w:before="1"/>
      </w:pPr>
      <w:r>
        <w:rPr/>
        <w:t>BNCC,</w:t>
      </w:r>
      <w:r>
        <w:rPr>
          <w:spacing w:val="-13"/>
        </w:rPr>
        <w:t> </w:t>
      </w:r>
      <w:r>
        <w:rPr/>
        <w:t>p.</w:t>
      </w:r>
      <w:r>
        <w:rPr>
          <w:spacing w:val="-12"/>
        </w:rPr>
        <w:t> </w:t>
      </w:r>
      <w:r>
        <w:rPr/>
        <w:t>5-34;</w:t>
      </w:r>
      <w:r>
        <w:rPr>
          <w:spacing w:val="-9"/>
        </w:rPr>
        <w:t> </w:t>
      </w:r>
      <w:r>
        <w:rPr/>
        <w:t>A</w:t>
      </w:r>
      <w:r>
        <w:rPr>
          <w:spacing w:val="-3"/>
        </w:rPr>
        <w:t> </w:t>
      </w:r>
      <w:r>
        <w:rPr/>
        <w:t>área</w:t>
      </w:r>
      <w:r>
        <w:rPr>
          <w:spacing w:val="-4"/>
        </w:rPr>
        <w:t> </w:t>
      </w:r>
      <w:r>
        <w:rPr/>
        <w:t>de</w:t>
      </w:r>
      <w:r>
        <w:rPr>
          <w:spacing w:val="-5"/>
        </w:rPr>
        <w:t> </w:t>
      </w:r>
      <w:r>
        <w:rPr/>
        <w:t>Ciências</w:t>
      </w:r>
      <w:r>
        <w:rPr>
          <w:spacing w:val="-3"/>
        </w:rPr>
        <w:t> </w:t>
      </w:r>
      <w:r>
        <w:rPr/>
        <w:t>Humanas</w:t>
      </w:r>
      <w:r>
        <w:rPr>
          <w:spacing w:val="-4"/>
        </w:rPr>
        <w:t> </w:t>
      </w:r>
      <w:r>
        <w:rPr/>
        <w:t>e</w:t>
      </w:r>
      <w:r>
        <w:rPr>
          <w:spacing w:val="-5"/>
        </w:rPr>
        <w:t> </w:t>
      </w:r>
      <w:r>
        <w:rPr/>
        <w:t>Sociais</w:t>
      </w:r>
      <w:r>
        <w:rPr>
          <w:spacing w:val="-6"/>
        </w:rPr>
        <w:t> </w:t>
      </w:r>
      <w:r>
        <w:rPr/>
        <w:t>Aplicadas,</w:t>
      </w:r>
      <w:r>
        <w:rPr>
          <w:spacing w:val="-3"/>
        </w:rPr>
        <w:t> </w:t>
      </w:r>
      <w:r>
        <w:rPr/>
        <w:t>p.</w:t>
      </w:r>
      <w:r>
        <w:rPr>
          <w:spacing w:val="-4"/>
        </w:rPr>
        <w:t> </w:t>
      </w:r>
      <w:r>
        <w:rPr/>
        <w:t>561-</w:t>
      </w:r>
      <w:r>
        <w:rPr>
          <w:spacing w:val="-2"/>
        </w:rPr>
        <w:t>579).</w:t>
      </w:r>
    </w:p>
    <w:p>
      <w:pPr>
        <w:pStyle w:val="BodyText"/>
        <w:ind w:right="222"/>
      </w:pPr>
      <w:r>
        <w:rPr/>
        <w:t>BRASIL.</w:t>
      </w:r>
      <w:r>
        <w:rPr>
          <w:spacing w:val="-13"/>
        </w:rPr>
        <w:t> </w:t>
      </w:r>
      <w:r>
        <w:rPr>
          <w:b/>
        </w:rPr>
        <w:t>Guia</w:t>
      </w:r>
      <w:r>
        <w:rPr>
          <w:b/>
          <w:spacing w:val="-12"/>
        </w:rPr>
        <w:t> </w:t>
      </w:r>
      <w:r>
        <w:rPr>
          <w:b/>
        </w:rPr>
        <w:t>Digital</w:t>
      </w:r>
      <w:r>
        <w:rPr>
          <w:b/>
          <w:spacing w:val="-13"/>
        </w:rPr>
        <w:t> </w:t>
      </w:r>
      <w:r>
        <w:rPr>
          <w:b/>
        </w:rPr>
        <w:t>PNLD-2021.</w:t>
      </w:r>
      <w:r>
        <w:rPr>
          <w:b/>
          <w:spacing w:val="-4"/>
        </w:rPr>
        <w:t> </w:t>
      </w:r>
      <w:r>
        <w:rPr/>
        <w:t>Ciências</w:t>
      </w:r>
      <w:r>
        <w:rPr>
          <w:spacing w:val="-12"/>
        </w:rPr>
        <w:t> </w:t>
      </w:r>
      <w:r>
        <w:rPr/>
        <w:t>Humanas</w:t>
      </w:r>
      <w:r>
        <w:rPr>
          <w:spacing w:val="-13"/>
        </w:rPr>
        <w:t> </w:t>
      </w:r>
      <w:r>
        <w:rPr/>
        <w:t>e</w:t>
      </w:r>
      <w:r>
        <w:rPr>
          <w:spacing w:val="-12"/>
        </w:rPr>
        <w:t> </w:t>
      </w:r>
      <w:r>
        <w:rPr/>
        <w:t>Sociais</w:t>
      </w:r>
      <w:r>
        <w:rPr>
          <w:spacing w:val="-10"/>
        </w:rPr>
        <w:t> </w:t>
      </w:r>
      <w:r>
        <w:rPr/>
        <w:t>Aplicadas.</w:t>
      </w:r>
      <w:r>
        <w:rPr>
          <w:spacing w:val="-13"/>
        </w:rPr>
        <w:t> </w:t>
      </w:r>
      <w:r>
        <w:rPr/>
        <w:t>[s.d.].</w:t>
      </w:r>
      <w:r>
        <w:rPr>
          <w:spacing w:val="-12"/>
        </w:rPr>
        <w:t> </w:t>
      </w:r>
      <w:r>
        <w:rPr/>
        <w:t>Ministério</w:t>
      </w:r>
      <w:r>
        <w:rPr>
          <w:spacing w:val="-10"/>
        </w:rPr>
        <w:t> </w:t>
      </w:r>
      <w:r>
        <w:rPr/>
        <w:t>da</w:t>
      </w:r>
      <w:r>
        <w:rPr>
          <w:spacing w:val="-10"/>
        </w:rPr>
        <w:t> </w:t>
      </w:r>
      <w:r>
        <w:rPr/>
        <w:t>Educação. FNDE. Disponível em: </w:t>
      </w:r>
      <w:hyperlink r:id="rId14">
        <w:r>
          <w:rPr>
            <w:color w:val="0000FF"/>
            <w:u w:val="single" w:color="0000FF"/>
          </w:rPr>
          <w:t>https://www.fnde.gov.br/guialivro</w:t>
        </w:r>
      </w:hyperlink>
      <w:r>
        <w:rPr>
          <w:color w:val="0000FF"/>
        </w:rPr>
        <w:t> </w:t>
      </w:r>
      <w:r>
        <w:rPr/>
        <w:t>Acesso em: 21 jul. 2026.</w:t>
      </w:r>
    </w:p>
    <w:p>
      <w:pPr>
        <w:pStyle w:val="BodyText"/>
        <w:ind w:right="442"/>
      </w:pPr>
      <w:r>
        <w:rPr/>
        <w:t>BORTOLINI,</w:t>
      </w:r>
      <w:r>
        <w:rPr>
          <w:spacing w:val="-7"/>
        </w:rPr>
        <w:t> </w:t>
      </w:r>
      <w:r>
        <w:rPr/>
        <w:t>Alexandre.</w:t>
      </w:r>
      <w:r>
        <w:rPr>
          <w:spacing w:val="-7"/>
        </w:rPr>
        <w:t> </w:t>
      </w:r>
      <w:r>
        <w:rPr>
          <w:b/>
        </w:rPr>
        <w:t>É</w:t>
      </w:r>
      <w:r>
        <w:rPr>
          <w:b/>
          <w:spacing w:val="-10"/>
        </w:rPr>
        <w:t> </w:t>
      </w:r>
      <w:r>
        <w:rPr>
          <w:b/>
        </w:rPr>
        <w:t>pra</w:t>
      </w:r>
      <w:r>
        <w:rPr>
          <w:b/>
          <w:spacing w:val="-11"/>
        </w:rPr>
        <w:t> </w:t>
      </w:r>
      <w:r>
        <w:rPr>
          <w:b/>
        </w:rPr>
        <w:t>falar</w:t>
      </w:r>
      <w:r>
        <w:rPr>
          <w:b/>
          <w:spacing w:val="-7"/>
        </w:rPr>
        <w:t> </w:t>
      </w:r>
      <w:r>
        <w:rPr>
          <w:b/>
        </w:rPr>
        <w:t>de</w:t>
      </w:r>
      <w:r>
        <w:rPr>
          <w:b/>
          <w:spacing w:val="-11"/>
        </w:rPr>
        <w:t> </w:t>
      </w:r>
      <w:r>
        <w:rPr>
          <w:b/>
        </w:rPr>
        <w:t>Gênero</w:t>
      </w:r>
      <w:r>
        <w:rPr>
          <w:b/>
          <w:spacing w:val="-13"/>
        </w:rPr>
        <w:t> </w:t>
      </w:r>
      <w:r>
        <w:rPr>
          <w:b/>
        </w:rPr>
        <w:t>Sim</w:t>
      </w:r>
      <w:r>
        <w:rPr/>
        <w:t>:</w:t>
      </w:r>
      <w:r>
        <w:rPr>
          <w:spacing w:val="-6"/>
        </w:rPr>
        <w:t> </w:t>
      </w:r>
      <w:r>
        <w:rPr/>
        <w:t>Fundamentos</w:t>
      </w:r>
      <w:r>
        <w:rPr>
          <w:spacing w:val="-7"/>
        </w:rPr>
        <w:t> </w:t>
      </w:r>
      <w:r>
        <w:rPr/>
        <w:t>legais</w:t>
      </w:r>
      <w:r>
        <w:rPr>
          <w:spacing w:val="-10"/>
        </w:rPr>
        <w:t> </w:t>
      </w:r>
      <w:r>
        <w:rPr/>
        <w:t>e</w:t>
      </w:r>
      <w:r>
        <w:rPr>
          <w:spacing w:val="-9"/>
        </w:rPr>
        <w:t> </w:t>
      </w:r>
      <w:r>
        <w:rPr/>
        <w:t>científicos</w:t>
      </w:r>
      <w:r>
        <w:rPr>
          <w:spacing w:val="-7"/>
        </w:rPr>
        <w:t> </w:t>
      </w:r>
      <w:r>
        <w:rPr/>
        <w:t>da</w:t>
      </w:r>
      <w:r>
        <w:rPr>
          <w:spacing w:val="-10"/>
        </w:rPr>
        <w:t> </w:t>
      </w:r>
      <w:r>
        <w:rPr/>
        <w:t>abordagem de questões de gênero na educação. Brasília, 2023.</w:t>
      </w:r>
    </w:p>
    <w:p>
      <w:pPr>
        <w:pStyle w:val="BodyText"/>
        <w:spacing w:before="1"/>
        <w:ind w:right="631"/>
      </w:pPr>
      <w:r>
        <w:rPr/>
        <w:t>BRUNETTA, A. A. (Org.) </w:t>
      </w:r>
      <w:r>
        <w:rPr>
          <w:i/>
        </w:rPr>
        <w:t>et al. </w:t>
      </w:r>
      <w:r>
        <w:rPr>
          <w:b/>
        </w:rPr>
        <w:t>Dicionário de Ensino de Sociologia</w:t>
      </w:r>
      <w:r>
        <w:rPr/>
        <w:t>. Maceió, AL: Café com Sociologia, 2020. (</w:t>
      </w:r>
      <w:r>
        <w:rPr>
          <w:i/>
        </w:rPr>
        <w:t>Verbetes sugeridos</w:t>
      </w:r>
      <w:r>
        <w:rPr/>
        <w:t>: BNCC; Campo; ENESEB; Escola sem Partido; História da Disciplina</w:t>
      </w:r>
      <w:r>
        <w:rPr>
          <w:spacing w:val="-2"/>
        </w:rPr>
        <w:t> </w:t>
      </w:r>
      <w:r>
        <w:rPr/>
        <w:t>na</w:t>
      </w:r>
      <w:r>
        <w:rPr>
          <w:spacing w:val="-2"/>
        </w:rPr>
        <w:t> </w:t>
      </w:r>
      <w:r>
        <w:rPr/>
        <w:t>Educação</w:t>
      </w:r>
      <w:r>
        <w:rPr>
          <w:spacing w:val="-4"/>
        </w:rPr>
        <w:t> </w:t>
      </w:r>
      <w:r>
        <w:rPr/>
        <w:t>Básica</w:t>
      </w:r>
      <w:r>
        <w:rPr>
          <w:spacing w:val="-3"/>
        </w:rPr>
        <w:t> </w:t>
      </w:r>
      <w:r>
        <w:rPr/>
        <w:t>no</w:t>
      </w:r>
      <w:r>
        <w:rPr>
          <w:spacing w:val="-4"/>
        </w:rPr>
        <w:t> </w:t>
      </w:r>
      <w:r>
        <w:rPr/>
        <w:t>Brasil;</w:t>
      </w:r>
      <w:r>
        <w:rPr>
          <w:spacing w:val="-4"/>
        </w:rPr>
        <w:t> </w:t>
      </w:r>
      <w:r>
        <w:rPr/>
        <w:t>Juventude;</w:t>
      </w:r>
      <w:r>
        <w:rPr>
          <w:spacing w:val="-4"/>
        </w:rPr>
        <w:t> </w:t>
      </w:r>
      <w:r>
        <w:rPr/>
        <w:t>Livro</w:t>
      </w:r>
      <w:r>
        <w:rPr>
          <w:spacing w:val="-4"/>
        </w:rPr>
        <w:t> </w:t>
      </w:r>
      <w:r>
        <w:rPr/>
        <w:t>Didático;</w:t>
      </w:r>
      <w:r>
        <w:rPr>
          <w:spacing w:val="-4"/>
        </w:rPr>
        <w:t> </w:t>
      </w:r>
      <w:r>
        <w:rPr/>
        <w:t>Materiais</w:t>
      </w:r>
      <w:r>
        <w:rPr>
          <w:spacing w:val="-4"/>
        </w:rPr>
        <w:t> </w:t>
      </w:r>
      <w:r>
        <w:rPr/>
        <w:t>Didáticos;</w:t>
      </w:r>
      <w:r>
        <w:rPr>
          <w:spacing w:val="-4"/>
        </w:rPr>
        <w:t> </w:t>
      </w:r>
      <w:r>
        <w:rPr/>
        <w:t>Perfil</w:t>
      </w:r>
      <w:r>
        <w:rPr>
          <w:spacing w:val="38"/>
        </w:rPr>
        <w:t> </w:t>
      </w:r>
      <w:r>
        <w:rPr/>
        <w:t>da/ o Professor (a); Pesquisa em sala de aula; PROFSOCIO;</w:t>
      </w:r>
      <w:r>
        <w:rPr>
          <w:spacing w:val="40"/>
        </w:rPr>
        <w:t> </w:t>
      </w:r>
      <w:r>
        <w:rPr/>
        <w:t>Saberes</w:t>
      </w:r>
      <w:r>
        <w:rPr>
          <w:spacing w:val="40"/>
        </w:rPr>
        <w:t> </w:t>
      </w:r>
      <w:r>
        <w:rPr/>
        <w:t>Docentes;</w:t>
      </w:r>
      <w:r>
        <w:rPr>
          <w:spacing w:val="40"/>
        </w:rPr>
        <w:t> </w:t>
      </w:r>
      <w:r>
        <w:rPr/>
        <w:t>Sentidos Pedagógicos).</w:t>
      </w:r>
      <w:r>
        <w:rPr>
          <w:spacing w:val="40"/>
        </w:rPr>
        <w:t> </w:t>
      </w:r>
      <w:r>
        <w:rPr/>
        <w:t>Disponível</w:t>
      </w:r>
      <w:r>
        <w:rPr>
          <w:spacing w:val="40"/>
        </w:rPr>
        <w:t> </w:t>
      </w:r>
      <w:r>
        <w:rPr/>
        <w:t>em: </w:t>
      </w:r>
      <w:hyperlink r:id="rId15">
        <w:r>
          <w:rPr>
            <w:color w:val="0000FF"/>
            <w:spacing w:val="-2"/>
            <w:u w:val="single" w:color="0000FF"/>
          </w:rPr>
          <w:t>https://www.editoracafecomsociologia.com/post/dicion%C3%A1rio-do-ensino-de-Sociologia</w:t>
        </w:r>
      </w:hyperlink>
      <w:r>
        <w:rPr>
          <w:color w:val="0000FF"/>
          <w:spacing w:val="-2"/>
        </w:rPr>
        <w:t> </w:t>
      </w:r>
      <w:r>
        <w:rPr/>
        <w:t>Acesso em: 21 jul. 2026.</w:t>
      </w:r>
    </w:p>
    <w:p>
      <w:pPr>
        <w:pStyle w:val="BodyText"/>
        <w:ind w:right="685"/>
      </w:pPr>
      <w:r>
        <w:rPr/>
        <w:t>DAYRELL,</w:t>
      </w:r>
      <w:r>
        <w:rPr>
          <w:spacing w:val="-13"/>
        </w:rPr>
        <w:t> </w:t>
      </w:r>
      <w:r>
        <w:rPr/>
        <w:t>J.</w:t>
      </w:r>
      <w:r>
        <w:rPr>
          <w:spacing w:val="-10"/>
        </w:rPr>
        <w:t> </w:t>
      </w:r>
      <w:r>
        <w:rPr/>
        <w:t>CARRANO,</w:t>
      </w:r>
      <w:r>
        <w:rPr>
          <w:spacing w:val="-12"/>
        </w:rPr>
        <w:t> </w:t>
      </w:r>
      <w:r>
        <w:rPr/>
        <w:t>P.</w:t>
      </w:r>
      <w:r>
        <w:rPr>
          <w:spacing w:val="-12"/>
        </w:rPr>
        <w:t> </w:t>
      </w:r>
      <w:r>
        <w:rPr/>
        <w:t>MAIA,</w:t>
      </w:r>
      <w:r>
        <w:rPr>
          <w:spacing w:val="-7"/>
        </w:rPr>
        <w:t> </w:t>
      </w:r>
      <w:r>
        <w:rPr/>
        <w:t>C.</w:t>
      </w:r>
      <w:r>
        <w:rPr>
          <w:spacing w:val="-10"/>
        </w:rPr>
        <w:t> </w:t>
      </w:r>
      <w:r>
        <w:rPr/>
        <w:t>L.</w:t>
      </w:r>
      <w:r>
        <w:rPr>
          <w:spacing w:val="-5"/>
        </w:rPr>
        <w:t> </w:t>
      </w:r>
      <w:r>
        <w:rPr>
          <w:b/>
        </w:rPr>
        <w:t>Juventude</w:t>
      </w:r>
      <w:r>
        <w:rPr>
          <w:b/>
          <w:spacing w:val="-7"/>
        </w:rPr>
        <w:t> </w:t>
      </w:r>
      <w:r>
        <w:rPr>
          <w:b/>
        </w:rPr>
        <w:t>e</w:t>
      </w:r>
      <w:r>
        <w:rPr>
          <w:b/>
          <w:spacing w:val="-7"/>
        </w:rPr>
        <w:t> </w:t>
      </w:r>
      <w:r>
        <w:rPr>
          <w:b/>
        </w:rPr>
        <w:t>Ensino</w:t>
      </w:r>
      <w:r>
        <w:rPr>
          <w:b/>
          <w:spacing w:val="-7"/>
        </w:rPr>
        <w:t> </w:t>
      </w:r>
      <w:r>
        <w:rPr>
          <w:b/>
        </w:rPr>
        <w:t>Médio.</w:t>
      </w:r>
      <w:r>
        <w:rPr>
          <w:b/>
          <w:spacing w:val="-2"/>
        </w:rPr>
        <w:t> </w:t>
      </w:r>
      <w:r>
        <w:rPr/>
        <w:t>Belo</w:t>
      </w:r>
      <w:r>
        <w:rPr>
          <w:spacing w:val="-8"/>
        </w:rPr>
        <w:t> </w:t>
      </w:r>
      <w:r>
        <w:rPr/>
        <w:t>Horizonte:</w:t>
      </w:r>
      <w:r>
        <w:rPr>
          <w:spacing w:val="-6"/>
        </w:rPr>
        <w:t> </w:t>
      </w:r>
      <w:r>
        <w:rPr/>
        <w:t>EdUFMG,</w:t>
      </w:r>
      <w:r>
        <w:rPr>
          <w:spacing w:val="-16"/>
        </w:rPr>
        <w:t> </w:t>
      </w:r>
      <w:r>
        <w:rPr/>
        <w:t>2014. Disponível em: </w:t>
      </w:r>
      <w:hyperlink r:id="rId16">
        <w:r>
          <w:rPr>
            <w:color w:val="0000FF"/>
            <w:u w:val="single" w:color="0000FF"/>
          </w:rPr>
          <w:t>https://educacaointegral.org.br/wp-content/uploads/2015/01/livro-completo_juventude-e-ensino-medio_2014.pdf</w:t>
        </w:r>
      </w:hyperlink>
      <w:r>
        <w:rPr>
          <w:color w:val="0000FF"/>
        </w:rPr>
        <w:t> </w:t>
      </w:r>
      <w:r>
        <w:rPr/>
        <w:t>Acesso em: 21 jul. 2026.</w:t>
      </w:r>
    </w:p>
    <w:p>
      <w:pPr>
        <w:pStyle w:val="BodyText"/>
        <w:ind w:right="222"/>
      </w:pPr>
      <w:r>
        <w:rPr/>
        <w:t>DAYRELL.</w:t>
      </w:r>
      <w:r>
        <w:rPr>
          <w:spacing w:val="-6"/>
        </w:rPr>
        <w:t> </w:t>
      </w:r>
      <w:r>
        <w:rPr/>
        <w:t>J.</w:t>
      </w:r>
      <w:r>
        <w:rPr>
          <w:spacing w:val="-4"/>
        </w:rPr>
        <w:t> </w:t>
      </w:r>
      <w:r>
        <w:rPr/>
        <w:t>A</w:t>
      </w:r>
      <w:r>
        <w:rPr>
          <w:spacing w:val="-8"/>
        </w:rPr>
        <w:t> </w:t>
      </w:r>
      <w:r>
        <w:rPr/>
        <w:t>escola</w:t>
      </w:r>
      <w:r>
        <w:rPr>
          <w:spacing w:val="-6"/>
        </w:rPr>
        <w:t> </w:t>
      </w:r>
      <w:r>
        <w:rPr/>
        <w:t>“faz”</w:t>
      </w:r>
      <w:r>
        <w:rPr>
          <w:spacing w:val="-1"/>
        </w:rPr>
        <w:t> </w:t>
      </w:r>
      <w:r>
        <w:rPr/>
        <w:t>as</w:t>
      </w:r>
      <w:r>
        <w:rPr>
          <w:spacing w:val="-3"/>
        </w:rPr>
        <w:t> </w:t>
      </w:r>
      <w:r>
        <w:rPr/>
        <w:t>juventudes? Reflexões</w:t>
      </w:r>
      <w:r>
        <w:rPr>
          <w:spacing w:val="-3"/>
        </w:rPr>
        <w:t> </w:t>
      </w:r>
      <w:r>
        <w:rPr/>
        <w:t>em</w:t>
      </w:r>
      <w:r>
        <w:rPr>
          <w:spacing w:val="-5"/>
        </w:rPr>
        <w:t> </w:t>
      </w:r>
      <w:r>
        <w:rPr/>
        <w:t>torno da</w:t>
      </w:r>
      <w:r>
        <w:rPr>
          <w:spacing w:val="-6"/>
        </w:rPr>
        <w:t> </w:t>
      </w:r>
      <w:r>
        <w:rPr/>
        <w:t>socialização juvenil. </w:t>
      </w:r>
      <w:r>
        <w:rPr>
          <w:b/>
        </w:rPr>
        <w:t>Educação e Sociedade</w:t>
      </w:r>
      <w:r>
        <w:rPr/>
        <w:t>, Campinas, vol. 28, n. 100 - Especial, p. 1105- 1128, out. 2007. Disponível em: </w:t>
      </w:r>
      <w:hyperlink r:id="rId17">
        <w:r>
          <w:rPr>
            <w:color w:val="0000FF"/>
            <w:u w:val="single" w:color="0000FF"/>
          </w:rPr>
          <w:t>https://www.scielo.br/j/es/a/RTJFy53z5LHTJjFSzq5rCPH/?format=pdf&amp;lang=pt</w:t>
        </w:r>
      </w:hyperlink>
      <w:r>
        <w:rPr>
          <w:color w:val="0000FF"/>
          <w:spacing w:val="-6"/>
        </w:rPr>
        <w:t> </w:t>
      </w:r>
      <w:r>
        <w:rPr/>
        <w:t>Acesso</w:t>
      </w:r>
      <w:r>
        <w:rPr>
          <w:spacing w:val="-8"/>
        </w:rPr>
        <w:t> </w:t>
      </w:r>
      <w:r>
        <w:rPr/>
        <w:t>em:</w:t>
      </w:r>
      <w:r>
        <w:rPr>
          <w:spacing w:val="-11"/>
        </w:rPr>
        <w:t> </w:t>
      </w:r>
      <w:r>
        <w:rPr/>
        <w:t>21</w:t>
      </w:r>
      <w:r>
        <w:rPr>
          <w:spacing w:val="-9"/>
        </w:rPr>
        <w:t> </w:t>
      </w:r>
      <w:r>
        <w:rPr/>
        <w:t>jul. 2026.</w:t>
      </w:r>
      <w:r>
        <w:rPr>
          <w:spacing w:val="-4"/>
        </w:rPr>
        <w:t> </w:t>
      </w:r>
      <w:r>
        <w:rPr/>
        <w:t>FRIGOTTO,</w:t>
      </w:r>
      <w:r>
        <w:rPr>
          <w:spacing w:val="-6"/>
        </w:rPr>
        <w:t> </w:t>
      </w:r>
      <w:r>
        <w:rPr/>
        <w:t>Gaudêncio</w:t>
      </w:r>
      <w:r>
        <w:rPr>
          <w:b/>
        </w:rPr>
        <w:t>.</w:t>
      </w:r>
      <w:r>
        <w:rPr>
          <w:b/>
          <w:spacing w:val="-9"/>
        </w:rPr>
        <w:t> </w:t>
      </w:r>
      <w:r>
        <w:rPr>
          <w:b/>
        </w:rPr>
        <w:t>Escola</w:t>
      </w:r>
      <w:r>
        <w:rPr>
          <w:b/>
          <w:spacing w:val="-8"/>
        </w:rPr>
        <w:t> </w:t>
      </w:r>
      <w:r>
        <w:rPr>
          <w:b/>
        </w:rPr>
        <w:t>“sem”</w:t>
      </w:r>
      <w:r>
        <w:rPr>
          <w:b/>
          <w:spacing w:val="-9"/>
        </w:rPr>
        <w:t> </w:t>
      </w:r>
      <w:r>
        <w:rPr>
          <w:b/>
        </w:rPr>
        <w:t>partido:</w:t>
      </w:r>
      <w:r>
        <w:rPr>
          <w:b/>
          <w:spacing w:val="-6"/>
        </w:rPr>
        <w:t> </w:t>
      </w:r>
      <w:r>
        <w:rPr/>
        <w:t>esfinge</w:t>
      </w:r>
      <w:r>
        <w:rPr>
          <w:spacing w:val="-8"/>
        </w:rPr>
        <w:t> </w:t>
      </w:r>
      <w:r>
        <w:rPr/>
        <w:t>que</w:t>
      </w:r>
      <w:r>
        <w:rPr>
          <w:spacing w:val="-7"/>
        </w:rPr>
        <w:t> </w:t>
      </w:r>
      <w:r>
        <w:rPr/>
        <w:t>ameaça</w:t>
      </w:r>
      <w:r>
        <w:rPr>
          <w:spacing w:val="-7"/>
        </w:rPr>
        <w:t> </w:t>
      </w:r>
      <w:r>
        <w:rPr/>
        <w:t>a</w:t>
      </w:r>
      <w:r>
        <w:rPr>
          <w:spacing w:val="-13"/>
        </w:rPr>
        <w:t> </w:t>
      </w:r>
      <w:r>
        <w:rPr/>
        <w:t>educação</w:t>
      </w:r>
      <w:r>
        <w:rPr>
          <w:spacing w:val="-5"/>
        </w:rPr>
        <w:t> </w:t>
      </w:r>
      <w:r>
        <w:rPr/>
        <w:t>e</w:t>
      </w:r>
      <w:r>
        <w:rPr>
          <w:spacing w:val="-9"/>
        </w:rPr>
        <w:t> </w:t>
      </w:r>
      <w:r>
        <w:rPr/>
        <w:t>a</w:t>
      </w:r>
      <w:r>
        <w:rPr>
          <w:spacing w:val="-12"/>
        </w:rPr>
        <w:t> </w:t>
      </w:r>
      <w:r>
        <w:rPr/>
        <w:t>sociedade brasileira. UERJ, LPP, 2017.</w:t>
      </w:r>
    </w:p>
    <w:p>
      <w:pPr>
        <w:pStyle w:val="BodyText"/>
        <w:spacing w:before="1"/>
        <w:ind w:right="442"/>
      </w:pPr>
      <w:r>
        <w:rPr/>
        <w:t>GONÇALVES,</w:t>
      </w:r>
      <w:r>
        <w:rPr>
          <w:spacing w:val="-2"/>
        </w:rPr>
        <w:t> </w:t>
      </w:r>
      <w:r>
        <w:rPr/>
        <w:t>Danyelle Nilin. </w:t>
      </w:r>
      <w:r>
        <w:rPr>
          <w:b/>
        </w:rPr>
        <w:t>O ProfSocio: sujeitos e temas pesquisados. </w:t>
      </w:r>
      <w:r>
        <w:rPr/>
        <w:t>Revista</w:t>
      </w:r>
      <w:r>
        <w:rPr>
          <w:spacing w:val="-2"/>
        </w:rPr>
        <w:t> </w:t>
      </w:r>
      <w:r>
        <w:rPr/>
        <w:t>Em Aberto/ Instituto</w:t>
      </w:r>
      <w:r>
        <w:rPr>
          <w:spacing w:val="-12"/>
        </w:rPr>
        <w:t> </w:t>
      </w:r>
      <w:r>
        <w:rPr/>
        <w:t>Nacional</w:t>
      </w:r>
      <w:r>
        <w:rPr>
          <w:spacing w:val="-3"/>
        </w:rPr>
        <w:t> </w:t>
      </w:r>
      <w:r>
        <w:rPr/>
        <w:t>de</w:t>
      </w:r>
      <w:r>
        <w:rPr>
          <w:spacing w:val="-5"/>
        </w:rPr>
        <w:t> </w:t>
      </w:r>
      <w:r>
        <w:rPr/>
        <w:t>Estudos</w:t>
      </w:r>
      <w:r>
        <w:rPr>
          <w:spacing w:val="-3"/>
        </w:rPr>
        <w:t> </w:t>
      </w:r>
      <w:r>
        <w:rPr/>
        <w:t>e</w:t>
      </w:r>
      <w:r>
        <w:rPr>
          <w:spacing w:val="-5"/>
        </w:rPr>
        <w:t> </w:t>
      </w:r>
      <w:r>
        <w:rPr/>
        <w:t>Pesquisas</w:t>
      </w:r>
      <w:r>
        <w:rPr>
          <w:spacing w:val="-3"/>
        </w:rPr>
        <w:t> </w:t>
      </w:r>
      <w:r>
        <w:rPr/>
        <w:t>Educacionais</w:t>
      </w:r>
      <w:r>
        <w:rPr>
          <w:spacing w:val="-3"/>
        </w:rPr>
        <w:t> </w:t>
      </w:r>
      <w:r>
        <w:rPr/>
        <w:t>Anísio</w:t>
      </w:r>
      <w:r>
        <w:rPr>
          <w:spacing w:val="-4"/>
        </w:rPr>
        <w:t> </w:t>
      </w:r>
      <w:r>
        <w:rPr/>
        <w:t>Teixeira,</w:t>
      </w:r>
      <w:r>
        <w:rPr>
          <w:spacing w:val="-5"/>
        </w:rPr>
        <w:t> </w:t>
      </w:r>
      <w:r>
        <w:rPr/>
        <w:t>2021,p.73-92.</w:t>
      </w:r>
      <w:r>
        <w:rPr>
          <w:spacing w:val="-6"/>
        </w:rPr>
        <w:t> </w:t>
      </w:r>
      <w:r>
        <w:rPr/>
        <w:t>Disponível em: </w:t>
      </w:r>
      <w:hyperlink r:id="rId18">
        <w:r>
          <w:rPr>
            <w:color w:val="0000FF"/>
            <w:u w:val="single" w:color="0000FF"/>
          </w:rPr>
          <w:t>https://rbep.inep.gov.br/ojs3/index.php/emaberto/article/view/4854</w:t>
        </w:r>
      </w:hyperlink>
      <w:r>
        <w:rPr>
          <w:color w:val="0000FF"/>
          <w:spacing w:val="40"/>
        </w:rPr>
        <w:t> </w:t>
      </w:r>
      <w:r>
        <w:rPr/>
        <w:t>Acesso em: 21 jul.</w:t>
      </w:r>
    </w:p>
    <w:p>
      <w:pPr>
        <w:pStyle w:val="BodyText"/>
        <w:spacing w:line="267" w:lineRule="exact"/>
      </w:pPr>
      <w:r>
        <w:rPr>
          <w:spacing w:val="-2"/>
        </w:rPr>
        <w:t>2026.</w:t>
      </w:r>
    </w:p>
    <w:p>
      <w:pPr>
        <w:spacing w:before="1"/>
        <w:ind w:left="140" w:right="0" w:firstLine="0"/>
        <w:jc w:val="left"/>
        <w:rPr>
          <w:b/>
          <w:sz w:val="22"/>
        </w:rPr>
      </w:pPr>
      <w:r>
        <w:rPr>
          <w:sz w:val="22"/>
        </w:rPr>
        <w:t>GRAUPE,</w:t>
      </w:r>
      <w:r>
        <w:rPr>
          <w:spacing w:val="-15"/>
          <w:sz w:val="22"/>
        </w:rPr>
        <w:t> </w:t>
      </w:r>
      <w:r>
        <w:rPr>
          <w:sz w:val="22"/>
        </w:rPr>
        <w:t>M.</w:t>
      </w:r>
      <w:r>
        <w:rPr>
          <w:spacing w:val="-12"/>
          <w:sz w:val="22"/>
        </w:rPr>
        <w:t> </w:t>
      </w:r>
      <w:r>
        <w:rPr>
          <w:sz w:val="22"/>
        </w:rPr>
        <w:t>E.;</w:t>
      </w:r>
      <w:r>
        <w:rPr>
          <w:spacing w:val="-9"/>
          <w:sz w:val="22"/>
        </w:rPr>
        <w:t> </w:t>
      </w:r>
      <w:r>
        <w:rPr>
          <w:sz w:val="22"/>
        </w:rPr>
        <w:t>ZUCCO,</w:t>
      </w:r>
      <w:r>
        <w:rPr>
          <w:spacing w:val="-11"/>
          <w:sz w:val="22"/>
        </w:rPr>
        <w:t> </w:t>
      </w:r>
      <w:r>
        <w:rPr>
          <w:sz w:val="22"/>
        </w:rPr>
        <w:t>L.</w:t>
      </w:r>
      <w:r>
        <w:rPr>
          <w:spacing w:val="-12"/>
          <w:sz w:val="22"/>
        </w:rPr>
        <w:t> </w:t>
      </w:r>
      <w:r>
        <w:rPr>
          <w:sz w:val="22"/>
        </w:rPr>
        <w:t>P.</w:t>
      </w:r>
      <w:r>
        <w:rPr>
          <w:spacing w:val="-6"/>
          <w:sz w:val="22"/>
        </w:rPr>
        <w:t> </w:t>
      </w:r>
      <w:r>
        <w:rPr>
          <w:sz w:val="22"/>
        </w:rPr>
        <w:t>;</w:t>
      </w:r>
      <w:r>
        <w:rPr>
          <w:spacing w:val="-4"/>
          <w:sz w:val="22"/>
        </w:rPr>
        <w:t> </w:t>
      </w:r>
      <w:r>
        <w:rPr>
          <w:sz w:val="22"/>
        </w:rPr>
        <w:t>TRINDADE,</w:t>
      </w:r>
      <w:r>
        <w:rPr>
          <w:spacing w:val="-9"/>
          <w:sz w:val="22"/>
        </w:rPr>
        <w:t> </w:t>
      </w:r>
      <w:r>
        <w:rPr>
          <w:sz w:val="22"/>
        </w:rPr>
        <w:t>M.</w:t>
      </w:r>
      <w:r>
        <w:rPr>
          <w:spacing w:val="-12"/>
          <w:sz w:val="22"/>
        </w:rPr>
        <w:t> </w:t>
      </w:r>
      <w:r>
        <w:rPr>
          <w:sz w:val="22"/>
        </w:rPr>
        <w:t>T.</w:t>
      </w:r>
      <w:r>
        <w:rPr>
          <w:spacing w:val="-8"/>
          <w:sz w:val="22"/>
        </w:rPr>
        <w:t> </w:t>
      </w:r>
      <w:r>
        <w:rPr>
          <w:sz w:val="22"/>
        </w:rPr>
        <w:t>;</w:t>
      </w:r>
      <w:r>
        <w:rPr>
          <w:spacing w:val="-8"/>
          <w:sz w:val="22"/>
        </w:rPr>
        <w:t> </w:t>
      </w:r>
      <w:r>
        <w:rPr>
          <w:sz w:val="22"/>
        </w:rPr>
        <w:t>GROSSI,</w:t>
      </w:r>
      <w:r>
        <w:rPr>
          <w:spacing w:val="-6"/>
          <w:sz w:val="22"/>
        </w:rPr>
        <w:t> </w:t>
      </w:r>
      <w:r>
        <w:rPr>
          <w:sz w:val="22"/>
        </w:rPr>
        <w:t>M.</w:t>
      </w:r>
      <w:r>
        <w:rPr>
          <w:spacing w:val="-10"/>
          <w:sz w:val="22"/>
        </w:rPr>
        <w:t> </w:t>
      </w:r>
      <w:r>
        <w:rPr>
          <w:sz w:val="22"/>
        </w:rPr>
        <w:t>P.</w:t>
      </w:r>
      <w:r>
        <w:rPr>
          <w:spacing w:val="-12"/>
          <w:sz w:val="22"/>
        </w:rPr>
        <w:t> </w:t>
      </w:r>
      <w:r>
        <w:rPr>
          <w:sz w:val="22"/>
        </w:rPr>
        <w:t>;</w:t>
      </w:r>
      <w:r>
        <w:rPr>
          <w:spacing w:val="-11"/>
          <w:sz w:val="22"/>
        </w:rPr>
        <w:t> </w:t>
      </w:r>
      <w:r>
        <w:rPr>
          <w:sz w:val="22"/>
        </w:rPr>
        <w:t>WELTER,</w:t>
      </w:r>
      <w:r>
        <w:rPr>
          <w:spacing w:val="-11"/>
          <w:sz w:val="22"/>
        </w:rPr>
        <w:t> </w:t>
      </w:r>
      <w:r>
        <w:rPr>
          <w:sz w:val="22"/>
        </w:rPr>
        <w:t>T.</w:t>
      </w:r>
      <w:r>
        <w:rPr>
          <w:spacing w:val="-7"/>
          <w:sz w:val="22"/>
        </w:rPr>
        <w:t> </w:t>
      </w:r>
      <w:r>
        <w:rPr>
          <w:sz w:val="22"/>
        </w:rPr>
        <w:t>.</w:t>
      </w:r>
      <w:r>
        <w:rPr>
          <w:spacing w:val="-11"/>
          <w:sz w:val="22"/>
        </w:rPr>
        <w:t> </w:t>
      </w:r>
      <w:r>
        <w:rPr>
          <w:b/>
          <w:sz w:val="22"/>
        </w:rPr>
        <w:t>Subsídios</w:t>
      </w:r>
      <w:r>
        <w:rPr>
          <w:b/>
          <w:spacing w:val="-2"/>
          <w:sz w:val="22"/>
        </w:rPr>
        <w:t> </w:t>
      </w:r>
      <w:r>
        <w:rPr>
          <w:b/>
          <w:sz w:val="22"/>
        </w:rPr>
        <w:t>para</w:t>
      </w:r>
      <w:r>
        <w:rPr>
          <w:b/>
          <w:spacing w:val="-12"/>
          <w:sz w:val="22"/>
        </w:rPr>
        <w:t> </w:t>
      </w:r>
      <w:r>
        <w:rPr>
          <w:b/>
          <w:sz w:val="22"/>
        </w:rPr>
        <w:t>reflexão</w:t>
      </w:r>
      <w:r>
        <w:rPr>
          <w:b/>
          <w:spacing w:val="-8"/>
          <w:sz w:val="22"/>
        </w:rPr>
        <w:t> </w:t>
      </w:r>
      <w:r>
        <w:rPr>
          <w:b/>
          <w:spacing w:val="-10"/>
          <w:sz w:val="22"/>
        </w:rPr>
        <w:t>e</w:t>
      </w:r>
    </w:p>
    <w:p>
      <w:pPr>
        <w:spacing w:before="0"/>
        <w:ind w:left="140" w:right="222" w:firstLine="0"/>
        <w:jc w:val="left"/>
        <w:rPr>
          <w:sz w:val="22"/>
        </w:rPr>
      </w:pPr>
      <w:r>
        <w:rPr>
          <w:b/>
          <w:sz w:val="22"/>
        </w:rPr>
        <w:t>enfrentamento</w:t>
      </w:r>
      <w:r>
        <w:rPr>
          <w:b/>
          <w:spacing w:val="-13"/>
          <w:sz w:val="22"/>
        </w:rPr>
        <w:t> </w:t>
      </w:r>
      <w:r>
        <w:rPr>
          <w:b/>
          <w:sz w:val="22"/>
        </w:rPr>
        <w:t>das</w:t>
      </w:r>
      <w:r>
        <w:rPr>
          <w:b/>
          <w:spacing w:val="-12"/>
          <w:sz w:val="22"/>
        </w:rPr>
        <w:t> </w:t>
      </w:r>
      <w:r>
        <w:rPr>
          <w:b/>
          <w:sz w:val="22"/>
        </w:rPr>
        <w:t>violências</w:t>
      </w:r>
      <w:r>
        <w:rPr>
          <w:b/>
          <w:spacing w:val="-7"/>
          <w:sz w:val="22"/>
        </w:rPr>
        <w:t> </w:t>
      </w:r>
      <w:r>
        <w:rPr>
          <w:b/>
          <w:sz w:val="22"/>
        </w:rPr>
        <w:t>escolares</w:t>
      </w:r>
      <w:r>
        <w:rPr>
          <w:sz w:val="22"/>
        </w:rPr>
        <w:t>.</w:t>
      </w:r>
      <w:r>
        <w:rPr>
          <w:spacing w:val="-11"/>
          <w:sz w:val="22"/>
        </w:rPr>
        <w:t> </w:t>
      </w:r>
      <w:r>
        <w:rPr>
          <w:sz w:val="22"/>
        </w:rPr>
        <w:t>Caderno</w:t>
      </w:r>
      <w:r>
        <w:rPr>
          <w:spacing w:val="-9"/>
          <w:sz w:val="22"/>
        </w:rPr>
        <w:t> </w:t>
      </w:r>
      <w:r>
        <w:rPr>
          <w:sz w:val="22"/>
        </w:rPr>
        <w:t>pedagógico</w:t>
      </w:r>
      <w:r>
        <w:rPr>
          <w:spacing w:val="-8"/>
          <w:sz w:val="22"/>
        </w:rPr>
        <w:t> </w:t>
      </w:r>
      <w:r>
        <w:rPr>
          <w:sz w:val="22"/>
        </w:rPr>
        <w:t>para</w:t>
      </w:r>
      <w:r>
        <w:rPr>
          <w:spacing w:val="-13"/>
          <w:sz w:val="22"/>
        </w:rPr>
        <w:t> </w:t>
      </w:r>
      <w:r>
        <w:rPr>
          <w:sz w:val="22"/>
        </w:rPr>
        <w:t>profissionais</w:t>
      </w:r>
      <w:r>
        <w:rPr>
          <w:spacing w:val="-12"/>
          <w:sz w:val="22"/>
        </w:rPr>
        <w:t> </w:t>
      </w:r>
      <w:r>
        <w:rPr>
          <w:sz w:val="22"/>
        </w:rPr>
        <w:t>da</w:t>
      </w:r>
      <w:r>
        <w:rPr>
          <w:spacing w:val="-7"/>
          <w:sz w:val="22"/>
        </w:rPr>
        <w:t> </w:t>
      </w:r>
      <w:r>
        <w:rPr>
          <w:sz w:val="22"/>
        </w:rPr>
        <w:t>educação.</w:t>
      </w:r>
      <w:r>
        <w:rPr>
          <w:spacing w:val="-13"/>
          <w:sz w:val="22"/>
        </w:rPr>
        <w:t> </w:t>
      </w:r>
      <w:r>
        <w:rPr>
          <w:sz w:val="22"/>
        </w:rPr>
        <w:t>1.</w:t>
      </w:r>
      <w:r>
        <w:rPr>
          <w:spacing w:val="-10"/>
          <w:sz w:val="22"/>
        </w:rPr>
        <w:t> </w:t>
      </w:r>
      <w:r>
        <w:rPr>
          <w:sz w:val="22"/>
        </w:rPr>
        <w:t>ed. Joinville: Rizoma Estúdio, 2023. v. 1. 50p.</w:t>
      </w:r>
    </w:p>
    <w:p>
      <w:pPr>
        <w:pStyle w:val="BodyText"/>
        <w:spacing w:before="1"/>
        <w:ind w:right="222"/>
      </w:pPr>
      <w:r>
        <w:rPr/>
        <w:t>LIMA</w:t>
      </w:r>
      <w:r>
        <w:rPr>
          <w:spacing w:val="-14"/>
        </w:rPr>
        <w:t> </w:t>
      </w:r>
      <w:r>
        <w:rPr/>
        <w:t>FILHO,</w:t>
      </w:r>
      <w:r>
        <w:rPr>
          <w:spacing w:val="-13"/>
        </w:rPr>
        <w:t> </w:t>
      </w:r>
      <w:r>
        <w:rPr/>
        <w:t>Irapuan</w:t>
      </w:r>
      <w:r>
        <w:rPr>
          <w:spacing w:val="-15"/>
        </w:rPr>
        <w:t> </w:t>
      </w:r>
      <w:r>
        <w:rPr/>
        <w:t>Peixoto</w:t>
      </w:r>
      <w:r>
        <w:rPr>
          <w:b/>
        </w:rPr>
        <w:t>.</w:t>
      </w:r>
      <w:r>
        <w:rPr>
          <w:b/>
          <w:spacing w:val="-13"/>
        </w:rPr>
        <w:t> </w:t>
      </w:r>
      <w:r>
        <w:rPr>
          <w:b/>
        </w:rPr>
        <w:t>Culturas</w:t>
      </w:r>
      <w:r>
        <w:rPr>
          <w:b/>
          <w:spacing w:val="-12"/>
        </w:rPr>
        <w:t> </w:t>
      </w:r>
      <w:r>
        <w:rPr>
          <w:b/>
        </w:rPr>
        <w:t>Juvenis</w:t>
      </w:r>
      <w:r>
        <w:rPr>
          <w:b/>
          <w:spacing w:val="-13"/>
        </w:rPr>
        <w:t> </w:t>
      </w:r>
      <w:r>
        <w:rPr>
          <w:b/>
        </w:rPr>
        <w:t>e</w:t>
      </w:r>
      <w:r>
        <w:rPr>
          <w:b/>
          <w:spacing w:val="-13"/>
        </w:rPr>
        <w:t> </w:t>
      </w:r>
      <w:r>
        <w:rPr>
          <w:b/>
        </w:rPr>
        <w:t>agrupamentos</w:t>
      </w:r>
      <w:r>
        <w:rPr>
          <w:b/>
          <w:spacing w:val="-12"/>
        </w:rPr>
        <w:t> </w:t>
      </w:r>
      <w:r>
        <w:rPr>
          <w:b/>
        </w:rPr>
        <w:t>na</w:t>
      </w:r>
      <w:r>
        <w:rPr>
          <w:b/>
          <w:spacing w:val="-13"/>
        </w:rPr>
        <w:t> </w:t>
      </w:r>
      <w:r>
        <w:rPr>
          <w:b/>
        </w:rPr>
        <w:t>escola:</w:t>
      </w:r>
      <w:r>
        <w:rPr>
          <w:b/>
          <w:spacing w:val="-13"/>
        </w:rPr>
        <w:t> </w:t>
      </w:r>
      <w:r>
        <w:rPr/>
        <w:t>entre</w:t>
      </w:r>
      <w:r>
        <w:rPr>
          <w:spacing w:val="-14"/>
        </w:rPr>
        <w:t> </w:t>
      </w:r>
      <w:r>
        <w:rPr/>
        <w:t>adesões</w:t>
      </w:r>
      <w:r>
        <w:rPr>
          <w:spacing w:val="-12"/>
        </w:rPr>
        <w:t> </w:t>
      </w:r>
      <w:r>
        <w:rPr/>
        <w:t>e</w:t>
      </w:r>
      <w:r>
        <w:rPr>
          <w:spacing w:val="-13"/>
        </w:rPr>
        <w:t> </w:t>
      </w:r>
      <w:r>
        <w:rPr/>
        <w:t>conflitos. Revista de Ciências Sociais (UFC), v. 45, p. 103-118, 2014. Disponível em: </w:t>
      </w:r>
      <w:hyperlink r:id="rId19">
        <w:r>
          <w:rPr>
            <w:color w:val="035EC0"/>
          </w:rPr>
          <w:t>http://www.periodicos.ufc.br/revcienso/article/view/2421</w:t>
        </w:r>
      </w:hyperlink>
      <w:r>
        <w:rPr/>
        <w:t>. Acesso em: 21 jul. 2026.</w:t>
      </w:r>
    </w:p>
    <w:p>
      <w:pPr>
        <w:spacing w:before="0"/>
        <w:ind w:left="140" w:right="442" w:firstLine="0"/>
        <w:jc w:val="left"/>
        <w:rPr>
          <w:sz w:val="22"/>
        </w:rPr>
      </w:pPr>
      <w:r>
        <w:rPr>
          <w:sz w:val="22"/>
        </w:rPr>
        <w:t>LIMA,</w:t>
      </w:r>
      <w:r>
        <w:rPr>
          <w:spacing w:val="-12"/>
          <w:sz w:val="22"/>
        </w:rPr>
        <w:t> </w:t>
      </w:r>
      <w:r>
        <w:rPr>
          <w:sz w:val="22"/>
        </w:rPr>
        <w:t>Márcia.</w:t>
      </w:r>
      <w:r>
        <w:rPr>
          <w:spacing w:val="-6"/>
          <w:sz w:val="22"/>
        </w:rPr>
        <w:t> </w:t>
      </w:r>
      <w:r>
        <w:rPr>
          <w:b/>
          <w:sz w:val="22"/>
        </w:rPr>
        <w:t>Introdução aos métodos</w:t>
      </w:r>
      <w:r>
        <w:rPr>
          <w:b/>
          <w:spacing w:val="-3"/>
          <w:sz w:val="22"/>
        </w:rPr>
        <w:t> </w:t>
      </w:r>
      <w:r>
        <w:rPr>
          <w:b/>
          <w:sz w:val="22"/>
        </w:rPr>
        <w:t>quantitativos</w:t>
      </w:r>
      <w:r>
        <w:rPr>
          <w:b/>
          <w:spacing w:val="-8"/>
          <w:sz w:val="22"/>
        </w:rPr>
        <w:t> </w:t>
      </w:r>
      <w:r>
        <w:rPr>
          <w:b/>
          <w:sz w:val="22"/>
        </w:rPr>
        <w:t>em</w:t>
      </w:r>
      <w:r>
        <w:rPr>
          <w:b/>
          <w:spacing w:val="-1"/>
          <w:sz w:val="22"/>
        </w:rPr>
        <w:t> </w:t>
      </w:r>
      <w:r>
        <w:rPr>
          <w:b/>
          <w:sz w:val="22"/>
        </w:rPr>
        <w:t>Ciências</w:t>
      </w:r>
      <w:r>
        <w:rPr>
          <w:b/>
          <w:spacing w:val="-6"/>
          <w:sz w:val="22"/>
        </w:rPr>
        <w:t> </w:t>
      </w:r>
      <w:r>
        <w:rPr>
          <w:b/>
          <w:sz w:val="22"/>
        </w:rPr>
        <w:t>Sociais</w:t>
      </w:r>
      <w:r>
        <w:rPr>
          <w:sz w:val="22"/>
        </w:rPr>
        <w:t>.</w:t>
      </w:r>
      <w:r>
        <w:rPr>
          <w:spacing w:val="-3"/>
          <w:sz w:val="22"/>
        </w:rPr>
        <w:t> </w:t>
      </w:r>
      <w:r>
        <w:rPr>
          <w:i/>
          <w:sz w:val="22"/>
        </w:rPr>
        <w:t>In</w:t>
      </w:r>
      <w:r>
        <w:rPr>
          <w:sz w:val="22"/>
        </w:rPr>
        <w:t>:</w:t>
      </w:r>
      <w:r>
        <w:rPr>
          <w:spacing w:val="-4"/>
          <w:sz w:val="22"/>
        </w:rPr>
        <w:t> </w:t>
      </w:r>
      <w:r>
        <w:rPr>
          <w:sz w:val="22"/>
        </w:rPr>
        <w:t>ABDAL,</w:t>
      </w:r>
      <w:r>
        <w:rPr>
          <w:spacing w:val="-1"/>
          <w:sz w:val="22"/>
        </w:rPr>
        <w:t> </w:t>
      </w:r>
      <w:r>
        <w:rPr>
          <w:sz w:val="22"/>
        </w:rPr>
        <w:t>Alexandre </w:t>
      </w:r>
      <w:r>
        <w:rPr>
          <w:i/>
          <w:sz w:val="22"/>
        </w:rPr>
        <w:t>et al</w:t>
      </w:r>
      <w:r>
        <w:rPr>
          <w:sz w:val="22"/>
        </w:rPr>
        <w:t>.</w:t>
      </w:r>
      <w:r>
        <w:rPr>
          <w:spacing w:val="-13"/>
          <w:sz w:val="22"/>
        </w:rPr>
        <w:t> </w:t>
      </w:r>
      <w:r>
        <w:rPr>
          <w:sz w:val="22"/>
        </w:rPr>
        <w:t>Métodos</w:t>
      </w:r>
      <w:r>
        <w:rPr>
          <w:spacing w:val="-2"/>
          <w:sz w:val="22"/>
        </w:rPr>
        <w:t> </w:t>
      </w:r>
      <w:r>
        <w:rPr>
          <w:sz w:val="22"/>
        </w:rPr>
        <w:t>de</w:t>
      </w:r>
      <w:r>
        <w:rPr>
          <w:spacing w:val="-3"/>
          <w:sz w:val="22"/>
        </w:rPr>
        <w:t> </w:t>
      </w:r>
      <w:r>
        <w:rPr>
          <w:sz w:val="22"/>
        </w:rPr>
        <w:t>pesquisa</w:t>
      </w:r>
      <w:r>
        <w:rPr>
          <w:spacing w:val="-3"/>
          <w:sz w:val="22"/>
        </w:rPr>
        <w:t> </w:t>
      </w:r>
      <w:r>
        <w:rPr>
          <w:sz w:val="22"/>
        </w:rPr>
        <w:t>em</w:t>
      </w:r>
      <w:r>
        <w:rPr>
          <w:spacing w:val="-2"/>
          <w:sz w:val="22"/>
        </w:rPr>
        <w:t> </w:t>
      </w:r>
      <w:r>
        <w:rPr>
          <w:sz w:val="22"/>
        </w:rPr>
        <w:t>Ciências</w:t>
      </w:r>
      <w:r>
        <w:rPr>
          <w:spacing w:val="-3"/>
          <w:sz w:val="22"/>
        </w:rPr>
        <w:t> </w:t>
      </w:r>
      <w:r>
        <w:rPr>
          <w:sz w:val="22"/>
        </w:rPr>
        <w:t>Sociais:</w:t>
      </w:r>
      <w:r>
        <w:rPr>
          <w:spacing w:val="-5"/>
          <w:sz w:val="22"/>
        </w:rPr>
        <w:t> </w:t>
      </w:r>
      <w:r>
        <w:rPr>
          <w:sz w:val="22"/>
        </w:rPr>
        <w:t>bloco</w:t>
      </w:r>
      <w:r>
        <w:rPr>
          <w:spacing w:val="-2"/>
          <w:sz w:val="22"/>
        </w:rPr>
        <w:t> </w:t>
      </w:r>
      <w:r>
        <w:rPr>
          <w:sz w:val="22"/>
        </w:rPr>
        <w:t>quantitativo.</w:t>
      </w:r>
      <w:r>
        <w:rPr>
          <w:spacing w:val="-3"/>
          <w:sz w:val="22"/>
        </w:rPr>
        <w:t> </w:t>
      </w:r>
      <w:r>
        <w:rPr>
          <w:sz w:val="22"/>
        </w:rPr>
        <w:t>São</w:t>
      </w:r>
      <w:r>
        <w:rPr>
          <w:spacing w:val="-4"/>
          <w:sz w:val="22"/>
        </w:rPr>
        <w:t> </w:t>
      </w:r>
      <w:r>
        <w:rPr>
          <w:sz w:val="22"/>
        </w:rPr>
        <w:t>Paulo:</w:t>
      </w:r>
      <w:r>
        <w:rPr>
          <w:spacing w:val="-3"/>
          <w:sz w:val="22"/>
        </w:rPr>
        <w:t> </w:t>
      </w:r>
      <w:r>
        <w:rPr>
          <w:sz w:val="22"/>
        </w:rPr>
        <w:t>SESC/CEBRAP,</w:t>
      </w:r>
      <w:r>
        <w:rPr>
          <w:spacing w:val="-5"/>
          <w:sz w:val="22"/>
        </w:rPr>
        <w:t> </w:t>
      </w:r>
      <w:r>
        <w:rPr>
          <w:sz w:val="22"/>
        </w:rPr>
        <w:t>2016,</w:t>
      </w:r>
      <w:r>
        <w:rPr>
          <w:spacing w:val="-3"/>
          <w:sz w:val="22"/>
        </w:rPr>
        <w:t> </w:t>
      </w:r>
      <w:r>
        <w:rPr>
          <w:sz w:val="22"/>
        </w:rPr>
        <w:t>p. </w:t>
      </w:r>
      <w:r>
        <w:rPr>
          <w:spacing w:val="-2"/>
          <w:sz w:val="22"/>
        </w:rPr>
        <w:t>10-31.</w:t>
      </w:r>
    </w:p>
    <w:p>
      <w:pPr>
        <w:pStyle w:val="BodyText"/>
        <w:ind w:right="222"/>
      </w:pPr>
      <w:r>
        <w:rPr/>
        <w:t>MEUCCI,</w:t>
      </w:r>
      <w:r>
        <w:rPr>
          <w:spacing w:val="-17"/>
        </w:rPr>
        <w:t> </w:t>
      </w:r>
      <w:r>
        <w:rPr/>
        <w:t>Simone.</w:t>
      </w:r>
      <w:r>
        <w:rPr>
          <w:spacing w:val="-14"/>
        </w:rPr>
        <w:t> </w:t>
      </w:r>
      <w:r>
        <w:rPr/>
        <w:t>BEZERRA,</w:t>
      </w:r>
      <w:r>
        <w:rPr>
          <w:spacing w:val="-17"/>
        </w:rPr>
        <w:t> </w:t>
      </w:r>
      <w:r>
        <w:rPr/>
        <w:t>R.G.</w:t>
      </w:r>
      <w:r>
        <w:rPr>
          <w:spacing w:val="-14"/>
        </w:rPr>
        <w:t> </w:t>
      </w:r>
      <w:r>
        <w:rPr>
          <w:b/>
        </w:rPr>
        <w:t>Sociologia</w:t>
      </w:r>
      <w:r>
        <w:rPr>
          <w:b/>
          <w:spacing w:val="-14"/>
        </w:rPr>
        <w:t> </w:t>
      </w:r>
      <w:r>
        <w:rPr>
          <w:b/>
        </w:rPr>
        <w:t>e</w:t>
      </w:r>
      <w:r>
        <w:rPr>
          <w:b/>
          <w:spacing w:val="-13"/>
        </w:rPr>
        <w:t> </w:t>
      </w:r>
      <w:r>
        <w:rPr>
          <w:b/>
        </w:rPr>
        <w:t>Educação</w:t>
      </w:r>
      <w:r>
        <w:rPr>
          <w:b/>
          <w:spacing w:val="-13"/>
        </w:rPr>
        <w:t> </w:t>
      </w:r>
      <w:r>
        <w:rPr>
          <w:b/>
        </w:rPr>
        <w:t>Básica:</w:t>
      </w:r>
      <w:r>
        <w:rPr>
          <w:b/>
          <w:spacing w:val="-13"/>
        </w:rPr>
        <w:t> </w:t>
      </w:r>
      <w:r>
        <w:rPr/>
        <w:t>hipóteses</w:t>
      </w:r>
      <w:r>
        <w:rPr>
          <w:spacing w:val="-12"/>
        </w:rPr>
        <w:t> </w:t>
      </w:r>
      <w:r>
        <w:rPr/>
        <w:t>sobre</w:t>
      </w:r>
      <w:r>
        <w:rPr>
          <w:spacing w:val="-14"/>
        </w:rPr>
        <w:t> </w:t>
      </w:r>
      <w:r>
        <w:rPr/>
        <w:t>a</w:t>
      </w:r>
      <w:r>
        <w:rPr>
          <w:spacing w:val="-13"/>
        </w:rPr>
        <w:t> </w:t>
      </w:r>
      <w:r>
        <w:rPr/>
        <w:t>dinâmica</w:t>
      </w:r>
      <w:r>
        <w:rPr>
          <w:spacing w:val="-12"/>
        </w:rPr>
        <w:t> </w:t>
      </w:r>
      <w:r>
        <w:rPr/>
        <w:t>de produção de currículo. Revista de Ciências Sociais, v. 45, n. 1, p. 87- 101. Fortaleza: 2014.</w:t>
      </w:r>
    </w:p>
    <w:p>
      <w:pPr>
        <w:spacing w:before="0"/>
        <w:ind w:left="140" w:right="442" w:firstLine="0"/>
        <w:jc w:val="left"/>
        <w:rPr>
          <w:sz w:val="22"/>
        </w:rPr>
      </w:pPr>
      <w:r>
        <w:rPr>
          <w:spacing w:val="-4"/>
          <w:sz w:val="22"/>
        </w:rPr>
        <w:t>Disponível</w:t>
      </w:r>
      <w:r>
        <w:rPr>
          <w:spacing w:val="-14"/>
          <w:sz w:val="22"/>
        </w:rPr>
        <w:t> </w:t>
      </w:r>
      <w:r>
        <w:rPr>
          <w:spacing w:val="-4"/>
          <w:sz w:val="22"/>
        </w:rPr>
        <w:t>em: </w:t>
      </w:r>
      <w:hyperlink r:id="rId20">
        <w:r>
          <w:rPr>
            <w:color w:val="035EC0"/>
            <w:spacing w:val="-4"/>
            <w:sz w:val="22"/>
          </w:rPr>
          <w:t>http://www.periodicos.ufc.br/revcienso/article/view/2420</w:t>
        </w:r>
      </w:hyperlink>
      <w:r>
        <w:rPr>
          <w:spacing w:val="-4"/>
          <w:sz w:val="22"/>
        </w:rPr>
        <w:t>.</w:t>
      </w:r>
      <w:r>
        <w:rPr>
          <w:spacing w:val="-10"/>
          <w:sz w:val="22"/>
        </w:rPr>
        <w:t> </w:t>
      </w:r>
      <w:r>
        <w:rPr>
          <w:spacing w:val="-4"/>
          <w:sz w:val="22"/>
        </w:rPr>
        <w:t>Acesso em:</w:t>
      </w:r>
      <w:r>
        <w:rPr>
          <w:sz w:val="22"/>
        </w:rPr>
        <w:t> </w:t>
      </w:r>
      <w:r>
        <w:rPr>
          <w:spacing w:val="-4"/>
          <w:sz w:val="22"/>
        </w:rPr>
        <w:t>21 jul. 2026. </w:t>
      </w:r>
      <w:r>
        <w:rPr>
          <w:sz w:val="22"/>
        </w:rPr>
        <w:t>MEUCCI, SIMONE. </w:t>
      </w:r>
      <w:r>
        <w:rPr>
          <w:b/>
          <w:sz w:val="22"/>
        </w:rPr>
        <w:t>Os livros didáticos da perspectiva da Sociologia do</w:t>
      </w:r>
      <w:r>
        <w:rPr>
          <w:b/>
          <w:spacing w:val="-1"/>
          <w:sz w:val="22"/>
        </w:rPr>
        <w:t> </w:t>
      </w:r>
      <w:r>
        <w:rPr>
          <w:b/>
          <w:sz w:val="22"/>
        </w:rPr>
        <w:t>conhecimento: </w:t>
      </w:r>
      <w:r>
        <w:rPr>
          <w:sz w:val="22"/>
        </w:rPr>
        <w:t>uma proposta</w:t>
      </w:r>
      <w:r>
        <w:rPr>
          <w:spacing w:val="-12"/>
          <w:sz w:val="22"/>
        </w:rPr>
        <w:t> </w:t>
      </w:r>
      <w:r>
        <w:rPr>
          <w:sz w:val="22"/>
        </w:rPr>
        <w:t>teórica-metodológica. </w:t>
      </w:r>
      <w:r>
        <w:rPr>
          <w:b/>
          <w:sz w:val="22"/>
        </w:rPr>
        <w:t>Revista</w:t>
      </w:r>
      <w:r>
        <w:rPr>
          <w:b/>
          <w:spacing w:val="-4"/>
          <w:sz w:val="22"/>
        </w:rPr>
        <w:t> </w:t>
      </w:r>
      <w:r>
        <w:rPr>
          <w:b/>
          <w:sz w:val="22"/>
        </w:rPr>
        <w:t>Brasileira</w:t>
      </w:r>
      <w:r>
        <w:rPr>
          <w:b/>
          <w:spacing w:val="-2"/>
          <w:sz w:val="22"/>
        </w:rPr>
        <w:t> </w:t>
      </w:r>
      <w:r>
        <w:rPr>
          <w:b/>
          <w:sz w:val="22"/>
        </w:rPr>
        <w:t>de</w:t>
      </w:r>
      <w:r>
        <w:rPr>
          <w:b/>
          <w:spacing w:val="-5"/>
          <w:sz w:val="22"/>
        </w:rPr>
        <w:t> </w:t>
      </w:r>
      <w:r>
        <w:rPr>
          <w:b/>
          <w:sz w:val="22"/>
        </w:rPr>
        <w:t>História</w:t>
      </w:r>
      <w:r>
        <w:rPr>
          <w:b/>
          <w:spacing w:val="-2"/>
          <w:sz w:val="22"/>
        </w:rPr>
        <w:t> </w:t>
      </w:r>
      <w:r>
        <w:rPr>
          <w:b/>
          <w:sz w:val="22"/>
        </w:rPr>
        <w:t>da</w:t>
      </w:r>
      <w:r>
        <w:rPr>
          <w:b/>
          <w:spacing w:val="-3"/>
          <w:sz w:val="22"/>
        </w:rPr>
        <w:t> </w:t>
      </w:r>
      <w:r>
        <w:rPr>
          <w:b/>
          <w:sz w:val="22"/>
        </w:rPr>
        <w:t>Educação</w:t>
      </w:r>
      <w:r>
        <w:rPr>
          <w:sz w:val="22"/>
        </w:rPr>
        <w:t>,</w:t>
      </w:r>
      <w:r>
        <w:rPr>
          <w:spacing w:val="-1"/>
          <w:sz w:val="22"/>
        </w:rPr>
        <w:t> </w:t>
      </w:r>
      <w:r>
        <w:rPr>
          <w:sz w:val="22"/>
        </w:rPr>
        <w:t>v.</w:t>
      </w:r>
      <w:r>
        <w:rPr>
          <w:spacing w:val="-4"/>
          <w:sz w:val="22"/>
        </w:rPr>
        <w:t> </w:t>
      </w:r>
      <w:r>
        <w:rPr>
          <w:sz w:val="22"/>
        </w:rPr>
        <w:t>20,</w:t>
      </w:r>
      <w:r>
        <w:rPr>
          <w:spacing w:val="-1"/>
          <w:sz w:val="22"/>
        </w:rPr>
        <w:t> </w:t>
      </w:r>
      <w:r>
        <w:rPr>
          <w:sz w:val="22"/>
        </w:rPr>
        <w:t>p.</w:t>
      </w:r>
      <w:r>
        <w:rPr>
          <w:spacing w:val="-1"/>
          <w:sz w:val="22"/>
        </w:rPr>
        <w:t> </w:t>
      </w:r>
      <w:r>
        <w:rPr>
          <w:sz w:val="22"/>
        </w:rPr>
        <w:t>3-18,</w:t>
      </w:r>
      <w:r>
        <w:rPr>
          <w:spacing w:val="-3"/>
          <w:sz w:val="22"/>
        </w:rPr>
        <w:t> </w:t>
      </w:r>
      <w:r>
        <w:rPr>
          <w:sz w:val="22"/>
        </w:rPr>
        <w:t>2020.</w:t>
      </w:r>
    </w:p>
    <w:p>
      <w:pPr>
        <w:spacing w:after="0"/>
        <w:jc w:val="left"/>
        <w:rPr>
          <w:sz w:val="22"/>
        </w:rPr>
        <w:sectPr>
          <w:pgSz w:w="11950" w:h="16860"/>
          <w:pgMar w:header="893" w:footer="1017" w:top="2160" w:bottom="1200" w:left="992" w:right="1559"/>
        </w:sectPr>
      </w:pPr>
    </w:p>
    <w:p>
      <w:pPr>
        <w:pStyle w:val="BodyText"/>
        <w:spacing w:before="121"/>
        <w:ind w:left="0"/>
      </w:pPr>
    </w:p>
    <w:p>
      <w:pPr>
        <w:pStyle w:val="BodyText"/>
        <w:ind w:right="685"/>
      </w:pPr>
      <w:r>
        <w:rPr/>
        <w:t>Disponível</w:t>
      </w:r>
      <w:r>
        <w:rPr>
          <w:spacing w:val="-13"/>
        </w:rPr>
        <w:t> </w:t>
      </w:r>
      <w:r>
        <w:rPr/>
        <w:t>em:</w:t>
      </w:r>
      <w:r>
        <w:rPr>
          <w:spacing w:val="-11"/>
        </w:rPr>
        <w:t> </w:t>
      </w:r>
      <w:hyperlink r:id="rId21">
        <w:r>
          <w:rPr>
            <w:color w:val="0000FF"/>
            <w:u w:val="single" w:color="0000FF"/>
          </w:rPr>
          <w:t>https://www.scielo.br/j/rbhe/a/CV7vnC7HvkhQjBRj4YsK9Dc/?lang=pt</w:t>
        </w:r>
      </w:hyperlink>
      <w:r>
        <w:rPr>
          <w:color w:val="0000FF"/>
          <w:spacing w:val="-9"/>
        </w:rPr>
        <w:t> </w:t>
      </w:r>
      <w:r>
        <w:rPr/>
        <w:t>Acesso em: 21 jul. 2026.</w:t>
      </w:r>
    </w:p>
    <w:p>
      <w:pPr>
        <w:pStyle w:val="BodyText"/>
        <w:spacing w:before="1"/>
        <w:ind w:right="222"/>
      </w:pPr>
      <w:r>
        <w:rPr/>
        <w:t>NASCIMENTO,</w:t>
      </w:r>
      <w:r>
        <w:rPr>
          <w:spacing w:val="-17"/>
        </w:rPr>
        <w:t> </w:t>
      </w:r>
      <w:r>
        <w:rPr/>
        <w:t>Leonardo</w:t>
      </w:r>
      <w:r>
        <w:rPr>
          <w:spacing w:val="-13"/>
        </w:rPr>
        <w:t> </w:t>
      </w:r>
      <w:r>
        <w:rPr/>
        <w:t>F.</w:t>
      </w:r>
      <w:r>
        <w:rPr>
          <w:spacing w:val="-17"/>
        </w:rPr>
        <w:t> </w:t>
      </w:r>
      <w:r>
        <w:rPr>
          <w:b/>
        </w:rPr>
        <w:t>Sociologia</w:t>
      </w:r>
      <w:r>
        <w:rPr>
          <w:b/>
          <w:spacing w:val="-13"/>
        </w:rPr>
        <w:t> </w:t>
      </w:r>
      <w:r>
        <w:rPr>
          <w:b/>
        </w:rPr>
        <w:t>digital</w:t>
      </w:r>
      <w:r>
        <w:rPr/>
        <w:t>:</w:t>
      </w:r>
      <w:r>
        <w:rPr>
          <w:spacing w:val="-12"/>
        </w:rPr>
        <w:t> </w:t>
      </w:r>
      <w:r>
        <w:rPr/>
        <w:t>uma</w:t>
      </w:r>
      <w:r>
        <w:rPr>
          <w:spacing w:val="-13"/>
        </w:rPr>
        <w:t> </w:t>
      </w:r>
      <w:r>
        <w:rPr/>
        <w:t>breve</w:t>
      </w:r>
      <w:r>
        <w:rPr>
          <w:spacing w:val="-13"/>
        </w:rPr>
        <w:t> </w:t>
      </w:r>
      <w:r>
        <w:rPr/>
        <w:t>introdução.</w:t>
      </w:r>
      <w:r>
        <w:rPr>
          <w:spacing w:val="-12"/>
        </w:rPr>
        <w:t> </w:t>
      </w:r>
      <w:r>
        <w:rPr/>
        <w:t>Salvador:</w:t>
      </w:r>
      <w:r>
        <w:rPr>
          <w:spacing w:val="-13"/>
        </w:rPr>
        <w:t> </w:t>
      </w:r>
      <w:r>
        <w:rPr/>
        <w:t>EdUFBA,</w:t>
      </w:r>
      <w:r>
        <w:rPr>
          <w:spacing w:val="-13"/>
        </w:rPr>
        <w:t> </w:t>
      </w:r>
      <w:r>
        <w:rPr/>
        <w:t>2020. Disponível em: </w:t>
      </w:r>
      <w:hyperlink r:id="rId22">
        <w:r>
          <w:rPr>
            <w:color w:val="0D51CC"/>
          </w:rPr>
          <w:t>https://repositorio.ufba.br/handle/ri/32746</w:t>
        </w:r>
      </w:hyperlink>
      <w:r>
        <w:rPr/>
        <w:t>. Acesso em: 21 jul. 2026.</w:t>
      </w:r>
    </w:p>
    <w:p>
      <w:pPr>
        <w:pStyle w:val="BodyText"/>
        <w:ind w:right="1109"/>
      </w:pPr>
      <w:r>
        <w:rPr/>
        <w:t>OLIVEIRA,</w:t>
      </w:r>
      <w:r>
        <w:rPr>
          <w:spacing w:val="-10"/>
        </w:rPr>
        <w:t> </w:t>
      </w:r>
      <w:r>
        <w:rPr/>
        <w:t>Amurabi.</w:t>
      </w:r>
      <w:r>
        <w:rPr>
          <w:spacing w:val="-9"/>
        </w:rPr>
        <w:t> </w:t>
      </w:r>
      <w:r>
        <w:rPr>
          <w:b/>
        </w:rPr>
        <w:t>O</w:t>
      </w:r>
      <w:r>
        <w:rPr>
          <w:b/>
          <w:spacing w:val="-13"/>
        </w:rPr>
        <w:t> </w:t>
      </w:r>
      <w:r>
        <w:rPr>
          <w:b/>
        </w:rPr>
        <w:t>ensino</w:t>
      </w:r>
      <w:r>
        <w:rPr>
          <w:b/>
          <w:spacing w:val="-10"/>
        </w:rPr>
        <w:t> </w:t>
      </w:r>
      <w:r>
        <w:rPr>
          <w:b/>
        </w:rPr>
        <w:t>de</w:t>
      </w:r>
      <w:r>
        <w:rPr>
          <w:b/>
          <w:spacing w:val="-11"/>
        </w:rPr>
        <w:t> </w:t>
      </w:r>
      <w:r>
        <w:rPr>
          <w:b/>
        </w:rPr>
        <w:t>Sociologia</w:t>
      </w:r>
      <w:r>
        <w:rPr>
          <w:b/>
          <w:spacing w:val="-10"/>
        </w:rPr>
        <w:t> </w:t>
      </w:r>
      <w:r>
        <w:rPr>
          <w:b/>
        </w:rPr>
        <w:t>na</w:t>
      </w:r>
      <w:r>
        <w:rPr>
          <w:b/>
          <w:spacing w:val="-13"/>
        </w:rPr>
        <w:t> </w:t>
      </w:r>
      <w:r>
        <w:rPr>
          <w:b/>
        </w:rPr>
        <w:t>Educação</w:t>
      </w:r>
      <w:r>
        <w:rPr>
          <w:b/>
          <w:spacing w:val="-11"/>
        </w:rPr>
        <w:t> </w:t>
      </w:r>
      <w:r>
        <w:rPr>
          <w:b/>
        </w:rPr>
        <w:t>Básica</w:t>
      </w:r>
      <w:r>
        <w:rPr>
          <w:b/>
          <w:spacing w:val="-10"/>
        </w:rPr>
        <w:t> </w:t>
      </w:r>
      <w:r>
        <w:rPr>
          <w:b/>
        </w:rPr>
        <w:t>brasileira:</w:t>
      </w:r>
      <w:r>
        <w:rPr>
          <w:b/>
          <w:spacing w:val="-6"/>
        </w:rPr>
        <w:t> </w:t>
      </w:r>
      <w:r>
        <w:rPr/>
        <w:t>uma</w:t>
      </w:r>
      <w:r>
        <w:rPr>
          <w:spacing w:val="-12"/>
        </w:rPr>
        <w:t> </w:t>
      </w:r>
      <w:r>
        <w:rPr/>
        <w:t>análise</w:t>
      </w:r>
      <w:r>
        <w:rPr>
          <w:spacing w:val="-8"/>
        </w:rPr>
        <w:t> </w:t>
      </w:r>
      <w:r>
        <w:rPr/>
        <w:t>da produção do GT Ensino de Sociologia na SBS, Teoria &amp; Cultura, v. 11, n. 1, p. 55-70, jan./jun., 2016. Disponível em: </w:t>
      </w:r>
      <w:hyperlink r:id="rId23">
        <w:r>
          <w:rPr>
            <w:color w:val="0000FF"/>
            <w:spacing w:val="-2"/>
            <w:u w:val="single" w:color="0000FF"/>
          </w:rPr>
          <w:t>https://periodicos.ufjf.br/index.php/teoriaecultura/article/view/12253</w:t>
        </w:r>
      </w:hyperlink>
      <w:r>
        <w:rPr>
          <w:color w:val="0000FF"/>
          <w:spacing w:val="-2"/>
        </w:rPr>
        <w:t> </w:t>
      </w:r>
      <w:r>
        <w:rPr>
          <w:spacing w:val="-2"/>
        </w:rPr>
        <w:t>Acesso em:</w:t>
      </w:r>
      <w:r>
        <w:rPr>
          <w:spacing w:val="-8"/>
        </w:rPr>
        <w:t> </w:t>
      </w:r>
      <w:r>
        <w:rPr>
          <w:spacing w:val="-2"/>
        </w:rPr>
        <w:t>21 jul.</w:t>
      </w:r>
    </w:p>
    <w:p>
      <w:pPr>
        <w:pStyle w:val="BodyText"/>
        <w:spacing w:line="267" w:lineRule="exact"/>
      </w:pPr>
      <w:r>
        <w:rPr>
          <w:spacing w:val="-2"/>
        </w:rPr>
        <w:t>2026.</w:t>
      </w:r>
    </w:p>
    <w:p>
      <w:pPr>
        <w:spacing w:before="1"/>
        <w:ind w:left="140" w:right="1109" w:firstLine="0"/>
        <w:jc w:val="left"/>
        <w:rPr>
          <w:sz w:val="22"/>
        </w:rPr>
      </w:pPr>
      <w:r>
        <w:rPr>
          <w:sz w:val="22"/>
        </w:rPr>
        <w:t>SAFATLE,</w:t>
      </w:r>
      <w:r>
        <w:rPr>
          <w:spacing w:val="-11"/>
          <w:sz w:val="22"/>
        </w:rPr>
        <w:t> </w:t>
      </w:r>
      <w:r>
        <w:rPr>
          <w:sz w:val="22"/>
        </w:rPr>
        <w:t>Vladimir.</w:t>
      </w:r>
      <w:r>
        <w:rPr>
          <w:spacing w:val="-11"/>
          <w:sz w:val="22"/>
        </w:rPr>
        <w:t> </w:t>
      </w:r>
      <w:r>
        <w:rPr>
          <w:sz w:val="22"/>
        </w:rPr>
        <w:t>JUNIOR,</w:t>
      </w:r>
      <w:r>
        <w:rPr>
          <w:spacing w:val="-13"/>
          <w:sz w:val="22"/>
        </w:rPr>
        <w:t> </w:t>
      </w:r>
      <w:r>
        <w:rPr>
          <w:sz w:val="22"/>
        </w:rPr>
        <w:t>Nelson</w:t>
      </w:r>
      <w:r>
        <w:rPr>
          <w:spacing w:val="-9"/>
          <w:sz w:val="22"/>
        </w:rPr>
        <w:t> </w:t>
      </w:r>
      <w:r>
        <w:rPr>
          <w:sz w:val="22"/>
        </w:rPr>
        <w:t>da</w:t>
      </w:r>
      <w:r>
        <w:rPr>
          <w:spacing w:val="-11"/>
          <w:sz w:val="22"/>
        </w:rPr>
        <w:t> </w:t>
      </w:r>
      <w:r>
        <w:rPr>
          <w:sz w:val="22"/>
        </w:rPr>
        <w:t>Silva.</w:t>
      </w:r>
      <w:r>
        <w:rPr>
          <w:spacing w:val="-13"/>
          <w:sz w:val="22"/>
        </w:rPr>
        <w:t> </w:t>
      </w:r>
      <w:r>
        <w:rPr>
          <w:sz w:val="22"/>
        </w:rPr>
        <w:t>DUNKER,</w:t>
      </w:r>
      <w:r>
        <w:rPr>
          <w:spacing w:val="-12"/>
          <w:sz w:val="22"/>
        </w:rPr>
        <w:t> </w:t>
      </w:r>
      <w:r>
        <w:rPr>
          <w:sz w:val="22"/>
        </w:rPr>
        <w:t>Christian.</w:t>
      </w:r>
      <w:r>
        <w:rPr>
          <w:spacing w:val="-6"/>
          <w:sz w:val="22"/>
        </w:rPr>
        <w:t> </w:t>
      </w:r>
      <w:r>
        <w:rPr>
          <w:b/>
          <w:sz w:val="22"/>
        </w:rPr>
        <w:t>Neoliberalismo</w:t>
      </w:r>
      <w:r>
        <w:rPr>
          <w:b/>
          <w:spacing w:val="-13"/>
          <w:sz w:val="22"/>
        </w:rPr>
        <w:t> </w:t>
      </w:r>
      <w:r>
        <w:rPr>
          <w:b/>
          <w:sz w:val="22"/>
        </w:rPr>
        <w:t>como gestão do sofrimento psíquico. </w:t>
      </w:r>
      <w:r>
        <w:rPr>
          <w:sz w:val="22"/>
        </w:rPr>
        <w:t>1. ed. Belo Horizonte : Autêntica, 2023.</w:t>
      </w:r>
    </w:p>
    <w:p>
      <w:pPr>
        <w:spacing w:before="1"/>
        <w:ind w:left="140" w:right="971" w:firstLine="0"/>
        <w:jc w:val="left"/>
        <w:rPr>
          <w:sz w:val="22"/>
        </w:rPr>
      </w:pPr>
      <w:r>
        <w:rPr>
          <w:sz w:val="22"/>
        </w:rPr>
        <w:t>SILVA, Ileizi Luciana Fiorelli.; NETO, H. F. A. </w:t>
      </w:r>
      <w:r>
        <w:rPr>
          <w:b/>
          <w:sz w:val="22"/>
        </w:rPr>
        <w:t>O processo</w:t>
      </w:r>
      <w:r>
        <w:rPr>
          <w:b/>
          <w:spacing w:val="-2"/>
          <w:sz w:val="22"/>
        </w:rPr>
        <w:t> </w:t>
      </w:r>
      <w:r>
        <w:rPr>
          <w:b/>
          <w:sz w:val="22"/>
        </w:rPr>
        <w:t>de elaboração da Base Nacional Comum</w:t>
      </w:r>
      <w:r>
        <w:rPr>
          <w:b/>
          <w:spacing w:val="-13"/>
          <w:sz w:val="22"/>
        </w:rPr>
        <w:t> </w:t>
      </w:r>
      <w:r>
        <w:rPr>
          <w:b/>
          <w:sz w:val="22"/>
        </w:rPr>
        <w:t>Curricular</w:t>
      </w:r>
      <w:r>
        <w:rPr>
          <w:b/>
          <w:spacing w:val="-10"/>
          <w:sz w:val="22"/>
        </w:rPr>
        <w:t> </w:t>
      </w:r>
      <w:r>
        <w:rPr>
          <w:b/>
          <w:sz w:val="22"/>
        </w:rPr>
        <w:t>(BNCC)</w:t>
      </w:r>
      <w:r>
        <w:rPr>
          <w:b/>
          <w:spacing w:val="-9"/>
          <w:sz w:val="22"/>
        </w:rPr>
        <w:t> </w:t>
      </w:r>
      <w:r>
        <w:rPr>
          <w:b/>
          <w:sz w:val="22"/>
        </w:rPr>
        <w:t>no</w:t>
      </w:r>
      <w:r>
        <w:rPr>
          <w:b/>
          <w:spacing w:val="-13"/>
          <w:sz w:val="22"/>
        </w:rPr>
        <w:t> </w:t>
      </w:r>
      <w:r>
        <w:rPr>
          <w:b/>
          <w:sz w:val="22"/>
        </w:rPr>
        <w:t>Brasil</w:t>
      </w:r>
      <w:r>
        <w:rPr>
          <w:b/>
          <w:spacing w:val="-5"/>
          <w:sz w:val="22"/>
        </w:rPr>
        <w:t> </w:t>
      </w:r>
      <w:r>
        <w:rPr>
          <w:b/>
          <w:sz w:val="22"/>
        </w:rPr>
        <w:t>e</w:t>
      </w:r>
      <w:r>
        <w:rPr>
          <w:b/>
          <w:spacing w:val="-15"/>
          <w:sz w:val="22"/>
        </w:rPr>
        <w:t> </w:t>
      </w:r>
      <w:r>
        <w:rPr>
          <w:b/>
          <w:sz w:val="22"/>
        </w:rPr>
        <w:t>a</w:t>
      </w:r>
      <w:r>
        <w:rPr>
          <w:b/>
          <w:spacing w:val="-18"/>
          <w:sz w:val="22"/>
        </w:rPr>
        <w:t> </w:t>
      </w:r>
      <w:r>
        <w:rPr>
          <w:b/>
          <w:sz w:val="22"/>
        </w:rPr>
        <w:t>Sociologia</w:t>
      </w:r>
      <w:r>
        <w:rPr>
          <w:b/>
          <w:spacing w:val="-4"/>
          <w:sz w:val="22"/>
        </w:rPr>
        <w:t> </w:t>
      </w:r>
      <w:r>
        <w:rPr>
          <w:b/>
          <w:sz w:val="22"/>
        </w:rPr>
        <w:t>(2014</w:t>
      </w:r>
      <w:r>
        <w:rPr>
          <w:b/>
          <w:spacing w:val="-5"/>
          <w:sz w:val="22"/>
        </w:rPr>
        <w:t> </w:t>
      </w:r>
      <w:r>
        <w:rPr>
          <w:b/>
          <w:sz w:val="22"/>
        </w:rPr>
        <w:t>a</w:t>
      </w:r>
      <w:r>
        <w:rPr>
          <w:b/>
          <w:spacing w:val="-18"/>
          <w:sz w:val="22"/>
        </w:rPr>
        <w:t> </w:t>
      </w:r>
      <w:r>
        <w:rPr>
          <w:b/>
          <w:sz w:val="22"/>
        </w:rPr>
        <w:t>2018).</w:t>
      </w:r>
      <w:r>
        <w:rPr>
          <w:b/>
          <w:spacing w:val="-10"/>
          <w:sz w:val="22"/>
        </w:rPr>
        <w:t> </w:t>
      </w:r>
      <w:r>
        <w:rPr>
          <w:sz w:val="22"/>
        </w:rPr>
        <w:t>Revista</w:t>
      </w:r>
      <w:r>
        <w:rPr>
          <w:spacing w:val="-13"/>
          <w:sz w:val="22"/>
        </w:rPr>
        <w:t> </w:t>
      </w:r>
      <w:r>
        <w:rPr>
          <w:sz w:val="22"/>
        </w:rPr>
        <w:t>Espaço</w:t>
      </w:r>
      <w:r>
        <w:rPr>
          <w:spacing w:val="-6"/>
          <w:sz w:val="22"/>
        </w:rPr>
        <w:t> </w:t>
      </w:r>
      <w:r>
        <w:rPr>
          <w:sz w:val="22"/>
        </w:rPr>
        <w:t>do</w:t>
      </w:r>
      <w:r>
        <w:rPr>
          <w:spacing w:val="-7"/>
          <w:sz w:val="22"/>
        </w:rPr>
        <w:t> </w:t>
      </w:r>
      <w:r>
        <w:rPr>
          <w:sz w:val="22"/>
        </w:rPr>
        <w:t>Currículo, 20 abr. 2020. v. 13, n. 2, p. 262–</w:t>
      </w:r>
    </w:p>
    <w:p>
      <w:pPr>
        <w:pStyle w:val="BodyText"/>
        <w:ind w:right="222"/>
      </w:pPr>
      <w:r>
        <w:rPr>
          <w:spacing w:val="-4"/>
        </w:rPr>
        <w:t>283.</w:t>
      </w:r>
      <w:r>
        <w:rPr>
          <w:spacing w:val="-10"/>
        </w:rPr>
        <w:t> </w:t>
      </w:r>
      <w:r>
        <w:rPr>
          <w:spacing w:val="-4"/>
        </w:rPr>
        <w:t>Disponível em:</w:t>
      </w:r>
      <w:r>
        <w:rPr>
          <w:spacing w:val="8"/>
        </w:rPr>
        <w:t> </w:t>
      </w:r>
      <w:hyperlink r:id="rId24">
        <w:r>
          <w:rPr>
            <w:color w:val="0000FF"/>
            <w:spacing w:val="-4"/>
            <w:u w:val="single" w:color="0000FF"/>
          </w:rPr>
          <w:t>https://periodicos.ufpb.br/index.php/rec/article/view/51545</w:t>
        </w:r>
      </w:hyperlink>
      <w:r>
        <w:rPr>
          <w:spacing w:val="-4"/>
        </w:rPr>
        <w:t>.</w:t>
      </w:r>
      <w:r>
        <w:rPr>
          <w:spacing w:val="-12"/>
        </w:rPr>
        <w:t> </w:t>
      </w:r>
      <w:r>
        <w:rPr>
          <w:spacing w:val="-4"/>
        </w:rPr>
        <w:t>Acesso</w:t>
      </w:r>
      <w:r>
        <w:rPr/>
        <w:t> </w:t>
      </w:r>
      <w:r>
        <w:rPr>
          <w:spacing w:val="-4"/>
        </w:rPr>
        <w:t>em:</w:t>
      </w:r>
      <w:r>
        <w:rPr>
          <w:spacing w:val="-6"/>
        </w:rPr>
        <w:t> </w:t>
      </w:r>
      <w:r>
        <w:rPr>
          <w:spacing w:val="-4"/>
        </w:rPr>
        <w:t>21 jul. </w:t>
      </w:r>
      <w:r>
        <w:rPr>
          <w:spacing w:val="-2"/>
        </w:rPr>
        <w:t>2026.</w:t>
      </w:r>
    </w:p>
    <w:p>
      <w:pPr>
        <w:spacing w:line="240" w:lineRule="auto" w:before="1"/>
        <w:ind w:left="140" w:right="222" w:firstLine="0"/>
        <w:jc w:val="left"/>
        <w:rPr>
          <w:sz w:val="22"/>
        </w:rPr>
      </w:pPr>
      <w:r>
        <w:rPr>
          <w:sz w:val="22"/>
        </w:rPr>
        <w:t>SILVA,</w:t>
      </w:r>
      <w:r>
        <w:rPr>
          <w:spacing w:val="-11"/>
          <w:sz w:val="22"/>
        </w:rPr>
        <w:t> </w:t>
      </w:r>
      <w:r>
        <w:rPr>
          <w:sz w:val="22"/>
        </w:rPr>
        <w:t>Willian</w:t>
      </w:r>
      <w:r>
        <w:rPr>
          <w:spacing w:val="-11"/>
          <w:sz w:val="22"/>
        </w:rPr>
        <w:t> </w:t>
      </w:r>
      <w:r>
        <w:rPr>
          <w:sz w:val="22"/>
        </w:rPr>
        <w:t>Oliveira</w:t>
      </w:r>
      <w:r>
        <w:rPr>
          <w:spacing w:val="-10"/>
          <w:sz w:val="22"/>
        </w:rPr>
        <w:t> </w:t>
      </w:r>
      <w:r>
        <w:rPr>
          <w:sz w:val="22"/>
        </w:rPr>
        <w:t>da.</w:t>
      </w:r>
      <w:r>
        <w:rPr>
          <w:spacing w:val="-9"/>
          <w:sz w:val="22"/>
        </w:rPr>
        <w:t> </w:t>
      </w:r>
      <w:r>
        <w:rPr>
          <w:sz w:val="22"/>
        </w:rPr>
        <w:t>MAIA,</w:t>
      </w:r>
      <w:r>
        <w:rPr>
          <w:spacing w:val="-10"/>
          <w:sz w:val="22"/>
        </w:rPr>
        <w:t> </w:t>
      </w:r>
      <w:r>
        <w:rPr>
          <w:sz w:val="22"/>
        </w:rPr>
        <w:t>Fernanda</w:t>
      </w:r>
      <w:r>
        <w:rPr>
          <w:spacing w:val="-11"/>
          <w:sz w:val="22"/>
        </w:rPr>
        <w:t> </w:t>
      </w:r>
      <w:r>
        <w:rPr>
          <w:sz w:val="22"/>
        </w:rPr>
        <w:t>Landolfi</w:t>
      </w:r>
      <w:r>
        <w:rPr>
          <w:b/>
          <w:sz w:val="22"/>
        </w:rPr>
        <w:t>.</w:t>
      </w:r>
      <w:r>
        <w:rPr>
          <w:b/>
          <w:spacing w:val="-9"/>
          <w:sz w:val="22"/>
        </w:rPr>
        <w:t> </w:t>
      </w:r>
      <w:r>
        <w:rPr>
          <w:b/>
          <w:sz w:val="22"/>
        </w:rPr>
        <w:t>Os</w:t>
      </w:r>
      <w:r>
        <w:rPr>
          <w:b/>
          <w:spacing w:val="-7"/>
          <w:sz w:val="22"/>
        </w:rPr>
        <w:t> </w:t>
      </w:r>
      <w:r>
        <w:rPr>
          <w:b/>
          <w:sz w:val="22"/>
        </w:rPr>
        <w:t>Documentos</w:t>
      </w:r>
      <w:r>
        <w:rPr>
          <w:b/>
          <w:spacing w:val="-10"/>
          <w:sz w:val="22"/>
        </w:rPr>
        <w:t> </w:t>
      </w:r>
      <w:r>
        <w:rPr>
          <w:b/>
          <w:sz w:val="22"/>
        </w:rPr>
        <w:t>Curriculares</w:t>
      </w:r>
      <w:r>
        <w:rPr>
          <w:b/>
          <w:spacing w:val="-12"/>
          <w:sz w:val="22"/>
        </w:rPr>
        <w:t> </w:t>
      </w:r>
      <w:r>
        <w:rPr>
          <w:b/>
          <w:sz w:val="22"/>
        </w:rPr>
        <w:t>do</w:t>
      </w:r>
      <w:r>
        <w:rPr>
          <w:b/>
          <w:spacing w:val="-13"/>
          <w:sz w:val="22"/>
        </w:rPr>
        <w:t> </w:t>
      </w:r>
      <w:r>
        <w:rPr>
          <w:b/>
          <w:sz w:val="22"/>
        </w:rPr>
        <w:t>ensino</w:t>
      </w:r>
      <w:r>
        <w:rPr>
          <w:b/>
          <w:spacing w:val="-12"/>
          <w:sz w:val="22"/>
        </w:rPr>
        <w:t> </w:t>
      </w:r>
      <w:r>
        <w:rPr>
          <w:b/>
          <w:sz w:val="22"/>
        </w:rPr>
        <w:t>de sociologia</w:t>
      </w:r>
      <w:r>
        <w:rPr>
          <w:b/>
          <w:spacing w:val="-6"/>
          <w:sz w:val="22"/>
        </w:rPr>
        <w:t> </w:t>
      </w:r>
      <w:r>
        <w:rPr>
          <w:b/>
          <w:sz w:val="22"/>
        </w:rPr>
        <w:t>no</w:t>
      </w:r>
      <w:r>
        <w:rPr>
          <w:b/>
          <w:spacing w:val="-5"/>
          <w:sz w:val="22"/>
        </w:rPr>
        <w:t> </w:t>
      </w:r>
      <w:r>
        <w:rPr>
          <w:b/>
          <w:sz w:val="22"/>
        </w:rPr>
        <w:t>Brasil e no Paraná no período entre 2008 e 2023. </w:t>
      </w:r>
      <w:r>
        <w:rPr>
          <w:sz w:val="22"/>
        </w:rPr>
        <w:t>Revista Educação Cultura e Sociedade</w:t>
      </w:r>
      <w:r>
        <w:rPr>
          <w:spacing w:val="-5"/>
          <w:sz w:val="22"/>
        </w:rPr>
        <w:t> </w:t>
      </w:r>
      <w:r>
        <w:rPr>
          <w:sz w:val="22"/>
        </w:rPr>
        <w:t>(32.</w:t>
      </w:r>
      <w:r>
        <w:rPr>
          <w:spacing w:val="-3"/>
          <w:sz w:val="22"/>
        </w:rPr>
        <w:t> </w:t>
      </w:r>
      <w:r>
        <w:rPr>
          <w:sz w:val="22"/>
        </w:rPr>
        <w:t>ed.)</w:t>
      </w:r>
      <w:r>
        <w:rPr>
          <w:spacing w:val="-4"/>
          <w:sz w:val="22"/>
        </w:rPr>
        <w:t> </w:t>
      </w:r>
      <w:r>
        <w:rPr>
          <w:sz w:val="22"/>
        </w:rPr>
        <w:t>-</w:t>
      </w:r>
      <w:r>
        <w:rPr>
          <w:spacing w:val="-3"/>
          <w:sz w:val="22"/>
        </w:rPr>
        <w:t> </w:t>
      </w:r>
      <w:r>
        <w:rPr>
          <w:sz w:val="22"/>
        </w:rPr>
        <w:t>Edição</w:t>
      </w:r>
      <w:r>
        <w:rPr>
          <w:spacing w:val="-2"/>
          <w:sz w:val="22"/>
        </w:rPr>
        <w:t> </w:t>
      </w:r>
      <w:r>
        <w:rPr>
          <w:sz w:val="22"/>
        </w:rPr>
        <w:t>Especial:</w:t>
      </w:r>
      <w:r>
        <w:rPr>
          <w:spacing w:val="-5"/>
          <w:sz w:val="22"/>
        </w:rPr>
        <w:t> </w:t>
      </w:r>
      <w:r>
        <w:rPr>
          <w:sz w:val="22"/>
        </w:rPr>
        <w:t>"Ensino</w:t>
      </w:r>
      <w:r>
        <w:rPr>
          <w:spacing w:val="-5"/>
          <w:sz w:val="22"/>
        </w:rPr>
        <w:t> </w:t>
      </w:r>
      <w:r>
        <w:rPr>
          <w:sz w:val="22"/>
        </w:rPr>
        <w:t>de</w:t>
      </w:r>
      <w:r>
        <w:rPr>
          <w:spacing w:val="-3"/>
          <w:sz w:val="22"/>
        </w:rPr>
        <w:t> </w:t>
      </w:r>
      <w:r>
        <w:rPr>
          <w:sz w:val="22"/>
        </w:rPr>
        <w:t>sociologia</w:t>
      </w:r>
      <w:r>
        <w:rPr>
          <w:spacing w:val="-6"/>
          <w:sz w:val="22"/>
        </w:rPr>
        <w:t> </w:t>
      </w:r>
      <w:r>
        <w:rPr>
          <w:sz w:val="22"/>
        </w:rPr>
        <w:t>e</w:t>
      </w:r>
      <w:r>
        <w:rPr>
          <w:spacing w:val="-3"/>
          <w:sz w:val="22"/>
        </w:rPr>
        <w:t> </w:t>
      </w:r>
      <w:r>
        <w:rPr>
          <w:sz w:val="22"/>
        </w:rPr>
        <w:t>educação:</w:t>
      </w:r>
      <w:r>
        <w:rPr>
          <w:spacing w:val="-3"/>
          <w:sz w:val="22"/>
        </w:rPr>
        <w:t> </w:t>
      </w:r>
      <w:r>
        <w:rPr>
          <w:sz w:val="22"/>
        </w:rPr>
        <w:t>questões</w:t>
      </w:r>
      <w:r>
        <w:rPr>
          <w:spacing w:val="-3"/>
          <w:sz w:val="22"/>
        </w:rPr>
        <w:t> </w:t>
      </w:r>
      <w:r>
        <w:rPr>
          <w:sz w:val="22"/>
        </w:rPr>
        <w:t>contemporâneas"</w:t>
      </w:r>
    </w:p>
    <w:p>
      <w:pPr>
        <w:pStyle w:val="BodyText"/>
        <w:spacing w:line="267" w:lineRule="exact"/>
      </w:pPr>
      <w:r>
        <w:rPr/>
        <w:t>v.</w:t>
      </w:r>
      <w:r>
        <w:rPr>
          <w:spacing w:val="-9"/>
        </w:rPr>
        <w:t> </w:t>
      </w:r>
      <w:r>
        <w:rPr/>
        <w:t>15</w:t>
      </w:r>
      <w:r>
        <w:rPr>
          <w:spacing w:val="-6"/>
        </w:rPr>
        <w:t> </w:t>
      </w:r>
      <w:r>
        <w:rPr/>
        <w:t>n.</w:t>
      </w:r>
      <w:r>
        <w:rPr>
          <w:spacing w:val="-8"/>
        </w:rPr>
        <w:t> </w:t>
      </w:r>
      <w:r>
        <w:rPr/>
        <w:t>1</w:t>
      </w:r>
      <w:r>
        <w:rPr>
          <w:spacing w:val="-6"/>
        </w:rPr>
        <w:t> </w:t>
      </w:r>
      <w:r>
        <w:rPr/>
        <w:t>(2025).</w:t>
      </w:r>
      <w:r>
        <w:rPr>
          <w:spacing w:val="-9"/>
        </w:rPr>
        <w:t> </w:t>
      </w:r>
      <w:r>
        <w:rPr/>
        <w:t>Disponível</w:t>
      </w:r>
      <w:r>
        <w:rPr>
          <w:spacing w:val="-6"/>
        </w:rPr>
        <w:t> </w:t>
      </w:r>
      <w:r>
        <w:rPr/>
        <w:t>em:</w:t>
      </w:r>
      <w:r>
        <w:rPr>
          <w:spacing w:val="-4"/>
        </w:rPr>
        <w:t> </w:t>
      </w:r>
      <w:hyperlink r:id="rId25">
        <w:r>
          <w:rPr>
            <w:color w:val="0000FF"/>
            <w:u w:val="single" w:color="0000FF"/>
          </w:rPr>
          <w:t>https://doi.org/10.30681/ecs.v15i1.12659</w:t>
        </w:r>
      </w:hyperlink>
      <w:r>
        <w:rPr>
          <w:color w:val="0000FF"/>
          <w:spacing w:val="-2"/>
        </w:rPr>
        <w:t> </w:t>
      </w:r>
      <w:r>
        <w:rPr/>
        <w:t>Acesso</w:t>
      </w:r>
      <w:r>
        <w:rPr>
          <w:spacing w:val="-5"/>
        </w:rPr>
        <w:t> </w:t>
      </w:r>
      <w:r>
        <w:rPr/>
        <w:t>em:</w:t>
      </w:r>
      <w:r>
        <w:rPr>
          <w:spacing w:val="-6"/>
        </w:rPr>
        <w:t> </w:t>
      </w:r>
      <w:r>
        <w:rPr/>
        <w:t>21</w:t>
      </w:r>
      <w:r>
        <w:rPr>
          <w:spacing w:val="-6"/>
        </w:rPr>
        <w:t> </w:t>
      </w:r>
      <w:r>
        <w:rPr>
          <w:spacing w:val="-4"/>
        </w:rPr>
        <w:t>jul.</w:t>
      </w:r>
    </w:p>
    <w:p>
      <w:pPr>
        <w:pStyle w:val="BodyText"/>
      </w:pPr>
      <w:r>
        <w:rPr>
          <w:spacing w:val="-2"/>
        </w:rPr>
        <w:t>2026.</w:t>
      </w:r>
    </w:p>
    <w:p>
      <w:pPr>
        <w:spacing w:before="0"/>
        <w:ind w:left="140" w:right="513" w:firstLine="0"/>
        <w:jc w:val="left"/>
        <w:rPr>
          <w:sz w:val="22"/>
        </w:rPr>
      </w:pPr>
      <w:r>
        <w:rPr>
          <w:sz w:val="22"/>
        </w:rPr>
        <w:t>SOARES, Cristiane Barbosa</w:t>
      </w:r>
      <w:r>
        <w:rPr>
          <w:spacing w:val="-3"/>
          <w:sz w:val="22"/>
        </w:rPr>
        <w:t> </w:t>
      </w:r>
      <w:r>
        <w:rPr>
          <w:sz w:val="22"/>
        </w:rPr>
        <w:t>e Bonetti, Alinne de Lima. </w:t>
      </w:r>
      <w:r>
        <w:rPr>
          <w:b/>
          <w:sz w:val="22"/>
        </w:rPr>
        <w:t>Marcadores sociais da diferença na experiência</w:t>
      </w:r>
      <w:r>
        <w:rPr>
          <w:b/>
          <w:spacing w:val="-8"/>
          <w:sz w:val="22"/>
        </w:rPr>
        <w:t> </w:t>
      </w:r>
      <w:r>
        <w:rPr>
          <w:b/>
          <w:sz w:val="22"/>
        </w:rPr>
        <w:t>escolar</w:t>
      </w:r>
      <w:r>
        <w:rPr>
          <w:b/>
          <w:spacing w:val="-6"/>
          <w:sz w:val="22"/>
        </w:rPr>
        <w:t> </w:t>
      </w:r>
      <w:r>
        <w:rPr>
          <w:b/>
          <w:sz w:val="22"/>
        </w:rPr>
        <w:t>de</w:t>
      </w:r>
      <w:r>
        <w:rPr>
          <w:b/>
          <w:spacing w:val="-4"/>
          <w:sz w:val="22"/>
        </w:rPr>
        <w:t> </w:t>
      </w:r>
      <w:r>
        <w:rPr>
          <w:b/>
          <w:sz w:val="22"/>
        </w:rPr>
        <w:t>jovens</w:t>
      </w:r>
      <w:r>
        <w:rPr>
          <w:b/>
          <w:spacing w:val="-3"/>
          <w:sz w:val="22"/>
        </w:rPr>
        <w:t> </w:t>
      </w:r>
      <w:r>
        <w:rPr>
          <w:b/>
          <w:sz w:val="22"/>
        </w:rPr>
        <w:t>estudantes</w:t>
      </w:r>
      <w:r>
        <w:rPr>
          <w:b/>
          <w:spacing w:val="-3"/>
          <w:sz w:val="22"/>
        </w:rPr>
        <w:t> </w:t>
      </w:r>
      <w:r>
        <w:rPr>
          <w:b/>
          <w:sz w:val="22"/>
        </w:rPr>
        <w:t>negras. </w:t>
      </w:r>
      <w:r>
        <w:rPr>
          <w:sz w:val="22"/>
        </w:rPr>
        <w:t>Civitas</w:t>
      </w:r>
      <w:r>
        <w:rPr>
          <w:spacing w:val="-3"/>
          <w:sz w:val="22"/>
        </w:rPr>
        <w:t> </w:t>
      </w:r>
      <w:r>
        <w:rPr>
          <w:sz w:val="22"/>
        </w:rPr>
        <w:t>-</w:t>
      </w:r>
      <w:r>
        <w:rPr>
          <w:spacing w:val="-3"/>
          <w:sz w:val="22"/>
        </w:rPr>
        <w:t> </w:t>
      </w:r>
      <w:r>
        <w:rPr>
          <w:sz w:val="22"/>
        </w:rPr>
        <w:t>Revista</w:t>
      </w:r>
      <w:r>
        <w:rPr>
          <w:spacing w:val="-5"/>
          <w:sz w:val="22"/>
        </w:rPr>
        <w:t> </w:t>
      </w:r>
      <w:r>
        <w:rPr>
          <w:sz w:val="22"/>
        </w:rPr>
        <w:t>De</w:t>
      </w:r>
      <w:r>
        <w:rPr>
          <w:spacing w:val="-3"/>
          <w:sz w:val="22"/>
        </w:rPr>
        <w:t> </w:t>
      </w:r>
      <w:r>
        <w:rPr>
          <w:sz w:val="22"/>
        </w:rPr>
        <w:t>Ciências</w:t>
      </w:r>
      <w:r>
        <w:rPr>
          <w:spacing w:val="-3"/>
          <w:sz w:val="22"/>
        </w:rPr>
        <w:t> </w:t>
      </w:r>
      <w:r>
        <w:rPr>
          <w:sz w:val="22"/>
        </w:rPr>
        <w:t>Sociais,</w:t>
      </w:r>
      <w:r>
        <w:rPr>
          <w:spacing w:val="-5"/>
          <w:sz w:val="22"/>
        </w:rPr>
        <w:t> </w:t>
      </w:r>
      <w:r>
        <w:rPr>
          <w:sz w:val="22"/>
        </w:rPr>
        <w:t>21(3),</w:t>
      </w:r>
      <w:r>
        <w:rPr>
          <w:spacing w:val="-3"/>
          <w:sz w:val="22"/>
        </w:rPr>
        <w:t> </w:t>
      </w:r>
      <w:r>
        <w:rPr>
          <w:sz w:val="22"/>
        </w:rPr>
        <w:t>370–</w:t>
      </w:r>
    </w:p>
    <w:p>
      <w:pPr>
        <w:pStyle w:val="BodyText"/>
        <w:spacing w:before="1"/>
        <w:ind w:right="222"/>
      </w:pPr>
      <w:r>
        <w:rPr/>
        <w:t>379.</w:t>
      </w:r>
      <w:r>
        <w:rPr>
          <w:spacing w:val="-4"/>
        </w:rPr>
        <w:t> </w:t>
      </w:r>
      <w:r>
        <w:rPr/>
        <w:t>2021.</w:t>
      </w:r>
      <w:r>
        <w:rPr>
          <w:spacing w:val="-4"/>
        </w:rPr>
        <w:t> </w:t>
      </w:r>
      <w:r>
        <w:rPr/>
        <w:t>.</w:t>
      </w:r>
      <w:r>
        <w:rPr>
          <w:spacing w:val="-7"/>
        </w:rPr>
        <w:t> </w:t>
      </w:r>
      <w:r>
        <w:rPr/>
        <w:t>Disponível</w:t>
      </w:r>
      <w:r>
        <w:rPr>
          <w:spacing w:val="-6"/>
        </w:rPr>
        <w:t> </w:t>
      </w:r>
      <w:r>
        <w:rPr/>
        <w:t>em:</w:t>
      </w:r>
      <w:r>
        <w:rPr>
          <w:spacing w:val="-3"/>
        </w:rPr>
        <w:t> </w:t>
      </w:r>
      <w:hyperlink r:id="rId26">
        <w:r>
          <w:rPr>
            <w:color w:val="0000FF"/>
            <w:u w:val="single" w:color="0000FF"/>
          </w:rPr>
          <w:t>https://doi.org/10.15448/1984-7289.2021.3.40540</w:t>
        </w:r>
      </w:hyperlink>
      <w:r>
        <w:rPr>
          <w:color w:val="0000FF"/>
          <w:spacing w:val="-1"/>
        </w:rPr>
        <w:t> </w:t>
      </w:r>
      <w:r>
        <w:rPr/>
        <w:t>Acesso</w:t>
      </w:r>
      <w:r>
        <w:rPr>
          <w:spacing w:val="-3"/>
        </w:rPr>
        <w:t> </w:t>
      </w:r>
      <w:r>
        <w:rPr/>
        <w:t>em:</w:t>
      </w:r>
      <w:r>
        <w:rPr>
          <w:spacing w:val="-6"/>
        </w:rPr>
        <w:t> </w:t>
      </w:r>
      <w:r>
        <w:rPr/>
        <w:t>21</w:t>
      </w:r>
      <w:r>
        <w:rPr>
          <w:spacing w:val="-4"/>
        </w:rPr>
        <w:t> </w:t>
      </w:r>
      <w:r>
        <w:rPr/>
        <w:t>jul. </w:t>
      </w:r>
      <w:r>
        <w:rPr>
          <w:spacing w:val="-2"/>
        </w:rPr>
        <w:t>2026.</w:t>
      </w:r>
    </w:p>
    <w:p>
      <w:pPr>
        <w:pStyle w:val="BodyText"/>
        <w:spacing w:before="1"/>
        <w:ind w:right="222"/>
      </w:pPr>
      <w:r>
        <w:rPr/>
        <w:t>WOOD,</w:t>
      </w:r>
      <w:r>
        <w:rPr>
          <w:spacing w:val="-13"/>
        </w:rPr>
        <w:t> </w:t>
      </w:r>
      <w:r>
        <w:rPr/>
        <w:t>Ellen</w:t>
      </w:r>
      <w:r>
        <w:rPr>
          <w:spacing w:val="-12"/>
        </w:rPr>
        <w:t> </w:t>
      </w:r>
      <w:r>
        <w:rPr/>
        <w:t>Meiksins.</w:t>
      </w:r>
      <w:r>
        <w:rPr>
          <w:spacing w:val="-12"/>
        </w:rPr>
        <w:t> </w:t>
      </w:r>
      <w:r>
        <w:rPr>
          <w:b/>
        </w:rPr>
        <w:t>Democracia</w:t>
      </w:r>
      <w:r>
        <w:rPr>
          <w:b/>
          <w:spacing w:val="-13"/>
        </w:rPr>
        <w:t> </w:t>
      </w:r>
      <w:r>
        <w:rPr>
          <w:b/>
        </w:rPr>
        <w:t>contra</w:t>
      </w:r>
      <w:r>
        <w:rPr>
          <w:b/>
          <w:spacing w:val="-15"/>
        </w:rPr>
        <w:t> </w:t>
      </w:r>
      <w:r>
        <w:rPr>
          <w:b/>
        </w:rPr>
        <w:t>capitalismo:</w:t>
      </w:r>
      <w:r>
        <w:rPr>
          <w:b/>
          <w:spacing w:val="-5"/>
        </w:rPr>
        <w:t> </w:t>
      </w:r>
      <w:r>
        <w:rPr/>
        <w:t>a</w:t>
      </w:r>
      <w:r>
        <w:rPr>
          <w:spacing w:val="-9"/>
        </w:rPr>
        <w:t> </w:t>
      </w:r>
      <w:r>
        <w:rPr/>
        <w:t>renovação</w:t>
      </w:r>
      <w:r>
        <w:rPr>
          <w:spacing w:val="-5"/>
        </w:rPr>
        <w:t> </w:t>
      </w:r>
      <w:r>
        <w:rPr/>
        <w:t>do</w:t>
      </w:r>
      <w:r>
        <w:rPr>
          <w:spacing w:val="-12"/>
        </w:rPr>
        <w:t> </w:t>
      </w:r>
      <w:r>
        <w:rPr/>
        <w:t>materialismo</w:t>
      </w:r>
      <w:r>
        <w:rPr>
          <w:spacing w:val="-4"/>
        </w:rPr>
        <w:t> </w:t>
      </w:r>
      <w:r>
        <w:rPr/>
        <w:t>histórico. Tradução Paulo Cezar Castanheira. – São Paulo : Boitempo, 2011.</w:t>
      </w:r>
    </w:p>
    <w:p>
      <w:pPr>
        <w:pStyle w:val="BodyText"/>
        <w:ind w:right="727"/>
      </w:pPr>
      <w:r>
        <w:rPr/>
        <w:t>YOUNG, M. F. D</w:t>
      </w:r>
      <w:r>
        <w:rPr>
          <w:b/>
        </w:rPr>
        <w:t>. O futuro da educação em uma sociedade do conhecimento: </w:t>
      </w:r>
      <w:r>
        <w:rPr/>
        <w:t>o argumento radical em defesa</w:t>
      </w:r>
      <w:r>
        <w:rPr>
          <w:spacing w:val="-3"/>
        </w:rPr>
        <w:t> </w:t>
      </w:r>
      <w:r>
        <w:rPr/>
        <w:t>de</w:t>
      </w:r>
      <w:r>
        <w:rPr>
          <w:spacing w:val="-3"/>
        </w:rPr>
        <w:t> </w:t>
      </w:r>
      <w:r>
        <w:rPr/>
        <w:t>um</w:t>
      </w:r>
      <w:r>
        <w:rPr>
          <w:spacing w:val="-3"/>
        </w:rPr>
        <w:t> </w:t>
      </w:r>
      <w:r>
        <w:rPr/>
        <w:t>currículo centrado em</w:t>
      </w:r>
      <w:r>
        <w:rPr>
          <w:spacing w:val="-3"/>
        </w:rPr>
        <w:t> </w:t>
      </w:r>
      <w:r>
        <w:rPr/>
        <w:t>disciplinas. Revista</w:t>
      </w:r>
      <w:r>
        <w:rPr>
          <w:spacing w:val="-3"/>
        </w:rPr>
        <w:t> </w:t>
      </w:r>
      <w:r>
        <w:rPr/>
        <w:t>Brasileira</w:t>
      </w:r>
      <w:r>
        <w:rPr>
          <w:spacing w:val="-1"/>
        </w:rPr>
        <w:t> </w:t>
      </w:r>
      <w:r>
        <w:rPr/>
        <w:t>de</w:t>
      </w:r>
      <w:r>
        <w:rPr>
          <w:spacing w:val="-6"/>
        </w:rPr>
        <w:t> </w:t>
      </w:r>
      <w:r>
        <w:rPr/>
        <w:t>Educação,</w:t>
      </w:r>
      <w:r>
        <w:rPr>
          <w:spacing w:val="-3"/>
        </w:rPr>
        <w:t> </w:t>
      </w:r>
      <w:r>
        <w:rPr/>
        <w:t>dez. 2011. v. 16, p. 609–623. Disponível em: </w:t>
      </w:r>
      <w:hyperlink r:id="rId27">
        <w:r>
          <w:rPr>
            <w:color w:val="0000FF"/>
            <w:u w:val="single" w:color="0000FF"/>
          </w:rPr>
          <w:t>https://www.scielo.br/j/rbedu/a/WRv76FZpdGXpkVYMNm5Bych/?format=pdf&amp;lang=pt</w:t>
        </w:r>
      </w:hyperlink>
      <w:r>
        <w:rPr>
          <w:color w:val="0000FF"/>
          <w:spacing w:val="-13"/>
        </w:rPr>
        <w:t> </w:t>
      </w:r>
      <w:r>
        <w:rPr/>
        <w:t>Acesso em: 21 jul. 2026.</w:t>
      </w:r>
    </w:p>
    <w:p>
      <w:pPr>
        <w:pStyle w:val="BodyText"/>
        <w:spacing w:after="0"/>
        <w:sectPr>
          <w:pgSz w:w="11950" w:h="16860"/>
          <w:pgMar w:header="893" w:footer="1017" w:top="2160" w:bottom="1200" w:left="992" w:right="1559"/>
        </w:sectPr>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28"/>
        <w:ind w:left="0"/>
      </w:pPr>
    </w:p>
    <w:p>
      <w:pPr>
        <w:pStyle w:val="Heading3"/>
        <w:spacing w:line="800" w:lineRule="atLeast"/>
        <w:ind w:left="2174" w:right="2090"/>
        <w:jc w:val="center"/>
      </w:pPr>
      <w:r>
        <w:rPr/>
        <w:t>ANEXO</w:t>
      </w:r>
      <w:r>
        <w:rPr>
          <w:spacing w:val="-13"/>
        </w:rPr>
        <w:t> </w:t>
      </w:r>
      <w:r>
        <w:rPr/>
        <w:t>4</w:t>
      </w:r>
      <w:r>
        <w:rPr>
          <w:spacing w:val="-12"/>
        </w:rPr>
        <w:t> </w:t>
      </w:r>
      <w:r>
        <w:rPr/>
        <w:t>–</w:t>
      </w:r>
      <w:r>
        <w:rPr>
          <w:spacing w:val="-13"/>
        </w:rPr>
        <w:t> </w:t>
      </w:r>
      <w:r>
        <w:rPr/>
        <w:t>MODELO</w:t>
      </w:r>
      <w:r>
        <w:rPr>
          <w:spacing w:val="-12"/>
        </w:rPr>
        <w:t> </w:t>
      </w:r>
      <w:r>
        <w:rPr/>
        <w:t>DE</w:t>
      </w:r>
      <w:r>
        <w:rPr>
          <w:spacing w:val="-13"/>
        </w:rPr>
        <w:t> </w:t>
      </w:r>
      <w:r>
        <w:rPr/>
        <w:t>DECLARAÇÃO</w:t>
      </w:r>
      <w:r>
        <w:rPr>
          <w:spacing w:val="-12"/>
        </w:rPr>
        <w:t> </w:t>
      </w:r>
      <w:r>
        <w:rPr/>
        <w:t>DE</w:t>
      </w:r>
      <w:r>
        <w:rPr>
          <w:spacing w:val="-13"/>
        </w:rPr>
        <w:t> </w:t>
      </w:r>
      <w:r>
        <w:rPr/>
        <w:t>VÍNCULO (PAPEL TIMBRADO DA</w:t>
      </w:r>
    </w:p>
    <w:p>
      <w:pPr>
        <w:spacing w:before="7"/>
        <w:ind w:left="3487" w:right="3481" w:hanging="6"/>
        <w:jc w:val="center"/>
        <w:rPr>
          <w:b/>
          <w:sz w:val="22"/>
        </w:rPr>
      </w:pPr>
      <w:r>
        <w:rPr>
          <w:b/>
          <w:sz w:val="22"/>
        </w:rPr>
        <w:t>INSTITUIÇÃO DE ENSINO) DECLARAÇÃO</w:t>
      </w:r>
      <w:r>
        <w:rPr>
          <w:b/>
          <w:spacing w:val="-13"/>
          <w:sz w:val="22"/>
        </w:rPr>
        <w:t> </w:t>
      </w:r>
      <w:r>
        <w:rPr>
          <w:b/>
          <w:sz w:val="22"/>
        </w:rPr>
        <w:t>DE</w:t>
      </w:r>
      <w:r>
        <w:rPr>
          <w:b/>
          <w:spacing w:val="-12"/>
          <w:sz w:val="22"/>
        </w:rPr>
        <w:t> </w:t>
      </w:r>
      <w:r>
        <w:rPr>
          <w:b/>
          <w:sz w:val="22"/>
        </w:rPr>
        <w:t>VÍNCULO </w:t>
      </w:r>
      <w:r>
        <w:rPr>
          <w:b/>
          <w:spacing w:val="-2"/>
          <w:sz w:val="22"/>
        </w:rPr>
        <w:t>DOCENTE</w:t>
      </w:r>
    </w:p>
    <w:p>
      <w:pPr>
        <w:spacing w:before="267"/>
        <w:ind w:left="282" w:right="261" w:firstLine="0"/>
        <w:jc w:val="both"/>
        <w:rPr>
          <w:sz w:val="22"/>
        </w:rPr>
      </w:pPr>
      <w:r>
        <w:rPr>
          <w:sz w:val="22"/>
        </w:rPr>
        <w:t>Declaramos, para os devidos fins de comprovação e cumprimento do disposto no </w:t>
      </w:r>
      <w:r>
        <w:rPr>
          <w:b/>
          <w:sz w:val="22"/>
        </w:rPr>
        <w:t>Edital nº 01/2026 – Unificado (Turma 2027) </w:t>
      </w:r>
      <w:r>
        <w:rPr>
          <w:sz w:val="22"/>
        </w:rPr>
        <w:t>do Exame Nacional de Acesso ao Programa de Pós-Graduação </w:t>
      </w:r>
      <w:r>
        <w:rPr>
          <w:i/>
          <w:sz w:val="22"/>
        </w:rPr>
        <w:t>Stricto Sensu </w:t>
      </w:r>
      <w:r>
        <w:rPr>
          <w:sz w:val="22"/>
        </w:rPr>
        <w:t>– Mestrado Profissional em Sociologia em Rede Nacional (PROFSOCIO), que o professor </w:t>
      </w:r>
      <w:r>
        <w:rPr>
          <w:b/>
          <w:sz w:val="22"/>
        </w:rPr>
        <w:t>[NOME DO PROFESSOR] </w:t>
      </w:r>
      <w:r>
        <w:rPr>
          <w:sz w:val="22"/>
        </w:rPr>
        <w:t>é docente em efetivo exercício nesta unidade escolar denominada </w:t>
      </w:r>
      <w:r>
        <w:rPr>
          <w:b/>
          <w:sz w:val="22"/>
        </w:rPr>
        <w:t>[NOME DA ESCOLA]</w:t>
      </w:r>
      <w:r>
        <w:rPr>
          <w:sz w:val="22"/>
        </w:rPr>
        <w:t>, pertencente à Rede </w:t>
      </w:r>
      <w:r>
        <w:rPr>
          <w:b/>
          <w:sz w:val="22"/>
        </w:rPr>
        <w:t>[CITAR SE PÚBLICA (ESTADUAL OU MUNICIPAL) OU PRIVADA] </w:t>
      </w:r>
      <w:r>
        <w:rPr>
          <w:sz w:val="22"/>
        </w:rPr>
        <w:t>da Educação Básica, localizada no município de </w:t>
      </w:r>
      <w:r>
        <w:rPr>
          <w:b/>
          <w:sz w:val="22"/>
        </w:rPr>
        <w:t>[CIDADE]</w:t>
      </w:r>
      <w:r>
        <w:rPr>
          <w:sz w:val="22"/>
        </w:rPr>
        <w:t>, Estado de </w:t>
      </w:r>
      <w:r>
        <w:rPr>
          <w:b/>
          <w:sz w:val="22"/>
        </w:rPr>
        <w:t>[ESTADO]</w:t>
      </w:r>
      <w:r>
        <w:rPr>
          <w:sz w:val="22"/>
        </w:rPr>
        <w:t>,</w:t>
      </w:r>
      <w:r>
        <w:rPr>
          <w:spacing w:val="-1"/>
          <w:sz w:val="22"/>
        </w:rPr>
        <w:t> </w:t>
      </w:r>
      <w:r>
        <w:rPr>
          <w:sz w:val="22"/>
        </w:rPr>
        <w:t>detentor</w:t>
      </w:r>
      <w:r>
        <w:rPr>
          <w:spacing w:val="-1"/>
          <w:sz w:val="22"/>
        </w:rPr>
        <w:t> </w:t>
      </w:r>
      <w:r>
        <w:rPr>
          <w:sz w:val="22"/>
        </w:rPr>
        <w:t>de</w:t>
      </w:r>
      <w:r>
        <w:rPr>
          <w:spacing w:val="-4"/>
          <w:sz w:val="22"/>
        </w:rPr>
        <w:t> </w:t>
      </w:r>
      <w:r>
        <w:rPr>
          <w:sz w:val="22"/>
        </w:rPr>
        <w:t>vínculo </w:t>
      </w:r>
      <w:r>
        <w:rPr>
          <w:b/>
          <w:sz w:val="22"/>
        </w:rPr>
        <w:t>[CITAR SE EFETIVO OU TEMPORÁRIO]</w:t>
      </w:r>
      <w:r>
        <w:rPr>
          <w:sz w:val="22"/>
        </w:rPr>
        <w:t>,</w:t>
      </w:r>
      <w:r>
        <w:rPr>
          <w:spacing w:val="-5"/>
          <w:sz w:val="22"/>
        </w:rPr>
        <w:t> </w:t>
      </w:r>
      <w:r>
        <w:rPr>
          <w:sz w:val="22"/>
        </w:rPr>
        <w:t>ministrando o(s) seguinte(s) componente(s) curricular(es) da área de Ciências Humanas e Sociais Aplicadas: </w:t>
      </w:r>
      <w:r>
        <w:rPr>
          <w:b/>
          <w:sz w:val="22"/>
        </w:rPr>
        <w:t>[CITAR TODAS AS DISCIPLINAS QUE LECIONA]</w:t>
      </w:r>
      <w:r>
        <w:rPr>
          <w:sz w:val="22"/>
        </w:rPr>
        <w:t>.</w:t>
      </w:r>
    </w:p>
    <w:p>
      <w:pPr>
        <w:pStyle w:val="BodyText"/>
        <w:spacing w:before="1"/>
        <w:ind w:left="0"/>
      </w:pPr>
    </w:p>
    <w:p>
      <w:pPr>
        <w:pStyle w:val="BodyText"/>
        <w:ind w:left="0" w:right="262"/>
        <w:jc w:val="right"/>
      </w:pPr>
      <w:r>
        <w:rPr/>
        <w:t>[Local],</w:t>
      </w:r>
      <w:r>
        <w:rPr>
          <w:spacing w:val="-12"/>
        </w:rPr>
        <w:t> </w:t>
      </w:r>
      <w:r>
        <w:rPr/>
        <w:t>[Dia]</w:t>
      </w:r>
      <w:r>
        <w:rPr>
          <w:spacing w:val="-9"/>
        </w:rPr>
        <w:t> </w:t>
      </w:r>
      <w:r>
        <w:rPr/>
        <w:t>de</w:t>
      </w:r>
      <w:r>
        <w:rPr>
          <w:spacing w:val="-6"/>
        </w:rPr>
        <w:t> </w:t>
      </w:r>
      <w:r>
        <w:rPr/>
        <w:t>[Mês]</w:t>
      </w:r>
      <w:r>
        <w:rPr>
          <w:spacing w:val="-4"/>
        </w:rPr>
        <w:t> </w:t>
      </w:r>
      <w:r>
        <w:rPr/>
        <w:t>de</w:t>
      </w:r>
      <w:r>
        <w:rPr>
          <w:spacing w:val="-9"/>
        </w:rPr>
        <w:t> </w:t>
      </w:r>
      <w:r>
        <w:rPr>
          <w:spacing w:val="-4"/>
        </w:rPr>
        <w:t>2026.</w:t>
      </w:r>
    </w:p>
    <w:p>
      <w:pPr>
        <w:pStyle w:val="BodyText"/>
        <w:ind w:left="0"/>
      </w:pPr>
    </w:p>
    <w:p>
      <w:pPr>
        <w:pStyle w:val="BodyText"/>
        <w:ind w:left="0"/>
      </w:pPr>
    </w:p>
    <w:p>
      <w:pPr>
        <w:pStyle w:val="BodyText"/>
        <w:spacing w:before="1"/>
        <w:ind w:left="0"/>
      </w:pPr>
    </w:p>
    <w:p>
      <w:pPr>
        <w:pStyle w:val="Heading3"/>
        <w:ind w:left="227" w:right="268"/>
        <w:jc w:val="center"/>
      </w:pPr>
      <w:r>
        <w:rPr>
          <w:spacing w:val="-2"/>
        </w:rPr>
        <w:t>[NOME</w:t>
      </w:r>
      <w:r>
        <w:rPr>
          <w:spacing w:val="-4"/>
        </w:rPr>
        <w:t> </w:t>
      </w:r>
      <w:r>
        <w:rPr>
          <w:spacing w:val="-2"/>
        </w:rPr>
        <w:t>COMPLETO</w:t>
      </w:r>
      <w:r>
        <w:rPr>
          <w:spacing w:val="-3"/>
        </w:rPr>
        <w:t> </w:t>
      </w:r>
      <w:r>
        <w:rPr>
          <w:spacing w:val="-2"/>
        </w:rPr>
        <w:t>DO</w:t>
      </w:r>
      <w:r>
        <w:rPr>
          <w:spacing w:val="-5"/>
        </w:rPr>
        <w:t> </w:t>
      </w:r>
      <w:r>
        <w:rPr>
          <w:spacing w:val="-2"/>
        </w:rPr>
        <w:t>DIRETOR</w:t>
      </w:r>
      <w:r>
        <w:rPr>
          <w:spacing w:val="1"/>
        </w:rPr>
        <w:t> </w:t>
      </w:r>
      <w:r>
        <w:rPr>
          <w:spacing w:val="-2"/>
        </w:rPr>
        <w:t>OU DO</w:t>
      </w:r>
      <w:r>
        <w:rPr>
          <w:spacing w:val="-5"/>
        </w:rPr>
        <w:t> </w:t>
      </w:r>
      <w:r>
        <w:rPr>
          <w:spacing w:val="-2"/>
        </w:rPr>
        <w:t>COORDENADOR</w:t>
      </w:r>
      <w:r>
        <w:rPr>
          <w:spacing w:val="2"/>
        </w:rPr>
        <w:t> </w:t>
      </w:r>
      <w:r>
        <w:rPr>
          <w:spacing w:val="-2"/>
        </w:rPr>
        <w:t>PEDAGÓGICO]</w:t>
      </w:r>
    </w:p>
    <w:p>
      <w:pPr>
        <w:spacing w:before="0"/>
        <w:ind w:left="-1" w:right="41" w:firstLine="0"/>
        <w:jc w:val="center"/>
        <w:rPr>
          <w:sz w:val="22"/>
        </w:rPr>
      </w:pPr>
      <w:r>
        <w:rPr>
          <w:b/>
          <w:spacing w:val="-2"/>
          <w:sz w:val="22"/>
        </w:rPr>
        <w:t>Cargo/Função:</w:t>
      </w:r>
      <w:r>
        <w:rPr>
          <w:b/>
          <w:spacing w:val="17"/>
          <w:sz w:val="22"/>
        </w:rPr>
        <w:t> </w:t>
      </w:r>
      <w:r>
        <w:rPr>
          <w:spacing w:val="-2"/>
          <w:sz w:val="22"/>
        </w:rPr>
        <w:t>[Diretor(a)</w:t>
      </w:r>
      <w:r>
        <w:rPr>
          <w:spacing w:val="-4"/>
          <w:sz w:val="22"/>
        </w:rPr>
        <w:t> </w:t>
      </w:r>
      <w:r>
        <w:rPr>
          <w:spacing w:val="-2"/>
          <w:sz w:val="22"/>
        </w:rPr>
        <w:t>ou</w:t>
      </w:r>
      <w:r>
        <w:rPr>
          <w:spacing w:val="-1"/>
          <w:sz w:val="22"/>
        </w:rPr>
        <w:t> </w:t>
      </w:r>
      <w:r>
        <w:rPr>
          <w:spacing w:val="-2"/>
          <w:sz w:val="22"/>
        </w:rPr>
        <w:t>Coordenador(a)</w:t>
      </w:r>
      <w:r>
        <w:rPr>
          <w:spacing w:val="-3"/>
          <w:sz w:val="22"/>
        </w:rPr>
        <w:t> </w:t>
      </w:r>
      <w:r>
        <w:rPr>
          <w:spacing w:val="-2"/>
          <w:sz w:val="22"/>
        </w:rPr>
        <w:t>Pedagógico(a)]</w:t>
      </w:r>
    </w:p>
    <w:p>
      <w:pPr>
        <w:spacing w:before="0"/>
        <w:ind w:left="230" w:right="268" w:firstLine="0"/>
        <w:jc w:val="center"/>
        <w:rPr>
          <w:sz w:val="22"/>
        </w:rPr>
      </w:pPr>
      <w:r>
        <w:rPr>
          <w:b/>
          <w:sz w:val="22"/>
        </w:rPr>
        <w:t>CPF:</w:t>
      </w:r>
      <w:r>
        <w:rPr>
          <w:b/>
          <w:spacing w:val="-6"/>
          <w:sz w:val="22"/>
        </w:rPr>
        <w:t> </w:t>
      </w:r>
      <w:r>
        <w:rPr>
          <w:sz w:val="22"/>
        </w:rPr>
        <w:t>[Número</w:t>
      </w:r>
      <w:r>
        <w:rPr>
          <w:spacing w:val="-2"/>
          <w:sz w:val="22"/>
        </w:rPr>
        <w:t> </w:t>
      </w:r>
      <w:r>
        <w:rPr>
          <w:sz w:val="22"/>
        </w:rPr>
        <w:t>do</w:t>
      </w:r>
      <w:r>
        <w:rPr>
          <w:spacing w:val="-2"/>
          <w:sz w:val="22"/>
        </w:rPr>
        <w:t> </w:t>
      </w:r>
      <w:r>
        <w:rPr>
          <w:spacing w:val="-4"/>
          <w:sz w:val="22"/>
        </w:rPr>
        <w:t>CPF]</w:t>
      </w:r>
    </w:p>
    <w:p>
      <w:pPr>
        <w:spacing w:before="1"/>
        <w:ind w:left="227" w:right="268" w:firstLine="0"/>
        <w:jc w:val="center"/>
        <w:rPr>
          <w:sz w:val="22"/>
        </w:rPr>
      </w:pPr>
      <w:r>
        <w:rPr>
          <w:b/>
          <w:sz w:val="22"/>
        </w:rPr>
        <w:t>Matrícula</w:t>
      </w:r>
      <w:r>
        <w:rPr>
          <w:b/>
          <w:spacing w:val="-7"/>
          <w:sz w:val="22"/>
        </w:rPr>
        <w:t> </w:t>
      </w:r>
      <w:r>
        <w:rPr>
          <w:b/>
          <w:sz w:val="22"/>
        </w:rPr>
        <w:t>Funcional:</w:t>
      </w:r>
      <w:r>
        <w:rPr>
          <w:b/>
          <w:spacing w:val="-5"/>
          <w:sz w:val="22"/>
        </w:rPr>
        <w:t> </w:t>
      </w:r>
      <w:r>
        <w:rPr>
          <w:sz w:val="22"/>
        </w:rPr>
        <w:t>[Número</w:t>
      </w:r>
      <w:r>
        <w:rPr>
          <w:spacing w:val="-12"/>
          <w:sz w:val="22"/>
        </w:rPr>
        <w:t> </w:t>
      </w:r>
      <w:r>
        <w:rPr>
          <w:sz w:val="22"/>
        </w:rPr>
        <w:t>da</w:t>
      </w:r>
      <w:r>
        <w:rPr>
          <w:spacing w:val="-5"/>
          <w:sz w:val="22"/>
        </w:rPr>
        <w:t> </w:t>
      </w:r>
      <w:r>
        <w:rPr>
          <w:spacing w:val="-2"/>
          <w:sz w:val="22"/>
        </w:rPr>
        <w:t>Matrícula]</w:t>
      </w:r>
    </w:p>
    <w:p>
      <w:pPr>
        <w:spacing w:before="0"/>
        <w:ind w:left="0" w:right="41" w:firstLine="0"/>
        <w:jc w:val="center"/>
        <w:rPr>
          <w:i/>
          <w:sz w:val="22"/>
        </w:rPr>
      </w:pPr>
      <w:r>
        <w:rPr>
          <w:i/>
          <w:spacing w:val="-2"/>
          <w:sz w:val="22"/>
        </w:rPr>
        <w:t>(Assinar</w:t>
      </w:r>
      <w:r>
        <w:rPr>
          <w:i/>
          <w:spacing w:val="-11"/>
          <w:sz w:val="22"/>
        </w:rPr>
        <w:t> </w:t>
      </w:r>
      <w:r>
        <w:rPr>
          <w:i/>
          <w:spacing w:val="-2"/>
          <w:sz w:val="22"/>
        </w:rPr>
        <w:t>preferencialmente via</w:t>
      </w:r>
      <w:r>
        <w:rPr>
          <w:i/>
          <w:spacing w:val="-7"/>
          <w:sz w:val="22"/>
        </w:rPr>
        <w:t> </w:t>
      </w:r>
      <w:r>
        <w:rPr>
          <w:i/>
          <w:spacing w:val="-2"/>
          <w:sz w:val="22"/>
        </w:rPr>
        <w:t>plataforma</w:t>
      </w:r>
      <w:r>
        <w:rPr>
          <w:i/>
          <w:spacing w:val="-4"/>
          <w:sz w:val="22"/>
        </w:rPr>
        <w:t> </w:t>
      </w:r>
      <w:r>
        <w:rPr>
          <w:i/>
          <w:spacing w:val="-2"/>
          <w:sz w:val="22"/>
        </w:rPr>
        <w:t>Gov.br</w:t>
      </w:r>
      <w:r>
        <w:rPr>
          <w:i/>
          <w:spacing w:val="-4"/>
          <w:sz w:val="22"/>
        </w:rPr>
        <w:t> </w:t>
      </w:r>
      <w:r>
        <w:rPr>
          <w:i/>
          <w:spacing w:val="-2"/>
          <w:sz w:val="22"/>
        </w:rPr>
        <w:t>ou</w:t>
      </w:r>
      <w:r>
        <w:rPr>
          <w:i/>
          <w:spacing w:val="-7"/>
          <w:sz w:val="22"/>
        </w:rPr>
        <w:t> </w:t>
      </w:r>
      <w:r>
        <w:rPr>
          <w:i/>
          <w:spacing w:val="-2"/>
          <w:sz w:val="22"/>
        </w:rPr>
        <w:t>outro sistema</w:t>
      </w:r>
      <w:r>
        <w:rPr>
          <w:i/>
          <w:spacing w:val="-5"/>
          <w:sz w:val="22"/>
        </w:rPr>
        <w:t> </w:t>
      </w:r>
      <w:r>
        <w:rPr>
          <w:i/>
          <w:spacing w:val="-2"/>
          <w:sz w:val="22"/>
        </w:rPr>
        <w:t>de</w:t>
      </w:r>
      <w:r>
        <w:rPr>
          <w:i/>
          <w:spacing w:val="-6"/>
          <w:sz w:val="22"/>
        </w:rPr>
        <w:t> </w:t>
      </w:r>
      <w:r>
        <w:rPr>
          <w:i/>
          <w:spacing w:val="-2"/>
          <w:sz w:val="22"/>
        </w:rPr>
        <w:t>assinatura</w:t>
      </w:r>
      <w:r>
        <w:rPr>
          <w:i/>
          <w:spacing w:val="-10"/>
          <w:sz w:val="22"/>
        </w:rPr>
        <w:t> </w:t>
      </w:r>
      <w:r>
        <w:rPr>
          <w:i/>
          <w:spacing w:val="-2"/>
          <w:sz w:val="22"/>
        </w:rPr>
        <w:t>digital</w:t>
      </w:r>
      <w:r>
        <w:rPr>
          <w:i/>
          <w:spacing w:val="-3"/>
          <w:sz w:val="22"/>
        </w:rPr>
        <w:t> </w:t>
      </w:r>
      <w:r>
        <w:rPr>
          <w:i/>
          <w:spacing w:val="-2"/>
          <w:sz w:val="22"/>
        </w:rPr>
        <w:t>qualificada)</w:t>
      </w:r>
    </w:p>
    <w:p>
      <w:pPr>
        <w:spacing w:after="0"/>
        <w:jc w:val="center"/>
        <w:rPr>
          <w:i/>
          <w:sz w:val="22"/>
        </w:rPr>
        <w:sectPr>
          <w:pgSz w:w="11950" w:h="16860"/>
          <w:pgMar w:header="893" w:footer="1017" w:top="2160" w:bottom="1200" w:left="992" w:right="1559"/>
        </w:sectPr>
      </w:pPr>
    </w:p>
    <w:p>
      <w:pPr>
        <w:pStyle w:val="BodyText"/>
        <w:spacing w:before="123"/>
        <w:ind w:left="0"/>
        <w:rPr>
          <w:i/>
        </w:rPr>
      </w:pPr>
    </w:p>
    <w:p>
      <w:pPr>
        <w:pStyle w:val="Heading3"/>
        <w:ind w:left="73" w:right="341"/>
        <w:jc w:val="center"/>
      </w:pPr>
      <w:r>
        <w:rPr/>
        <w:t>ANEXO</w:t>
      </w:r>
      <w:r>
        <w:rPr>
          <w:spacing w:val="-14"/>
        </w:rPr>
        <w:t> </w:t>
      </w:r>
      <w:r>
        <w:rPr/>
        <w:t>5</w:t>
      </w:r>
      <w:r>
        <w:rPr>
          <w:spacing w:val="-13"/>
        </w:rPr>
        <w:t> </w:t>
      </w:r>
      <w:r>
        <w:rPr/>
        <w:t>–</w:t>
      </w:r>
      <w:r>
        <w:rPr>
          <w:spacing w:val="-12"/>
        </w:rPr>
        <w:t> </w:t>
      </w:r>
      <w:r>
        <w:rPr/>
        <w:t>POLÍTICA</w:t>
      </w:r>
      <w:r>
        <w:rPr>
          <w:spacing w:val="-13"/>
        </w:rPr>
        <w:t> </w:t>
      </w:r>
      <w:r>
        <w:rPr/>
        <w:t>DE</w:t>
      </w:r>
      <w:r>
        <w:rPr>
          <w:spacing w:val="-11"/>
        </w:rPr>
        <w:t> </w:t>
      </w:r>
      <w:r>
        <w:rPr/>
        <w:t>AÇÕES</w:t>
      </w:r>
      <w:r>
        <w:rPr>
          <w:spacing w:val="-8"/>
        </w:rPr>
        <w:t> </w:t>
      </w:r>
      <w:r>
        <w:rPr>
          <w:spacing w:val="-2"/>
        </w:rPr>
        <w:t>AFIRMATIVAS</w:t>
      </w:r>
    </w:p>
    <w:p>
      <w:pPr>
        <w:pStyle w:val="BodyText"/>
        <w:ind w:left="0"/>
        <w:rPr>
          <w:b/>
        </w:rPr>
      </w:pPr>
    </w:p>
    <w:p>
      <w:pPr>
        <w:pStyle w:val="BodyText"/>
        <w:spacing w:before="1"/>
        <w:ind w:right="274"/>
        <w:jc w:val="both"/>
      </w:pPr>
      <w:r>
        <w:rPr>
          <w:b/>
        </w:rPr>
        <w:t>CONSIDERANDO</w:t>
      </w:r>
      <w:r>
        <w:rPr>
          <w:b/>
          <w:spacing w:val="-2"/>
        </w:rPr>
        <w:t> </w:t>
      </w:r>
      <w:r>
        <w:rPr/>
        <w:t>o</w:t>
      </w:r>
      <w:r>
        <w:rPr>
          <w:spacing w:val="-1"/>
        </w:rPr>
        <w:t> </w:t>
      </w:r>
      <w:r>
        <w:rPr/>
        <w:t>disposto nos</w:t>
      </w:r>
      <w:r>
        <w:rPr>
          <w:spacing w:val="-3"/>
        </w:rPr>
        <w:t> </w:t>
      </w:r>
      <w:r>
        <w:rPr/>
        <w:t>artigos</w:t>
      </w:r>
      <w:r>
        <w:rPr>
          <w:spacing w:val="-4"/>
        </w:rPr>
        <w:t> </w:t>
      </w:r>
      <w:r>
        <w:rPr/>
        <w:t>3º,</w:t>
      </w:r>
      <w:r>
        <w:rPr>
          <w:spacing w:val="-4"/>
        </w:rPr>
        <w:t> </w:t>
      </w:r>
      <w:r>
        <w:rPr/>
        <w:t>5º,</w:t>
      </w:r>
      <w:r>
        <w:rPr>
          <w:spacing w:val="-4"/>
        </w:rPr>
        <w:t> </w:t>
      </w:r>
      <w:r>
        <w:rPr/>
        <w:t>206</w:t>
      </w:r>
      <w:r>
        <w:rPr>
          <w:spacing w:val="-3"/>
        </w:rPr>
        <w:t> </w:t>
      </w:r>
      <w:r>
        <w:rPr/>
        <w:t>e</w:t>
      </w:r>
      <w:r>
        <w:rPr>
          <w:spacing w:val="-4"/>
        </w:rPr>
        <w:t> </w:t>
      </w:r>
      <w:r>
        <w:rPr/>
        <w:t>207 da</w:t>
      </w:r>
      <w:r>
        <w:rPr>
          <w:spacing w:val="-2"/>
        </w:rPr>
        <w:t> </w:t>
      </w:r>
      <w:r>
        <w:rPr/>
        <w:t>Constituição da</w:t>
      </w:r>
      <w:r>
        <w:rPr>
          <w:spacing w:val="-2"/>
        </w:rPr>
        <w:t> </w:t>
      </w:r>
      <w:r>
        <w:rPr/>
        <w:t>República Federativa</w:t>
      </w:r>
      <w:r>
        <w:rPr>
          <w:spacing w:val="-2"/>
        </w:rPr>
        <w:t> </w:t>
      </w:r>
      <w:r>
        <w:rPr/>
        <w:t>do Brasil, de 5 de outubro de 1988, que estabelecem os princípios da igualdade de oportunidades e da autonomia universitária;</w:t>
      </w:r>
    </w:p>
    <w:p>
      <w:pPr>
        <w:pStyle w:val="BodyText"/>
        <w:ind w:right="290"/>
        <w:jc w:val="both"/>
      </w:pPr>
      <w:r>
        <w:rPr>
          <w:b/>
        </w:rPr>
        <w:t>CONSIDERANDO </w:t>
      </w:r>
      <w:r>
        <w:rPr/>
        <w:t>a Lei de Diretrizes e Bases da Educação Nacional (LDB), Lei nº 9.394, de 20 de dezembro de 1996, que estabelece o dever de ministrar o ensino com base no princípio da igualdade de condições para o acesso e a permanência na escola;</w:t>
      </w:r>
    </w:p>
    <w:p>
      <w:pPr>
        <w:pStyle w:val="BodyText"/>
        <w:ind w:right="222"/>
      </w:pPr>
      <w:r>
        <w:rPr>
          <w:b/>
        </w:rPr>
        <w:t>CONSIDERANDO</w:t>
      </w:r>
      <w:r>
        <w:rPr>
          <w:b/>
          <w:spacing w:val="-4"/>
        </w:rPr>
        <w:t> </w:t>
      </w:r>
      <w:r>
        <w:rPr/>
        <w:t>a</w:t>
      </w:r>
      <w:r>
        <w:rPr>
          <w:spacing w:val="-7"/>
        </w:rPr>
        <w:t> </w:t>
      </w:r>
      <w:r>
        <w:rPr/>
        <w:t>Lei</w:t>
      </w:r>
      <w:r>
        <w:rPr>
          <w:spacing w:val="-4"/>
        </w:rPr>
        <w:t> </w:t>
      </w:r>
      <w:r>
        <w:rPr/>
        <w:t>Federal</w:t>
      </w:r>
      <w:r>
        <w:rPr>
          <w:spacing w:val="-5"/>
        </w:rPr>
        <w:t> </w:t>
      </w:r>
      <w:r>
        <w:rPr/>
        <w:t>nº</w:t>
      </w:r>
      <w:r>
        <w:rPr>
          <w:spacing w:val="-6"/>
        </w:rPr>
        <w:t> </w:t>
      </w:r>
      <w:r>
        <w:rPr/>
        <w:t>12.288,</w:t>
      </w:r>
      <w:r>
        <w:rPr>
          <w:spacing w:val="-6"/>
        </w:rPr>
        <w:t> </w:t>
      </w:r>
      <w:r>
        <w:rPr/>
        <w:t>de</w:t>
      </w:r>
      <w:r>
        <w:rPr>
          <w:spacing w:val="-6"/>
        </w:rPr>
        <w:t> </w:t>
      </w:r>
      <w:r>
        <w:rPr/>
        <w:t>20</w:t>
      </w:r>
      <w:r>
        <w:rPr>
          <w:spacing w:val="-3"/>
        </w:rPr>
        <w:t> </w:t>
      </w:r>
      <w:r>
        <w:rPr/>
        <w:t>de</w:t>
      </w:r>
      <w:r>
        <w:rPr>
          <w:spacing w:val="-4"/>
        </w:rPr>
        <w:t> </w:t>
      </w:r>
      <w:r>
        <w:rPr/>
        <w:t>julho de</w:t>
      </w:r>
      <w:r>
        <w:rPr>
          <w:spacing w:val="-6"/>
        </w:rPr>
        <w:t> </w:t>
      </w:r>
      <w:r>
        <w:rPr/>
        <w:t>2010,</w:t>
      </w:r>
      <w:r>
        <w:rPr>
          <w:spacing w:val="-6"/>
        </w:rPr>
        <w:t> </w:t>
      </w:r>
      <w:r>
        <w:rPr/>
        <w:t>que</w:t>
      </w:r>
      <w:r>
        <w:rPr>
          <w:spacing w:val="-4"/>
        </w:rPr>
        <w:t> </w:t>
      </w:r>
      <w:r>
        <w:rPr/>
        <w:t>institui</w:t>
      </w:r>
      <w:r>
        <w:rPr>
          <w:spacing w:val="-10"/>
        </w:rPr>
        <w:t> </w:t>
      </w:r>
      <w:r>
        <w:rPr/>
        <w:t>o</w:t>
      </w:r>
      <w:r>
        <w:rPr>
          <w:spacing w:val="-5"/>
        </w:rPr>
        <w:t> </w:t>
      </w:r>
      <w:r>
        <w:rPr/>
        <w:t>Estatuto</w:t>
      </w:r>
      <w:r>
        <w:rPr>
          <w:spacing w:val="-4"/>
        </w:rPr>
        <w:t> </w:t>
      </w:r>
      <w:r>
        <w:rPr/>
        <w:t>da</w:t>
      </w:r>
      <w:r>
        <w:rPr>
          <w:spacing w:val="-7"/>
        </w:rPr>
        <w:t> </w:t>
      </w:r>
      <w:r>
        <w:rPr/>
        <w:t>Igualdade Racial,</w:t>
      </w:r>
      <w:r>
        <w:rPr>
          <w:spacing w:val="26"/>
        </w:rPr>
        <w:t> </w:t>
      </w:r>
      <w:r>
        <w:rPr/>
        <w:t>determinando</w:t>
      </w:r>
      <w:r>
        <w:rPr>
          <w:spacing w:val="25"/>
        </w:rPr>
        <w:t> </w:t>
      </w:r>
      <w:r>
        <w:rPr/>
        <w:t>que as</w:t>
      </w:r>
      <w:r>
        <w:rPr>
          <w:spacing w:val="26"/>
        </w:rPr>
        <w:t> </w:t>
      </w:r>
      <w:r>
        <w:rPr/>
        <w:t>ações afirmativas constituem</w:t>
      </w:r>
      <w:r>
        <w:rPr>
          <w:spacing w:val="25"/>
        </w:rPr>
        <w:t> </w:t>
      </w:r>
      <w:r>
        <w:rPr/>
        <w:t>programas e medidas</w:t>
      </w:r>
      <w:r>
        <w:rPr>
          <w:spacing w:val="26"/>
        </w:rPr>
        <w:t> </w:t>
      </w:r>
      <w:r>
        <w:rPr/>
        <w:t>especiais</w:t>
      </w:r>
      <w:r>
        <w:rPr>
          <w:spacing w:val="26"/>
        </w:rPr>
        <w:t> </w:t>
      </w:r>
      <w:r>
        <w:rPr/>
        <w:t>para a mitigação das desigualdades raciais e para a promoção da igualdade de oportunidades; </w:t>
      </w:r>
      <w:r>
        <w:rPr>
          <w:b/>
        </w:rPr>
        <w:t>CONSIDERANDO</w:t>
      </w:r>
      <w:r>
        <w:rPr>
          <w:b/>
          <w:spacing w:val="35"/>
        </w:rPr>
        <w:t> </w:t>
      </w:r>
      <w:r>
        <w:rPr/>
        <w:t>a</w:t>
      </w:r>
      <w:r>
        <w:rPr>
          <w:spacing w:val="34"/>
        </w:rPr>
        <w:t> </w:t>
      </w:r>
      <w:r>
        <w:rPr/>
        <w:t>Lei</w:t>
      </w:r>
      <w:r>
        <w:rPr>
          <w:spacing w:val="34"/>
        </w:rPr>
        <w:t> </w:t>
      </w:r>
      <w:r>
        <w:rPr/>
        <w:t>Federal</w:t>
      </w:r>
      <w:r>
        <w:rPr>
          <w:spacing w:val="34"/>
        </w:rPr>
        <w:t> </w:t>
      </w:r>
      <w:r>
        <w:rPr/>
        <w:t>nº</w:t>
      </w:r>
      <w:r>
        <w:rPr>
          <w:spacing w:val="32"/>
        </w:rPr>
        <w:t> </w:t>
      </w:r>
      <w:r>
        <w:rPr/>
        <w:t>13.146,</w:t>
      </w:r>
      <w:r>
        <w:rPr>
          <w:spacing w:val="34"/>
        </w:rPr>
        <w:t> </w:t>
      </w:r>
      <w:r>
        <w:rPr/>
        <w:t>de</w:t>
      </w:r>
      <w:r>
        <w:rPr>
          <w:spacing w:val="35"/>
        </w:rPr>
        <w:t> </w:t>
      </w:r>
      <w:r>
        <w:rPr/>
        <w:t>6</w:t>
      </w:r>
      <w:r>
        <w:rPr>
          <w:spacing w:val="33"/>
        </w:rPr>
        <w:t> </w:t>
      </w:r>
      <w:r>
        <w:rPr/>
        <w:t>de</w:t>
      </w:r>
      <w:r>
        <w:rPr>
          <w:spacing w:val="32"/>
        </w:rPr>
        <w:t> </w:t>
      </w:r>
      <w:r>
        <w:rPr/>
        <w:t>julho</w:t>
      </w:r>
      <w:r>
        <w:rPr>
          <w:spacing w:val="35"/>
        </w:rPr>
        <w:t> </w:t>
      </w:r>
      <w:r>
        <w:rPr/>
        <w:t>de</w:t>
      </w:r>
      <w:r>
        <w:rPr>
          <w:spacing w:val="32"/>
        </w:rPr>
        <w:t> </w:t>
      </w:r>
      <w:r>
        <w:rPr/>
        <w:t>2015,</w:t>
      </w:r>
      <w:r>
        <w:rPr>
          <w:spacing w:val="34"/>
        </w:rPr>
        <w:t> </w:t>
      </w:r>
      <w:r>
        <w:rPr/>
        <w:t>que</w:t>
      </w:r>
      <w:r>
        <w:rPr>
          <w:spacing w:val="35"/>
        </w:rPr>
        <w:t> </w:t>
      </w:r>
      <w:r>
        <w:rPr/>
        <w:t>institui</w:t>
      </w:r>
      <w:r>
        <w:rPr>
          <w:spacing w:val="31"/>
        </w:rPr>
        <w:t> </w:t>
      </w:r>
      <w:r>
        <w:rPr/>
        <w:t>a</w:t>
      </w:r>
      <w:r>
        <w:rPr>
          <w:spacing w:val="34"/>
        </w:rPr>
        <w:t> </w:t>
      </w:r>
      <w:r>
        <w:rPr/>
        <w:t>Lei</w:t>
      </w:r>
      <w:r>
        <w:rPr>
          <w:spacing w:val="34"/>
        </w:rPr>
        <w:t> </w:t>
      </w:r>
      <w:r>
        <w:rPr/>
        <w:t>Brasileira</w:t>
      </w:r>
      <w:r>
        <w:rPr>
          <w:spacing w:val="34"/>
        </w:rPr>
        <w:t> </w:t>
      </w:r>
      <w:r>
        <w:rPr/>
        <w:t>de Inclusão da Pessoa com Deficiência (Estatuto da Pessoa com Deficiência);</w:t>
      </w:r>
    </w:p>
    <w:p>
      <w:pPr>
        <w:pStyle w:val="BodyText"/>
        <w:ind w:right="273"/>
        <w:jc w:val="both"/>
      </w:pPr>
      <w:r>
        <w:rPr>
          <w:b/>
        </w:rPr>
        <w:t>CONSIDERANDO </w:t>
      </w:r>
      <w:r>
        <w:rPr/>
        <w:t>o Decreto Legislativo nº 1, de 18 de fevereiro de 2021, que aprova o texto da Convenção Interamericana contra o Racismo, a Discriminação Racial e Formas Correlatas de Intolerância, conferindo-lhe status equivalente ao de Emenda Constitucional;</w:t>
      </w:r>
    </w:p>
    <w:p>
      <w:pPr>
        <w:pStyle w:val="BodyText"/>
        <w:ind w:right="271"/>
        <w:jc w:val="both"/>
      </w:pPr>
      <w:r>
        <w:rPr>
          <w:b/>
        </w:rPr>
        <w:t>CONSIDERANDO</w:t>
      </w:r>
      <w:r>
        <w:rPr>
          <w:b/>
          <w:spacing w:val="40"/>
        </w:rPr>
        <w:t> </w:t>
      </w:r>
      <w:r>
        <w:rPr/>
        <w:t>o</w:t>
      </w:r>
      <w:r>
        <w:rPr>
          <w:spacing w:val="40"/>
        </w:rPr>
        <w:t> </w:t>
      </w:r>
      <w:r>
        <w:rPr/>
        <w:t>Decreto</w:t>
      </w:r>
      <w:r>
        <w:rPr>
          <w:spacing w:val="40"/>
        </w:rPr>
        <w:t> </w:t>
      </w:r>
      <w:r>
        <w:rPr/>
        <w:t>Executivo</w:t>
      </w:r>
      <w:r>
        <w:rPr>
          <w:spacing w:val="40"/>
        </w:rPr>
        <w:t> </w:t>
      </w:r>
      <w:r>
        <w:rPr/>
        <w:t>nº</w:t>
      </w:r>
      <w:r>
        <w:rPr>
          <w:spacing w:val="40"/>
        </w:rPr>
        <w:t> </w:t>
      </w:r>
      <w:r>
        <w:rPr/>
        <w:t>10.932,</w:t>
      </w:r>
      <w:r>
        <w:rPr>
          <w:spacing w:val="40"/>
        </w:rPr>
        <w:t> </w:t>
      </w:r>
      <w:r>
        <w:rPr/>
        <w:t>de</w:t>
      </w:r>
      <w:r>
        <w:rPr>
          <w:spacing w:val="40"/>
        </w:rPr>
        <w:t> </w:t>
      </w:r>
      <w:r>
        <w:rPr/>
        <w:t>10</w:t>
      </w:r>
      <w:r>
        <w:rPr>
          <w:spacing w:val="40"/>
        </w:rPr>
        <w:t> </w:t>
      </w:r>
      <w:r>
        <w:rPr/>
        <w:t>de</w:t>
      </w:r>
      <w:r>
        <w:rPr>
          <w:spacing w:val="40"/>
        </w:rPr>
        <w:t> </w:t>
      </w:r>
      <w:r>
        <w:rPr/>
        <w:t>janeiro</w:t>
      </w:r>
      <w:r>
        <w:rPr>
          <w:spacing w:val="40"/>
        </w:rPr>
        <w:t> </w:t>
      </w:r>
      <w:r>
        <w:rPr/>
        <w:t>de</w:t>
      </w:r>
      <w:r>
        <w:rPr>
          <w:spacing w:val="40"/>
        </w:rPr>
        <w:t> </w:t>
      </w:r>
      <w:r>
        <w:rPr/>
        <w:t>2022,</w:t>
      </w:r>
      <w:r>
        <w:rPr>
          <w:spacing w:val="40"/>
        </w:rPr>
        <w:t> </w:t>
      </w:r>
      <w:r>
        <w:rPr/>
        <w:t>que</w:t>
      </w:r>
      <w:r>
        <w:rPr>
          <w:spacing w:val="40"/>
        </w:rPr>
        <w:t> </w:t>
      </w:r>
      <w:r>
        <w:rPr/>
        <w:t>promulga</w:t>
      </w:r>
      <w:r>
        <w:rPr>
          <w:spacing w:val="40"/>
        </w:rPr>
        <w:t> </w:t>
      </w:r>
      <w:r>
        <w:rPr/>
        <w:t>a aludida Convenção Interamericana, firmada</w:t>
      </w:r>
      <w:r>
        <w:rPr>
          <w:spacing w:val="-1"/>
        </w:rPr>
        <w:t> </w:t>
      </w:r>
      <w:r>
        <w:rPr/>
        <w:t>pela</w:t>
      </w:r>
      <w:r>
        <w:rPr>
          <w:spacing w:val="-1"/>
        </w:rPr>
        <w:t> </w:t>
      </w:r>
      <w:r>
        <w:rPr/>
        <w:t>República Federativa</w:t>
      </w:r>
      <w:r>
        <w:rPr>
          <w:spacing w:val="-1"/>
        </w:rPr>
        <w:t> </w:t>
      </w:r>
      <w:r>
        <w:rPr/>
        <w:t>do Brasil na</w:t>
      </w:r>
      <w:r>
        <w:rPr>
          <w:spacing w:val="-1"/>
        </w:rPr>
        <w:t> </w:t>
      </w:r>
      <w:r>
        <w:rPr/>
        <w:t>Guatemala,</w:t>
      </w:r>
      <w:r>
        <w:rPr>
          <w:spacing w:val="-1"/>
        </w:rPr>
        <w:t> </w:t>
      </w:r>
      <w:r>
        <w:rPr/>
        <w:t>em 5 de junho de 2013; </w:t>
      </w:r>
      <w:r>
        <w:rPr>
          <w:b/>
        </w:rPr>
        <w:t>CONSIDERANDO </w:t>
      </w:r>
      <w:r>
        <w:rPr/>
        <w:t>a Portaria Normativa MEC nº 13, de 11 de maio de 2016, que dispõe sobre a indução de políticas de Ações Afirmativas na Pós-Graduação;</w:t>
      </w:r>
    </w:p>
    <w:p>
      <w:pPr>
        <w:pStyle w:val="BodyText"/>
        <w:ind w:right="281"/>
        <w:jc w:val="both"/>
      </w:pPr>
      <w:r>
        <w:rPr>
          <w:b/>
        </w:rPr>
        <w:t>CONSIDERANDO </w:t>
      </w:r>
      <w:r>
        <w:rPr/>
        <w:t>o julgamento da</w:t>
      </w:r>
      <w:r>
        <w:rPr>
          <w:spacing w:val="-1"/>
        </w:rPr>
        <w:t> </w:t>
      </w:r>
      <w:r>
        <w:rPr/>
        <w:t>Arguição de</w:t>
      </w:r>
      <w:r>
        <w:rPr>
          <w:spacing w:val="-3"/>
        </w:rPr>
        <w:t> </w:t>
      </w:r>
      <w:r>
        <w:rPr/>
        <w:t>Descumprimento de</w:t>
      </w:r>
      <w:r>
        <w:rPr>
          <w:spacing w:val="-3"/>
        </w:rPr>
        <w:t> </w:t>
      </w:r>
      <w:r>
        <w:rPr/>
        <w:t>Preceito Fundamental</w:t>
      </w:r>
      <w:r>
        <w:rPr>
          <w:spacing w:val="-1"/>
        </w:rPr>
        <w:t> </w:t>
      </w:r>
      <w:r>
        <w:rPr/>
        <w:t>(ADPF)</w:t>
      </w:r>
      <w:r>
        <w:rPr>
          <w:spacing w:val="-1"/>
        </w:rPr>
        <w:t> </w:t>
      </w:r>
      <w:r>
        <w:rPr/>
        <w:t>nº 186/2012 pelo Supremo Tribunal Federal (STF), cujo precedente declarou a constitucionalidade das políticas de cotas étnico-raciais em processos seletivos universitários;</w:t>
      </w:r>
    </w:p>
    <w:p>
      <w:pPr>
        <w:pStyle w:val="BodyText"/>
        <w:spacing w:before="1"/>
        <w:ind w:right="273"/>
        <w:jc w:val="both"/>
      </w:pPr>
      <w:r>
        <w:rPr>
          <w:b/>
        </w:rPr>
        <w:t>CONSIDERANDO </w:t>
      </w:r>
      <w:r>
        <w:rPr/>
        <w:t>a Lei Federal nº 14.723, de 13 de novembro de 2023, que altera a Lei nº 12.711/2012, determinando que os candidatos concorrerão às vagas reservadas à política de ações afirmativas apenas na hipótese de não alcançarem nota suficiente para o ingresso por meio da ampla concorrência;</w:t>
      </w:r>
    </w:p>
    <w:p>
      <w:pPr>
        <w:pStyle w:val="BodyText"/>
        <w:ind w:right="278"/>
        <w:jc w:val="both"/>
      </w:pPr>
      <w:r>
        <w:rPr>
          <w:b/>
        </w:rPr>
        <w:t>CONSIDERANDO </w:t>
      </w:r>
      <w:r>
        <w:rPr/>
        <w:t>as legislações específicas de cada Instituição Associada, disponibilizadas na página da Rede Nacional PROFSOCIO, no endereço: </w:t>
      </w:r>
      <w:hyperlink r:id="rId8">
        <w:r>
          <w:rPr>
            <w:color w:val="0000FF"/>
            <w:u w:val="single" w:color="0000FF"/>
          </w:rPr>
          <w:t>https://sinop.unemat.br/site/profsocionacional</w:t>
        </w:r>
      </w:hyperlink>
    </w:p>
    <w:p>
      <w:pPr>
        <w:pStyle w:val="Heading3"/>
        <w:spacing w:before="268"/>
        <w:ind w:left="140"/>
        <w:jc w:val="left"/>
      </w:pPr>
      <w:r>
        <w:rPr>
          <w:spacing w:val="-6"/>
        </w:rPr>
        <w:t>DETERMINA-</w:t>
      </w:r>
      <w:r>
        <w:rPr>
          <w:spacing w:val="-5"/>
        </w:rPr>
        <w:t>SE:</w:t>
      </w:r>
    </w:p>
    <w:p>
      <w:pPr>
        <w:pStyle w:val="BodyText"/>
        <w:ind w:right="178"/>
      </w:pPr>
      <w:r>
        <w:rPr/>
        <w:t>O</w:t>
      </w:r>
      <w:r>
        <w:rPr>
          <w:spacing w:val="40"/>
        </w:rPr>
        <w:t> </w:t>
      </w:r>
      <w:r>
        <w:rPr/>
        <w:t>candidato</w:t>
      </w:r>
      <w:r>
        <w:rPr>
          <w:spacing w:val="40"/>
        </w:rPr>
        <w:t> </w:t>
      </w:r>
      <w:r>
        <w:rPr/>
        <w:t>deverá</w:t>
      </w:r>
      <w:r>
        <w:rPr>
          <w:spacing w:val="40"/>
        </w:rPr>
        <w:t> </w:t>
      </w:r>
      <w:r>
        <w:rPr/>
        <w:t>indicar</w:t>
      </w:r>
      <w:r>
        <w:rPr>
          <w:spacing w:val="40"/>
        </w:rPr>
        <w:t> </w:t>
      </w:r>
      <w:r>
        <w:rPr/>
        <w:t>expressamente,</w:t>
      </w:r>
      <w:r>
        <w:rPr>
          <w:spacing w:val="40"/>
        </w:rPr>
        <w:t> </w:t>
      </w:r>
      <w:r>
        <w:rPr/>
        <w:t>no</w:t>
      </w:r>
      <w:r>
        <w:rPr>
          <w:spacing w:val="40"/>
        </w:rPr>
        <w:t> </w:t>
      </w:r>
      <w:r>
        <w:rPr/>
        <w:t>formulário</w:t>
      </w:r>
      <w:r>
        <w:rPr>
          <w:spacing w:val="40"/>
        </w:rPr>
        <w:t> </w:t>
      </w:r>
      <w:r>
        <w:rPr/>
        <w:t>de</w:t>
      </w:r>
      <w:r>
        <w:rPr>
          <w:spacing w:val="40"/>
        </w:rPr>
        <w:t> </w:t>
      </w:r>
      <w:r>
        <w:rPr/>
        <w:t>inscrição,</w:t>
      </w:r>
      <w:r>
        <w:rPr>
          <w:spacing w:val="40"/>
        </w:rPr>
        <w:t> </w:t>
      </w:r>
      <w:r>
        <w:rPr/>
        <w:t>a</w:t>
      </w:r>
      <w:r>
        <w:rPr>
          <w:spacing w:val="40"/>
        </w:rPr>
        <w:t> </w:t>
      </w:r>
      <w:r>
        <w:rPr/>
        <w:t>modalidade</w:t>
      </w:r>
      <w:r>
        <w:rPr>
          <w:spacing w:val="40"/>
        </w:rPr>
        <w:t> </w:t>
      </w:r>
      <w:r>
        <w:rPr/>
        <w:t>de</w:t>
      </w:r>
      <w:r>
        <w:rPr>
          <w:spacing w:val="40"/>
        </w:rPr>
        <w:t> </w:t>
      </w:r>
      <w:r>
        <w:rPr/>
        <w:t>vaga</w:t>
      </w:r>
      <w:r>
        <w:rPr>
          <w:spacing w:val="22"/>
        </w:rPr>
        <w:t> </w:t>
      </w:r>
      <w:r>
        <w:rPr/>
        <w:t>à qual</w:t>
      </w:r>
      <w:r>
        <w:rPr>
          <w:spacing w:val="78"/>
        </w:rPr>
        <w:t> </w:t>
      </w:r>
      <w:r>
        <w:rPr/>
        <w:t>pretende</w:t>
      </w:r>
      <w:r>
        <w:rPr>
          <w:spacing w:val="80"/>
        </w:rPr>
        <w:t> </w:t>
      </w:r>
      <w:r>
        <w:rPr/>
        <w:t>concorrer.</w:t>
      </w:r>
      <w:r>
        <w:rPr>
          <w:spacing w:val="80"/>
        </w:rPr>
        <w:t> </w:t>
      </w:r>
      <w:r>
        <w:rPr/>
        <w:t>Ademais,</w:t>
      </w:r>
      <w:r>
        <w:rPr>
          <w:spacing w:val="80"/>
        </w:rPr>
        <w:t> </w:t>
      </w:r>
      <w:r>
        <w:rPr/>
        <w:t>cumpre</w:t>
      </w:r>
      <w:r>
        <w:rPr>
          <w:spacing w:val="80"/>
        </w:rPr>
        <w:t> </w:t>
      </w:r>
      <w:r>
        <w:rPr/>
        <w:t>ao</w:t>
      </w:r>
      <w:r>
        <w:rPr>
          <w:spacing w:val="80"/>
        </w:rPr>
        <w:t> </w:t>
      </w:r>
      <w:r>
        <w:rPr/>
        <w:t>candidato</w:t>
      </w:r>
      <w:r>
        <w:rPr>
          <w:spacing w:val="80"/>
        </w:rPr>
        <w:t> </w:t>
      </w:r>
      <w:r>
        <w:rPr/>
        <w:t>anexar,</w:t>
      </w:r>
      <w:r>
        <w:rPr>
          <w:spacing w:val="80"/>
        </w:rPr>
        <w:t> </w:t>
      </w:r>
      <w:r>
        <w:rPr/>
        <w:t>em</w:t>
      </w:r>
      <w:r>
        <w:rPr>
          <w:spacing w:val="80"/>
        </w:rPr>
        <w:t> </w:t>
      </w:r>
      <w:r>
        <w:rPr/>
        <w:t>campo</w:t>
      </w:r>
      <w:r>
        <w:rPr>
          <w:spacing w:val="80"/>
        </w:rPr>
        <w:t> </w:t>
      </w:r>
      <w:r>
        <w:rPr/>
        <w:t>específico</w:t>
      </w:r>
      <w:r>
        <w:rPr>
          <w:spacing w:val="80"/>
        </w:rPr>
        <w:t> </w:t>
      </w:r>
      <w:r>
        <w:rPr/>
        <w:t>no Sistema</w:t>
      </w:r>
      <w:r>
        <w:rPr>
          <w:spacing w:val="35"/>
        </w:rPr>
        <w:t> </w:t>
      </w:r>
      <w:r>
        <w:rPr/>
        <w:t>de</w:t>
      </w:r>
      <w:r>
        <w:rPr>
          <w:spacing w:val="33"/>
        </w:rPr>
        <w:t> </w:t>
      </w:r>
      <w:r>
        <w:rPr/>
        <w:t>Eventos</w:t>
      </w:r>
      <w:r>
        <w:rPr>
          <w:spacing w:val="33"/>
        </w:rPr>
        <w:t> </w:t>
      </w:r>
      <w:r>
        <w:rPr/>
        <w:t>da Fundação de Apoio ao Ensino, Pesquisa e Extensão do Norte</w:t>
      </w:r>
      <w:r>
        <w:rPr>
          <w:spacing w:val="-1"/>
        </w:rPr>
        <w:t> </w:t>
      </w:r>
      <w:r>
        <w:rPr/>
        <w:t>de</w:t>
      </w:r>
      <w:r>
        <w:rPr>
          <w:spacing w:val="-5"/>
        </w:rPr>
        <w:t> </w:t>
      </w:r>
      <w:r>
        <w:rPr/>
        <w:t>Mato</w:t>
      </w:r>
      <w:r>
        <w:rPr>
          <w:spacing w:val="-2"/>
        </w:rPr>
        <w:t> </w:t>
      </w:r>
      <w:r>
        <w:rPr/>
        <w:t>Grosso (FAEPEN/MT), disponível no endereço eletrônico: </w:t>
      </w:r>
      <w:hyperlink r:id="rId7">
        <w:r>
          <w:rPr>
            <w:color w:val="0000FF"/>
            <w:u w:val="single" w:color="0000FF"/>
          </w:rPr>
          <w:t>https://eventos.faepenmt.com.br/auxcheckout/redirect?urlEvento=exame-nacional-de-acesso&amp;idIngresso=905714&amp;lang=pt</w:t>
        </w:r>
      </w:hyperlink>
      <w:r>
        <w:rPr>
          <w:color w:val="0000FF"/>
          <w:spacing w:val="38"/>
        </w:rPr>
        <w:t> </w:t>
      </w:r>
      <w:r>
        <w:rPr/>
        <w:t>a</w:t>
      </w:r>
      <w:r>
        <w:rPr>
          <w:spacing w:val="35"/>
        </w:rPr>
        <w:t> </w:t>
      </w:r>
      <w:r>
        <w:rPr/>
        <w:t>documentação</w:t>
      </w:r>
      <w:r>
        <w:rPr>
          <w:spacing w:val="35"/>
        </w:rPr>
        <w:t> </w:t>
      </w:r>
      <w:r>
        <w:rPr/>
        <w:t>comprobatória</w:t>
      </w:r>
      <w:r>
        <w:rPr>
          <w:spacing w:val="35"/>
        </w:rPr>
        <w:t> </w:t>
      </w:r>
      <w:r>
        <w:rPr/>
        <w:t>exigida</w:t>
      </w:r>
      <w:r>
        <w:rPr>
          <w:spacing w:val="37"/>
        </w:rPr>
        <w:t> </w:t>
      </w:r>
      <w:r>
        <w:rPr/>
        <w:t>para</w:t>
      </w:r>
      <w:r>
        <w:rPr>
          <w:spacing w:val="36"/>
        </w:rPr>
        <w:t> </w:t>
      </w:r>
      <w:r>
        <w:rPr/>
        <w:t>a</w:t>
      </w:r>
      <w:r>
        <w:rPr>
          <w:spacing w:val="36"/>
        </w:rPr>
        <w:t> </w:t>
      </w:r>
      <w:r>
        <w:rPr/>
        <w:t>habilitação</w:t>
      </w:r>
      <w:r>
        <w:rPr>
          <w:spacing w:val="35"/>
        </w:rPr>
        <w:t> </w:t>
      </w:r>
      <w:r>
        <w:rPr/>
        <w:t>às vagas reservadas às ações afirmativas no âmbito das seguintes Instituições Associadas:</w:t>
      </w:r>
    </w:p>
    <w:p>
      <w:pPr>
        <w:pStyle w:val="BodyText"/>
        <w:ind w:left="0"/>
      </w:pPr>
    </w:p>
    <w:p>
      <w:pPr>
        <w:pStyle w:val="BodyText"/>
        <w:ind w:right="2741"/>
      </w:pPr>
      <w:r>
        <w:rPr/>
        <w:t>UNIVERSIDADE</w:t>
      </w:r>
      <w:r>
        <w:rPr>
          <w:spacing w:val="-6"/>
        </w:rPr>
        <w:t> </w:t>
      </w:r>
      <w:r>
        <w:rPr/>
        <w:t>DO</w:t>
      </w:r>
      <w:r>
        <w:rPr>
          <w:spacing w:val="-6"/>
        </w:rPr>
        <w:t> </w:t>
      </w:r>
      <w:r>
        <w:rPr/>
        <w:t>ESTADO</w:t>
      </w:r>
      <w:r>
        <w:rPr>
          <w:spacing w:val="-6"/>
        </w:rPr>
        <w:t> </w:t>
      </w:r>
      <w:r>
        <w:rPr/>
        <w:t>DE</w:t>
      </w:r>
      <w:r>
        <w:rPr>
          <w:spacing w:val="-9"/>
        </w:rPr>
        <w:t> </w:t>
      </w:r>
      <w:r>
        <w:rPr/>
        <w:t>MATO</w:t>
      </w:r>
      <w:r>
        <w:rPr>
          <w:spacing w:val="-6"/>
        </w:rPr>
        <w:t> </w:t>
      </w:r>
      <w:r>
        <w:rPr/>
        <w:t>GROSSO</w:t>
      </w:r>
      <w:r>
        <w:rPr>
          <w:spacing w:val="-6"/>
        </w:rPr>
        <w:t> </w:t>
      </w:r>
      <w:r>
        <w:rPr/>
        <w:t>(UNEMAT); UNIVERSIDADE ESTADUAL DO VALE DO ACARAÚ (UVA);</w:t>
      </w:r>
    </w:p>
    <w:p>
      <w:pPr>
        <w:pStyle w:val="BodyText"/>
        <w:spacing w:before="1"/>
        <w:ind w:right="1417"/>
      </w:pPr>
      <w:r>
        <w:rPr/>
        <w:t>UNIVERSIDADE</w:t>
      </w:r>
      <w:r>
        <w:rPr>
          <w:spacing w:val="-10"/>
        </w:rPr>
        <w:t> </w:t>
      </w:r>
      <w:r>
        <w:rPr/>
        <w:t>FEDERAL</w:t>
      </w:r>
      <w:r>
        <w:rPr>
          <w:spacing w:val="-12"/>
        </w:rPr>
        <w:t> </w:t>
      </w:r>
      <w:r>
        <w:rPr/>
        <w:t>DE</w:t>
      </w:r>
      <w:r>
        <w:rPr>
          <w:spacing w:val="-10"/>
        </w:rPr>
        <w:t> </w:t>
      </w:r>
      <w:r>
        <w:rPr/>
        <w:t>CAMPINA</w:t>
      </w:r>
      <w:r>
        <w:rPr>
          <w:spacing w:val="-9"/>
        </w:rPr>
        <w:t> </w:t>
      </w:r>
      <w:r>
        <w:rPr/>
        <w:t>GRANDE</w:t>
      </w:r>
      <w:r>
        <w:rPr>
          <w:spacing w:val="-6"/>
        </w:rPr>
        <w:t> </w:t>
      </w:r>
      <w:r>
        <w:rPr/>
        <w:t>-</w:t>
      </w:r>
      <w:r>
        <w:rPr>
          <w:spacing w:val="-9"/>
        </w:rPr>
        <w:t> </w:t>
      </w:r>
      <w:r>
        <w:rPr/>
        <w:t>CAMPUS</w:t>
      </w:r>
      <w:r>
        <w:rPr>
          <w:spacing w:val="-9"/>
        </w:rPr>
        <w:t> </w:t>
      </w:r>
      <w:r>
        <w:rPr/>
        <w:t>CAMPINA</w:t>
      </w:r>
      <w:r>
        <w:rPr>
          <w:spacing w:val="-11"/>
        </w:rPr>
        <w:t> </w:t>
      </w:r>
      <w:r>
        <w:rPr/>
        <w:t>GRANDE</w:t>
      </w:r>
      <w:r>
        <w:rPr>
          <w:spacing w:val="-7"/>
        </w:rPr>
        <w:t> </w:t>
      </w:r>
      <w:r>
        <w:rPr/>
        <w:t>(UFCG); UNIVERSIDADE FEDERAL DE CAMPINA GRANDE - CAMPUS SUMÉ (UFCG); UNIVERSIDADE FEDERAL DO CEARÁ (UFC);</w:t>
      </w:r>
    </w:p>
    <w:p>
      <w:pPr>
        <w:pStyle w:val="BodyText"/>
        <w:ind w:right="2741"/>
      </w:pPr>
      <w:r>
        <w:rPr/>
        <w:t>UNIVERSIDADE</w:t>
      </w:r>
      <w:r>
        <w:rPr>
          <w:spacing w:val="-5"/>
        </w:rPr>
        <w:t> </w:t>
      </w:r>
      <w:r>
        <w:rPr/>
        <w:t>FEDERAL</w:t>
      </w:r>
      <w:r>
        <w:rPr>
          <w:spacing w:val="-6"/>
        </w:rPr>
        <w:t> </w:t>
      </w:r>
      <w:r>
        <w:rPr/>
        <w:t>DO</w:t>
      </w:r>
      <w:r>
        <w:rPr>
          <w:spacing w:val="-5"/>
        </w:rPr>
        <w:t> </w:t>
      </w:r>
      <w:r>
        <w:rPr/>
        <w:t>VALE</w:t>
      </w:r>
      <w:r>
        <w:rPr>
          <w:spacing w:val="-6"/>
        </w:rPr>
        <w:t> </w:t>
      </w:r>
      <w:r>
        <w:rPr/>
        <w:t>DO</w:t>
      </w:r>
      <w:r>
        <w:rPr>
          <w:spacing w:val="-7"/>
        </w:rPr>
        <w:t> </w:t>
      </w:r>
      <w:r>
        <w:rPr/>
        <w:t>SÃO</w:t>
      </w:r>
      <w:r>
        <w:rPr>
          <w:spacing w:val="-5"/>
        </w:rPr>
        <w:t> </w:t>
      </w:r>
      <w:r>
        <w:rPr/>
        <w:t>FRANCISCO</w:t>
      </w:r>
      <w:r>
        <w:rPr>
          <w:spacing w:val="-5"/>
        </w:rPr>
        <w:t> </w:t>
      </w:r>
      <w:r>
        <w:rPr/>
        <w:t>(UNIVASF); UNIVERSIDADE DO ESTADO DO RIO GRANDE DO NORTE (UERN);</w:t>
      </w:r>
    </w:p>
    <w:p>
      <w:pPr>
        <w:pStyle w:val="BodyText"/>
        <w:spacing w:after="0"/>
        <w:sectPr>
          <w:pgSz w:w="11950" w:h="16860"/>
          <w:pgMar w:header="893" w:footer="1017" w:top="2160" w:bottom="1200" w:left="992" w:right="1559"/>
        </w:sectPr>
      </w:pPr>
    </w:p>
    <w:p>
      <w:pPr>
        <w:pStyle w:val="BodyText"/>
        <w:spacing w:before="123"/>
        <w:ind w:left="0"/>
      </w:pPr>
    </w:p>
    <w:p>
      <w:pPr>
        <w:pStyle w:val="BodyText"/>
        <w:ind w:right="2741"/>
      </w:pPr>
      <w:r>
        <w:rPr/>
        <w:t>UNIVERSIDADE DO ESTADO DE MATO GROSSO DO SUL (UEMS); UNIVERSIDADE</w:t>
      </w:r>
      <w:r>
        <w:rPr>
          <w:spacing w:val="-13"/>
        </w:rPr>
        <w:t> </w:t>
      </w:r>
      <w:r>
        <w:rPr/>
        <w:t>FEDERAL</w:t>
      </w:r>
      <w:r>
        <w:rPr>
          <w:spacing w:val="-12"/>
        </w:rPr>
        <w:t> </w:t>
      </w:r>
      <w:r>
        <w:rPr/>
        <w:t>DO</w:t>
      </w:r>
      <w:r>
        <w:rPr>
          <w:spacing w:val="-13"/>
        </w:rPr>
        <w:t> </w:t>
      </w:r>
      <w:r>
        <w:rPr/>
        <w:t>SUL</w:t>
      </w:r>
      <w:r>
        <w:rPr>
          <w:spacing w:val="-12"/>
        </w:rPr>
        <w:t> </w:t>
      </w:r>
      <w:r>
        <w:rPr/>
        <w:t>E</w:t>
      </w:r>
      <w:r>
        <w:rPr>
          <w:spacing w:val="-13"/>
        </w:rPr>
        <w:t> </w:t>
      </w:r>
      <w:r>
        <w:rPr/>
        <w:t>SUDESTE</w:t>
      </w:r>
      <w:r>
        <w:rPr>
          <w:spacing w:val="-14"/>
        </w:rPr>
        <w:t> </w:t>
      </w:r>
      <w:r>
        <w:rPr/>
        <w:t>DO</w:t>
      </w:r>
      <w:r>
        <w:rPr>
          <w:spacing w:val="-14"/>
        </w:rPr>
        <w:t> </w:t>
      </w:r>
      <w:r>
        <w:rPr/>
        <w:t>PARÁ</w:t>
      </w:r>
      <w:r>
        <w:rPr>
          <w:spacing w:val="-13"/>
        </w:rPr>
        <w:t> </w:t>
      </w:r>
      <w:r>
        <w:rPr/>
        <w:t>(UNIFESSPA); UNIVERSIDADE FEDERAL DO AMAPÁ (UNIFAP);</w:t>
      </w:r>
    </w:p>
    <w:p>
      <w:pPr>
        <w:pStyle w:val="BodyText"/>
        <w:spacing w:before="1"/>
        <w:ind w:right="3914"/>
      </w:pPr>
      <w:r>
        <w:rPr/>
        <w:t>UNIVERSIDADE</w:t>
      </w:r>
      <w:r>
        <w:rPr>
          <w:spacing w:val="-5"/>
        </w:rPr>
        <w:t> </w:t>
      </w:r>
      <w:r>
        <w:rPr/>
        <w:t>FEDERAL</w:t>
      </w:r>
      <w:r>
        <w:rPr>
          <w:spacing w:val="-7"/>
        </w:rPr>
        <w:t> </w:t>
      </w:r>
      <w:r>
        <w:rPr/>
        <w:t>DE</w:t>
      </w:r>
      <w:r>
        <w:rPr>
          <w:spacing w:val="-5"/>
        </w:rPr>
        <w:t> </w:t>
      </w:r>
      <w:r>
        <w:rPr/>
        <w:t>JUIZ</w:t>
      </w:r>
      <w:r>
        <w:rPr>
          <w:spacing w:val="-6"/>
        </w:rPr>
        <w:t> </w:t>
      </w:r>
      <w:r>
        <w:rPr/>
        <w:t>DE</w:t>
      </w:r>
      <w:r>
        <w:rPr>
          <w:spacing w:val="-5"/>
        </w:rPr>
        <w:t> </w:t>
      </w:r>
      <w:r>
        <w:rPr/>
        <w:t>FORA</w:t>
      </w:r>
      <w:r>
        <w:rPr>
          <w:spacing w:val="-8"/>
        </w:rPr>
        <w:t> </w:t>
      </w:r>
      <w:r>
        <w:rPr/>
        <w:t>(UFJF); UNIVERSIDADE FEDERAL DE UBERLÂNDIA (UFU); FUNDAÇÃO JOAQUIM NABUCO (FUNDAJ).</w:t>
      </w:r>
    </w:p>
    <w:p>
      <w:pPr>
        <w:pStyle w:val="BodyText"/>
        <w:spacing w:after="0"/>
        <w:sectPr>
          <w:pgSz w:w="11950" w:h="16860"/>
          <w:pgMar w:header="893" w:footer="1017" w:top="2160" w:bottom="1200" w:left="992" w:right="1559"/>
        </w:sectPr>
      </w:pPr>
    </w:p>
    <w:p>
      <w:pPr>
        <w:pStyle w:val="BodyText"/>
        <w:ind w:left="0"/>
      </w:pPr>
    </w:p>
    <w:p>
      <w:pPr>
        <w:pStyle w:val="BodyText"/>
        <w:spacing w:before="123"/>
        <w:ind w:left="0"/>
      </w:pPr>
    </w:p>
    <w:p>
      <w:pPr>
        <w:spacing w:before="0"/>
        <w:ind w:left="73" w:right="332" w:firstLine="0"/>
        <w:jc w:val="center"/>
        <w:rPr>
          <w:b/>
          <w:sz w:val="22"/>
        </w:rPr>
      </w:pPr>
      <w:r>
        <w:rPr>
          <w:b/>
          <w:sz w:val="22"/>
          <w:u w:val="single"/>
        </w:rPr>
        <w:t>ANEXO</w:t>
      </w:r>
      <w:r>
        <w:rPr>
          <w:b/>
          <w:spacing w:val="-14"/>
          <w:sz w:val="22"/>
          <w:u w:val="single"/>
        </w:rPr>
        <w:t> </w:t>
      </w:r>
      <w:r>
        <w:rPr>
          <w:b/>
          <w:sz w:val="22"/>
          <w:u w:val="single"/>
        </w:rPr>
        <w:t>6</w:t>
      </w:r>
      <w:r>
        <w:rPr>
          <w:b/>
          <w:spacing w:val="-13"/>
          <w:sz w:val="22"/>
          <w:u w:val="single"/>
        </w:rPr>
        <w:t> </w:t>
      </w:r>
      <w:r>
        <w:rPr>
          <w:b/>
          <w:sz w:val="22"/>
          <w:u w:val="single"/>
        </w:rPr>
        <w:t>-</w:t>
      </w:r>
      <w:r>
        <w:rPr>
          <w:b/>
          <w:spacing w:val="-15"/>
          <w:sz w:val="22"/>
          <w:u w:val="single"/>
        </w:rPr>
        <w:t> </w:t>
      </w:r>
      <w:r>
        <w:rPr>
          <w:b/>
          <w:sz w:val="22"/>
          <w:u w:val="single"/>
        </w:rPr>
        <w:t>CRITÉRIOS</w:t>
      </w:r>
      <w:r>
        <w:rPr>
          <w:b/>
          <w:spacing w:val="-10"/>
          <w:sz w:val="22"/>
          <w:u w:val="single"/>
        </w:rPr>
        <w:t> </w:t>
      </w:r>
      <w:r>
        <w:rPr>
          <w:b/>
          <w:sz w:val="22"/>
          <w:u w:val="single"/>
        </w:rPr>
        <w:t>DE</w:t>
      </w:r>
      <w:r>
        <w:rPr>
          <w:b/>
          <w:spacing w:val="-8"/>
          <w:sz w:val="22"/>
          <w:u w:val="single"/>
        </w:rPr>
        <w:t> </w:t>
      </w:r>
      <w:r>
        <w:rPr>
          <w:b/>
          <w:spacing w:val="-2"/>
          <w:sz w:val="22"/>
          <w:u w:val="single"/>
        </w:rPr>
        <w:t>AVALIAÇÃO</w:t>
      </w:r>
    </w:p>
    <w:p>
      <w:pPr>
        <w:pStyle w:val="BodyText"/>
        <w:spacing w:before="267"/>
        <w:ind w:left="0"/>
        <w:rPr>
          <w:b/>
        </w:rPr>
      </w:pPr>
    </w:p>
    <w:p>
      <w:pPr>
        <w:pStyle w:val="Heading3"/>
        <w:numPr>
          <w:ilvl w:val="0"/>
          <w:numId w:val="12"/>
        </w:numPr>
        <w:tabs>
          <w:tab w:pos="447" w:val="left" w:leader="none"/>
        </w:tabs>
        <w:spacing w:line="240" w:lineRule="auto" w:before="0" w:after="0"/>
        <w:ind w:left="447" w:right="0" w:hanging="165"/>
        <w:jc w:val="left"/>
      </w:pPr>
      <w:r>
        <w:rPr>
          <w:spacing w:val="-2"/>
        </w:rPr>
        <w:t>CARTA</w:t>
      </w:r>
      <w:r>
        <w:rPr>
          <w:spacing w:val="-7"/>
        </w:rPr>
        <w:t> </w:t>
      </w:r>
      <w:r>
        <w:rPr>
          <w:spacing w:val="-2"/>
        </w:rPr>
        <w:t>DE</w:t>
      </w:r>
      <w:r>
        <w:rPr>
          <w:spacing w:val="-10"/>
        </w:rPr>
        <w:t> </w:t>
      </w:r>
      <w:r>
        <w:rPr>
          <w:spacing w:val="-2"/>
        </w:rPr>
        <w:t>INTENÇÕES</w:t>
      </w:r>
      <w:r>
        <w:rPr>
          <w:spacing w:val="-3"/>
        </w:rPr>
        <w:t> </w:t>
      </w:r>
      <w:r>
        <w:rPr>
          <w:spacing w:val="-2"/>
        </w:rPr>
        <w:t>(FASE</w:t>
      </w:r>
      <w:r>
        <w:rPr>
          <w:spacing w:val="2"/>
        </w:rPr>
        <w:t> </w:t>
      </w:r>
      <w:r>
        <w:rPr>
          <w:spacing w:val="-5"/>
        </w:rPr>
        <w:t>1)</w:t>
      </w: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76"/>
        <w:gridCol w:w="1560"/>
      </w:tblGrid>
      <w:tr>
        <w:trPr>
          <w:trHeight w:val="537" w:hRule="atLeast"/>
        </w:trPr>
        <w:tc>
          <w:tcPr>
            <w:tcW w:w="6976" w:type="dxa"/>
          </w:tcPr>
          <w:p>
            <w:pPr>
              <w:pStyle w:val="TableParagraph"/>
              <w:spacing w:line="240" w:lineRule="auto" w:before="1"/>
              <w:rPr>
                <w:sz w:val="22"/>
              </w:rPr>
            </w:pPr>
            <w:r>
              <w:rPr>
                <w:sz w:val="22"/>
              </w:rPr>
              <w:t>Critérios</w:t>
            </w:r>
            <w:r>
              <w:rPr>
                <w:spacing w:val="-11"/>
                <w:sz w:val="22"/>
              </w:rPr>
              <w:t> </w:t>
            </w:r>
            <w:r>
              <w:rPr>
                <w:sz w:val="22"/>
              </w:rPr>
              <w:t>de</w:t>
            </w:r>
            <w:r>
              <w:rPr>
                <w:spacing w:val="-11"/>
                <w:sz w:val="22"/>
              </w:rPr>
              <w:t> </w:t>
            </w:r>
            <w:r>
              <w:rPr>
                <w:spacing w:val="-2"/>
                <w:sz w:val="22"/>
              </w:rPr>
              <w:t>Avaliação</w:t>
            </w:r>
          </w:p>
        </w:tc>
        <w:tc>
          <w:tcPr>
            <w:tcW w:w="1560" w:type="dxa"/>
          </w:tcPr>
          <w:p>
            <w:pPr>
              <w:pStyle w:val="TableParagraph"/>
              <w:spacing w:line="267" w:lineRule="exact" w:before="1"/>
              <w:ind w:left="0" w:right="222"/>
              <w:jc w:val="right"/>
              <w:rPr>
                <w:b/>
                <w:sz w:val="22"/>
              </w:rPr>
            </w:pPr>
            <w:r>
              <w:rPr>
                <w:b/>
                <w:spacing w:val="-2"/>
                <w:sz w:val="22"/>
              </w:rPr>
              <w:t>Pontuação</w:t>
            </w:r>
          </w:p>
          <w:p>
            <w:pPr>
              <w:pStyle w:val="TableParagraph"/>
              <w:ind w:left="0" w:right="318"/>
              <w:jc w:val="right"/>
              <w:rPr>
                <w:b/>
                <w:sz w:val="22"/>
              </w:rPr>
            </w:pPr>
            <w:r>
              <w:rPr>
                <w:b/>
                <w:spacing w:val="-2"/>
                <w:sz w:val="22"/>
              </w:rPr>
              <w:t>Máxima</w:t>
            </w:r>
          </w:p>
        </w:tc>
      </w:tr>
      <w:tr>
        <w:trPr>
          <w:trHeight w:val="537" w:hRule="atLeast"/>
        </w:trPr>
        <w:tc>
          <w:tcPr>
            <w:tcW w:w="6976" w:type="dxa"/>
            <w:shd w:val="clear" w:color="auto" w:fill="EFEFEF"/>
          </w:tcPr>
          <w:p>
            <w:pPr>
              <w:pStyle w:val="TableParagraph"/>
              <w:spacing w:line="268" w:lineRule="exact"/>
              <w:rPr>
                <w:sz w:val="22"/>
              </w:rPr>
            </w:pPr>
            <w:r>
              <w:rPr>
                <w:spacing w:val="-2"/>
                <w:sz w:val="22"/>
              </w:rPr>
              <w:t>1.</w:t>
            </w:r>
            <w:r>
              <w:rPr>
                <w:spacing w:val="-8"/>
                <w:sz w:val="22"/>
              </w:rPr>
              <w:t> </w:t>
            </w:r>
            <w:r>
              <w:rPr>
                <w:spacing w:val="-2"/>
                <w:sz w:val="22"/>
              </w:rPr>
              <w:t>Formatação</w:t>
            </w:r>
            <w:r>
              <w:rPr>
                <w:spacing w:val="-4"/>
                <w:sz w:val="22"/>
              </w:rPr>
              <w:t> </w:t>
            </w:r>
            <w:r>
              <w:rPr>
                <w:spacing w:val="-2"/>
                <w:sz w:val="22"/>
              </w:rPr>
              <w:t>adequada</w:t>
            </w:r>
            <w:r>
              <w:rPr>
                <w:spacing w:val="-6"/>
                <w:sz w:val="22"/>
              </w:rPr>
              <w:t> </w:t>
            </w:r>
            <w:r>
              <w:rPr>
                <w:spacing w:val="-2"/>
                <w:sz w:val="22"/>
              </w:rPr>
              <w:t>da</w:t>
            </w:r>
            <w:r>
              <w:rPr>
                <w:spacing w:val="-7"/>
                <w:sz w:val="22"/>
              </w:rPr>
              <w:t> </w:t>
            </w:r>
            <w:r>
              <w:rPr>
                <w:spacing w:val="-2"/>
                <w:sz w:val="22"/>
              </w:rPr>
              <w:t>Carta</w:t>
            </w:r>
            <w:r>
              <w:rPr>
                <w:spacing w:val="-8"/>
                <w:sz w:val="22"/>
              </w:rPr>
              <w:t> </w:t>
            </w:r>
            <w:r>
              <w:rPr>
                <w:spacing w:val="-2"/>
                <w:sz w:val="22"/>
              </w:rPr>
              <w:t>de</w:t>
            </w:r>
            <w:r>
              <w:rPr>
                <w:spacing w:val="-4"/>
                <w:sz w:val="22"/>
              </w:rPr>
              <w:t> </w:t>
            </w:r>
            <w:r>
              <w:rPr>
                <w:spacing w:val="-2"/>
                <w:sz w:val="22"/>
              </w:rPr>
              <w:t>Intenções,</w:t>
            </w:r>
            <w:r>
              <w:rPr>
                <w:spacing w:val="-6"/>
                <w:sz w:val="22"/>
              </w:rPr>
              <w:t> </w:t>
            </w:r>
            <w:r>
              <w:rPr>
                <w:spacing w:val="-2"/>
                <w:sz w:val="22"/>
              </w:rPr>
              <w:t>segundo</w:t>
            </w:r>
            <w:r>
              <w:rPr>
                <w:spacing w:val="-3"/>
                <w:sz w:val="22"/>
              </w:rPr>
              <w:t> </w:t>
            </w:r>
            <w:r>
              <w:rPr>
                <w:spacing w:val="-2"/>
                <w:sz w:val="22"/>
              </w:rPr>
              <w:t>as</w:t>
            </w:r>
            <w:r>
              <w:rPr>
                <w:spacing w:val="-7"/>
                <w:sz w:val="22"/>
              </w:rPr>
              <w:t> </w:t>
            </w:r>
            <w:r>
              <w:rPr>
                <w:spacing w:val="-2"/>
                <w:sz w:val="22"/>
              </w:rPr>
              <w:t>exigências</w:t>
            </w:r>
          </w:p>
          <w:p>
            <w:pPr>
              <w:pStyle w:val="TableParagraph"/>
              <w:spacing w:line="249" w:lineRule="exact"/>
              <w:rPr>
                <w:sz w:val="22"/>
              </w:rPr>
            </w:pPr>
            <w:r>
              <w:rPr>
                <w:spacing w:val="-2"/>
                <w:sz w:val="22"/>
              </w:rPr>
              <w:t>estabelecidas</w:t>
            </w:r>
            <w:r>
              <w:rPr>
                <w:spacing w:val="13"/>
                <w:sz w:val="22"/>
              </w:rPr>
              <w:t> </w:t>
            </w:r>
            <w:r>
              <w:rPr>
                <w:spacing w:val="-2"/>
                <w:sz w:val="22"/>
              </w:rPr>
              <w:t>neste</w:t>
            </w:r>
            <w:r>
              <w:rPr>
                <w:spacing w:val="-3"/>
                <w:sz w:val="22"/>
              </w:rPr>
              <w:t> </w:t>
            </w:r>
            <w:r>
              <w:rPr>
                <w:spacing w:val="-2"/>
                <w:sz w:val="22"/>
              </w:rPr>
              <w:t>Edital</w:t>
            </w:r>
          </w:p>
        </w:tc>
        <w:tc>
          <w:tcPr>
            <w:tcW w:w="1560" w:type="dxa"/>
            <w:shd w:val="clear" w:color="auto" w:fill="EFEFEF"/>
          </w:tcPr>
          <w:p>
            <w:pPr>
              <w:pStyle w:val="TableParagraph"/>
              <w:spacing w:line="268" w:lineRule="exact"/>
              <w:ind w:left="39"/>
              <w:jc w:val="center"/>
              <w:rPr>
                <w:sz w:val="22"/>
              </w:rPr>
            </w:pPr>
            <w:r>
              <w:rPr>
                <w:spacing w:val="-5"/>
                <w:sz w:val="22"/>
              </w:rPr>
              <w:t>1,0</w:t>
            </w:r>
          </w:p>
        </w:tc>
      </w:tr>
      <w:tr>
        <w:trPr>
          <w:trHeight w:val="537" w:hRule="atLeast"/>
        </w:trPr>
        <w:tc>
          <w:tcPr>
            <w:tcW w:w="6976" w:type="dxa"/>
          </w:tcPr>
          <w:p>
            <w:pPr>
              <w:pStyle w:val="TableParagraph"/>
              <w:spacing w:line="268" w:lineRule="exact"/>
              <w:rPr>
                <w:sz w:val="22"/>
              </w:rPr>
            </w:pPr>
            <w:r>
              <w:rPr>
                <w:spacing w:val="-2"/>
                <w:sz w:val="22"/>
              </w:rPr>
              <w:t>2.</w:t>
            </w:r>
            <w:r>
              <w:rPr>
                <w:spacing w:val="-10"/>
                <w:sz w:val="22"/>
              </w:rPr>
              <w:t> </w:t>
            </w:r>
            <w:r>
              <w:rPr>
                <w:spacing w:val="-2"/>
                <w:sz w:val="22"/>
              </w:rPr>
              <w:t>Redação</w:t>
            </w:r>
            <w:r>
              <w:rPr>
                <w:spacing w:val="-6"/>
                <w:sz w:val="22"/>
              </w:rPr>
              <w:t> </w:t>
            </w:r>
            <w:r>
              <w:rPr>
                <w:spacing w:val="-2"/>
                <w:sz w:val="22"/>
              </w:rPr>
              <w:t>objetiva</w:t>
            </w:r>
            <w:r>
              <w:rPr>
                <w:spacing w:val="-7"/>
                <w:sz w:val="22"/>
              </w:rPr>
              <w:t> </w:t>
            </w:r>
            <w:r>
              <w:rPr>
                <w:spacing w:val="-2"/>
                <w:sz w:val="22"/>
              </w:rPr>
              <w:t>com</w:t>
            </w:r>
            <w:r>
              <w:rPr>
                <w:spacing w:val="-9"/>
                <w:sz w:val="22"/>
              </w:rPr>
              <w:t> </w:t>
            </w:r>
            <w:r>
              <w:rPr>
                <w:spacing w:val="-2"/>
                <w:sz w:val="22"/>
              </w:rPr>
              <w:t>correção</w:t>
            </w:r>
            <w:r>
              <w:rPr>
                <w:spacing w:val="-6"/>
                <w:sz w:val="22"/>
              </w:rPr>
              <w:t> </w:t>
            </w:r>
            <w:r>
              <w:rPr>
                <w:spacing w:val="-2"/>
                <w:sz w:val="22"/>
              </w:rPr>
              <w:t>gramatical</w:t>
            </w:r>
            <w:r>
              <w:rPr>
                <w:spacing w:val="-5"/>
                <w:sz w:val="22"/>
              </w:rPr>
              <w:t> </w:t>
            </w:r>
            <w:r>
              <w:rPr>
                <w:spacing w:val="-2"/>
                <w:sz w:val="22"/>
              </w:rPr>
              <w:t>e</w:t>
            </w:r>
            <w:r>
              <w:rPr>
                <w:spacing w:val="-9"/>
                <w:sz w:val="22"/>
              </w:rPr>
              <w:t> </w:t>
            </w:r>
            <w:r>
              <w:rPr>
                <w:spacing w:val="-2"/>
                <w:sz w:val="22"/>
              </w:rPr>
              <w:t>ortográfica,</w:t>
            </w:r>
            <w:r>
              <w:rPr>
                <w:spacing w:val="-7"/>
                <w:sz w:val="22"/>
              </w:rPr>
              <w:t> </w:t>
            </w:r>
            <w:r>
              <w:rPr>
                <w:spacing w:val="-2"/>
                <w:sz w:val="22"/>
              </w:rPr>
              <w:t>demonstrando</w:t>
            </w:r>
          </w:p>
          <w:p>
            <w:pPr>
              <w:pStyle w:val="TableParagraph"/>
              <w:spacing w:line="249" w:lineRule="exact"/>
              <w:rPr>
                <w:sz w:val="22"/>
              </w:rPr>
            </w:pPr>
            <w:r>
              <w:rPr>
                <w:sz w:val="22"/>
              </w:rPr>
              <w:t>capacidade</w:t>
            </w:r>
            <w:r>
              <w:rPr>
                <w:spacing w:val="-12"/>
                <w:sz w:val="22"/>
              </w:rPr>
              <w:t> </w:t>
            </w:r>
            <w:r>
              <w:rPr>
                <w:sz w:val="22"/>
              </w:rPr>
              <w:t>de</w:t>
            </w:r>
            <w:r>
              <w:rPr>
                <w:spacing w:val="-9"/>
                <w:sz w:val="22"/>
              </w:rPr>
              <w:t> </w:t>
            </w:r>
            <w:r>
              <w:rPr>
                <w:sz w:val="22"/>
              </w:rPr>
              <w:t>síntese</w:t>
            </w:r>
            <w:r>
              <w:rPr>
                <w:spacing w:val="-8"/>
                <w:sz w:val="22"/>
              </w:rPr>
              <w:t> </w:t>
            </w:r>
            <w:r>
              <w:rPr>
                <w:sz w:val="22"/>
              </w:rPr>
              <w:t>e</w:t>
            </w:r>
            <w:r>
              <w:rPr>
                <w:spacing w:val="-10"/>
                <w:sz w:val="22"/>
              </w:rPr>
              <w:t> </w:t>
            </w:r>
            <w:r>
              <w:rPr>
                <w:sz w:val="22"/>
              </w:rPr>
              <w:t>coesão</w:t>
            </w:r>
            <w:r>
              <w:rPr>
                <w:spacing w:val="-9"/>
                <w:sz w:val="22"/>
              </w:rPr>
              <w:t> </w:t>
            </w:r>
            <w:r>
              <w:rPr>
                <w:spacing w:val="-2"/>
                <w:sz w:val="22"/>
              </w:rPr>
              <w:t>textual</w:t>
            </w:r>
          </w:p>
        </w:tc>
        <w:tc>
          <w:tcPr>
            <w:tcW w:w="1560" w:type="dxa"/>
          </w:tcPr>
          <w:p>
            <w:pPr>
              <w:pStyle w:val="TableParagraph"/>
              <w:spacing w:line="268" w:lineRule="exact"/>
              <w:ind w:left="39"/>
              <w:jc w:val="center"/>
              <w:rPr>
                <w:sz w:val="22"/>
              </w:rPr>
            </w:pPr>
            <w:r>
              <w:rPr>
                <w:spacing w:val="-5"/>
                <w:sz w:val="22"/>
              </w:rPr>
              <w:t>2,0</w:t>
            </w:r>
          </w:p>
        </w:tc>
      </w:tr>
      <w:tr>
        <w:trPr>
          <w:trHeight w:val="1074" w:hRule="atLeast"/>
        </w:trPr>
        <w:tc>
          <w:tcPr>
            <w:tcW w:w="6976" w:type="dxa"/>
            <w:shd w:val="clear" w:color="auto" w:fill="EFEFEF"/>
          </w:tcPr>
          <w:p>
            <w:pPr>
              <w:pStyle w:val="TableParagraph"/>
              <w:spacing w:line="240" w:lineRule="auto"/>
              <w:ind w:right="32"/>
              <w:rPr>
                <w:sz w:val="22"/>
              </w:rPr>
            </w:pPr>
            <w:r>
              <w:rPr>
                <w:sz w:val="22"/>
              </w:rPr>
              <w:t>3. Descrição e autocrítica da trajetória profissional e acadêmica do candidato,</w:t>
            </w:r>
            <w:r>
              <w:rPr>
                <w:spacing w:val="-13"/>
                <w:sz w:val="22"/>
              </w:rPr>
              <w:t> </w:t>
            </w:r>
            <w:r>
              <w:rPr>
                <w:sz w:val="22"/>
              </w:rPr>
              <w:t>demonstrando</w:t>
            </w:r>
            <w:r>
              <w:rPr>
                <w:spacing w:val="-12"/>
                <w:sz w:val="22"/>
              </w:rPr>
              <w:t> </w:t>
            </w:r>
            <w:r>
              <w:rPr>
                <w:sz w:val="22"/>
              </w:rPr>
              <w:t>correspondência,</w:t>
            </w:r>
            <w:r>
              <w:rPr>
                <w:spacing w:val="-13"/>
                <w:sz w:val="22"/>
              </w:rPr>
              <w:t> </w:t>
            </w:r>
            <w:r>
              <w:rPr>
                <w:sz w:val="22"/>
              </w:rPr>
              <w:t>domínio</w:t>
            </w:r>
            <w:r>
              <w:rPr>
                <w:spacing w:val="-12"/>
                <w:sz w:val="22"/>
              </w:rPr>
              <w:t> </w:t>
            </w:r>
            <w:r>
              <w:rPr>
                <w:sz w:val="22"/>
              </w:rPr>
              <w:t>e</w:t>
            </w:r>
            <w:r>
              <w:rPr>
                <w:spacing w:val="-16"/>
                <w:sz w:val="22"/>
              </w:rPr>
              <w:t> </w:t>
            </w:r>
            <w:r>
              <w:rPr>
                <w:sz w:val="22"/>
              </w:rPr>
              <w:t>atualização</w:t>
            </w:r>
            <w:r>
              <w:rPr>
                <w:spacing w:val="-13"/>
                <w:sz w:val="22"/>
              </w:rPr>
              <w:t> </w:t>
            </w:r>
            <w:r>
              <w:rPr>
                <w:sz w:val="22"/>
              </w:rPr>
              <w:t>em relação ao Ensino de</w:t>
            </w:r>
          </w:p>
          <w:p>
            <w:pPr>
              <w:pStyle w:val="TableParagraph"/>
              <w:spacing w:line="249" w:lineRule="exact"/>
              <w:rPr>
                <w:sz w:val="22"/>
              </w:rPr>
            </w:pPr>
            <w:r>
              <w:rPr>
                <w:sz w:val="22"/>
              </w:rPr>
              <w:t>Sociologia</w:t>
            </w:r>
            <w:r>
              <w:rPr>
                <w:spacing w:val="-11"/>
                <w:sz w:val="22"/>
              </w:rPr>
              <w:t> </w:t>
            </w:r>
            <w:r>
              <w:rPr>
                <w:sz w:val="22"/>
              </w:rPr>
              <w:t>na</w:t>
            </w:r>
            <w:r>
              <w:rPr>
                <w:spacing w:val="-12"/>
                <w:sz w:val="22"/>
              </w:rPr>
              <w:t> </w:t>
            </w:r>
            <w:r>
              <w:rPr>
                <w:sz w:val="22"/>
              </w:rPr>
              <w:t>Educação</w:t>
            </w:r>
            <w:r>
              <w:rPr>
                <w:spacing w:val="-5"/>
                <w:sz w:val="22"/>
              </w:rPr>
              <w:t> </w:t>
            </w:r>
            <w:r>
              <w:rPr>
                <w:spacing w:val="-2"/>
                <w:sz w:val="22"/>
              </w:rPr>
              <w:t>Básica</w:t>
            </w:r>
          </w:p>
        </w:tc>
        <w:tc>
          <w:tcPr>
            <w:tcW w:w="1560" w:type="dxa"/>
            <w:shd w:val="clear" w:color="auto" w:fill="EFEFEF"/>
          </w:tcPr>
          <w:p>
            <w:pPr>
              <w:pStyle w:val="TableParagraph"/>
              <w:spacing w:line="268" w:lineRule="exact"/>
              <w:ind w:left="39"/>
              <w:jc w:val="center"/>
              <w:rPr>
                <w:sz w:val="22"/>
              </w:rPr>
            </w:pPr>
            <w:r>
              <w:rPr>
                <w:spacing w:val="-5"/>
                <w:sz w:val="22"/>
              </w:rPr>
              <w:t>2,0</w:t>
            </w:r>
          </w:p>
        </w:tc>
      </w:tr>
      <w:tr>
        <w:trPr>
          <w:trHeight w:val="537" w:hRule="atLeast"/>
        </w:trPr>
        <w:tc>
          <w:tcPr>
            <w:tcW w:w="6976" w:type="dxa"/>
          </w:tcPr>
          <w:p>
            <w:pPr>
              <w:pStyle w:val="TableParagraph"/>
              <w:spacing w:line="268" w:lineRule="exact"/>
              <w:rPr>
                <w:sz w:val="22"/>
              </w:rPr>
            </w:pPr>
            <w:r>
              <w:rPr>
                <w:spacing w:val="-2"/>
                <w:sz w:val="22"/>
              </w:rPr>
              <w:t>4.</w:t>
            </w:r>
            <w:r>
              <w:rPr>
                <w:spacing w:val="-3"/>
                <w:sz w:val="22"/>
              </w:rPr>
              <w:t> </w:t>
            </w:r>
            <w:r>
              <w:rPr>
                <w:spacing w:val="-2"/>
                <w:sz w:val="22"/>
              </w:rPr>
              <w:t>Justificativa</w:t>
            </w:r>
            <w:r>
              <w:rPr>
                <w:spacing w:val="-5"/>
                <w:sz w:val="22"/>
              </w:rPr>
              <w:t> </w:t>
            </w:r>
            <w:r>
              <w:rPr>
                <w:spacing w:val="-2"/>
                <w:sz w:val="22"/>
              </w:rPr>
              <w:t>da</w:t>
            </w:r>
            <w:r>
              <w:rPr>
                <w:spacing w:val="-3"/>
                <w:sz w:val="22"/>
              </w:rPr>
              <w:t> </w:t>
            </w:r>
            <w:r>
              <w:rPr>
                <w:spacing w:val="-2"/>
                <w:sz w:val="22"/>
              </w:rPr>
              <w:t>identificação</w:t>
            </w:r>
            <w:r>
              <w:rPr>
                <w:spacing w:val="1"/>
                <w:sz w:val="22"/>
              </w:rPr>
              <w:t> </w:t>
            </w:r>
            <w:r>
              <w:rPr>
                <w:spacing w:val="-2"/>
                <w:sz w:val="22"/>
              </w:rPr>
              <w:t>com</w:t>
            </w:r>
            <w:r>
              <w:rPr>
                <w:spacing w:val="-4"/>
                <w:sz w:val="22"/>
              </w:rPr>
              <w:t> </w:t>
            </w:r>
            <w:r>
              <w:rPr>
                <w:spacing w:val="-2"/>
                <w:sz w:val="22"/>
              </w:rPr>
              <w:t>uma</w:t>
            </w:r>
            <w:r>
              <w:rPr>
                <w:spacing w:val="-1"/>
                <w:sz w:val="22"/>
              </w:rPr>
              <w:t> </w:t>
            </w:r>
            <w:r>
              <w:rPr>
                <w:spacing w:val="-2"/>
                <w:sz w:val="22"/>
              </w:rPr>
              <w:t>das</w:t>
            </w:r>
            <w:r>
              <w:rPr>
                <w:spacing w:val="-4"/>
                <w:sz w:val="22"/>
              </w:rPr>
              <w:t> </w:t>
            </w:r>
            <w:r>
              <w:rPr>
                <w:spacing w:val="-2"/>
                <w:sz w:val="22"/>
              </w:rPr>
              <w:t>linhas</w:t>
            </w:r>
            <w:r>
              <w:rPr>
                <w:spacing w:val="-1"/>
                <w:sz w:val="22"/>
              </w:rPr>
              <w:t> </w:t>
            </w:r>
            <w:r>
              <w:rPr>
                <w:spacing w:val="-2"/>
                <w:sz w:val="22"/>
              </w:rPr>
              <w:t>de</w:t>
            </w:r>
            <w:r>
              <w:rPr>
                <w:spacing w:val="-9"/>
                <w:sz w:val="22"/>
              </w:rPr>
              <w:t> </w:t>
            </w:r>
            <w:r>
              <w:rPr>
                <w:spacing w:val="-2"/>
                <w:sz w:val="22"/>
              </w:rPr>
              <w:t>pesquisa </w:t>
            </w:r>
            <w:r>
              <w:rPr>
                <w:spacing w:val="-5"/>
                <w:sz w:val="22"/>
              </w:rPr>
              <w:t>do</w:t>
            </w:r>
          </w:p>
          <w:p>
            <w:pPr>
              <w:pStyle w:val="TableParagraph"/>
              <w:spacing w:line="249" w:lineRule="exact"/>
              <w:rPr>
                <w:sz w:val="22"/>
              </w:rPr>
            </w:pPr>
            <w:r>
              <w:rPr>
                <w:sz w:val="22"/>
              </w:rPr>
              <w:t>PROFSOCIO</w:t>
            </w:r>
            <w:r>
              <w:rPr>
                <w:spacing w:val="-13"/>
                <w:sz w:val="22"/>
              </w:rPr>
              <w:t> </w:t>
            </w:r>
            <w:r>
              <w:rPr>
                <w:sz w:val="22"/>
              </w:rPr>
              <w:t>e</w:t>
            </w:r>
            <w:r>
              <w:rPr>
                <w:spacing w:val="-9"/>
                <w:sz w:val="22"/>
              </w:rPr>
              <w:t> </w:t>
            </w:r>
            <w:r>
              <w:rPr>
                <w:sz w:val="22"/>
              </w:rPr>
              <w:t>articulação</w:t>
            </w:r>
            <w:r>
              <w:rPr>
                <w:spacing w:val="-3"/>
                <w:sz w:val="22"/>
              </w:rPr>
              <w:t> </w:t>
            </w:r>
            <w:r>
              <w:rPr>
                <w:sz w:val="22"/>
              </w:rPr>
              <w:t>desta</w:t>
            </w:r>
            <w:r>
              <w:rPr>
                <w:spacing w:val="-4"/>
                <w:sz w:val="22"/>
              </w:rPr>
              <w:t> </w:t>
            </w:r>
            <w:r>
              <w:rPr>
                <w:sz w:val="22"/>
              </w:rPr>
              <w:t>com</w:t>
            </w:r>
            <w:r>
              <w:rPr>
                <w:spacing w:val="-4"/>
                <w:sz w:val="22"/>
              </w:rPr>
              <w:t> </w:t>
            </w:r>
            <w:r>
              <w:rPr>
                <w:sz w:val="22"/>
              </w:rPr>
              <w:t>a</w:t>
            </w:r>
            <w:r>
              <w:rPr>
                <w:spacing w:val="-4"/>
                <w:sz w:val="22"/>
              </w:rPr>
              <w:t> </w:t>
            </w:r>
            <w:r>
              <w:rPr>
                <w:sz w:val="22"/>
              </w:rPr>
              <w:t>proposta</w:t>
            </w:r>
            <w:r>
              <w:rPr>
                <w:spacing w:val="-4"/>
                <w:sz w:val="22"/>
              </w:rPr>
              <w:t> </w:t>
            </w:r>
            <w:r>
              <w:rPr>
                <w:sz w:val="22"/>
              </w:rPr>
              <w:t>de</w:t>
            </w:r>
            <w:r>
              <w:rPr>
                <w:spacing w:val="-4"/>
                <w:sz w:val="22"/>
              </w:rPr>
              <w:t> </w:t>
            </w:r>
            <w:r>
              <w:rPr>
                <w:spacing w:val="-2"/>
                <w:sz w:val="22"/>
              </w:rPr>
              <w:t>pesquisa</w:t>
            </w:r>
          </w:p>
        </w:tc>
        <w:tc>
          <w:tcPr>
            <w:tcW w:w="1560" w:type="dxa"/>
          </w:tcPr>
          <w:p>
            <w:pPr>
              <w:pStyle w:val="TableParagraph"/>
              <w:spacing w:line="268" w:lineRule="exact"/>
              <w:ind w:left="39"/>
              <w:jc w:val="center"/>
              <w:rPr>
                <w:sz w:val="22"/>
              </w:rPr>
            </w:pPr>
            <w:r>
              <w:rPr>
                <w:spacing w:val="-5"/>
                <w:sz w:val="22"/>
              </w:rPr>
              <w:t>2,0</w:t>
            </w:r>
          </w:p>
        </w:tc>
      </w:tr>
      <w:tr>
        <w:trPr>
          <w:trHeight w:val="537" w:hRule="atLeast"/>
        </w:trPr>
        <w:tc>
          <w:tcPr>
            <w:tcW w:w="6976" w:type="dxa"/>
            <w:shd w:val="clear" w:color="auto" w:fill="EFEFEF"/>
          </w:tcPr>
          <w:p>
            <w:pPr>
              <w:pStyle w:val="TableParagraph"/>
              <w:spacing w:line="268" w:lineRule="exact"/>
              <w:rPr>
                <w:sz w:val="22"/>
              </w:rPr>
            </w:pPr>
            <w:r>
              <w:rPr>
                <w:spacing w:val="-2"/>
                <w:sz w:val="22"/>
              </w:rPr>
              <w:t>5.</w:t>
            </w:r>
            <w:r>
              <w:rPr>
                <w:spacing w:val="-9"/>
                <w:sz w:val="22"/>
              </w:rPr>
              <w:t> </w:t>
            </w:r>
            <w:r>
              <w:rPr>
                <w:spacing w:val="-2"/>
                <w:sz w:val="22"/>
              </w:rPr>
              <w:t>Domínio do</w:t>
            </w:r>
            <w:r>
              <w:rPr>
                <w:sz w:val="22"/>
              </w:rPr>
              <w:t> </w:t>
            </w:r>
            <w:r>
              <w:rPr>
                <w:spacing w:val="-2"/>
                <w:sz w:val="22"/>
              </w:rPr>
              <w:t>referencial</w:t>
            </w:r>
            <w:r>
              <w:rPr>
                <w:spacing w:val="-8"/>
                <w:sz w:val="22"/>
              </w:rPr>
              <w:t> </w:t>
            </w:r>
            <w:r>
              <w:rPr>
                <w:spacing w:val="-2"/>
                <w:sz w:val="22"/>
              </w:rPr>
              <w:t>teórico</w:t>
            </w:r>
            <w:r>
              <w:rPr>
                <w:sz w:val="22"/>
              </w:rPr>
              <w:t> </w:t>
            </w:r>
            <w:r>
              <w:rPr>
                <w:spacing w:val="-2"/>
                <w:sz w:val="22"/>
              </w:rPr>
              <w:t>e</w:t>
            </w:r>
            <w:r>
              <w:rPr>
                <w:spacing w:val="-10"/>
                <w:sz w:val="22"/>
              </w:rPr>
              <w:t> </w:t>
            </w:r>
            <w:r>
              <w:rPr>
                <w:spacing w:val="-2"/>
                <w:sz w:val="22"/>
              </w:rPr>
              <w:t>metodológico</w:t>
            </w:r>
            <w:r>
              <w:rPr>
                <w:spacing w:val="5"/>
                <w:sz w:val="22"/>
              </w:rPr>
              <w:t> </w:t>
            </w:r>
            <w:r>
              <w:rPr>
                <w:spacing w:val="-2"/>
                <w:sz w:val="22"/>
              </w:rPr>
              <w:t>aplicado</w:t>
            </w:r>
            <w:r>
              <w:rPr>
                <w:sz w:val="22"/>
              </w:rPr>
              <w:t> </w:t>
            </w:r>
            <w:r>
              <w:rPr>
                <w:spacing w:val="-2"/>
                <w:sz w:val="22"/>
              </w:rPr>
              <w:t>ao</w:t>
            </w:r>
            <w:r>
              <w:rPr>
                <w:spacing w:val="-6"/>
                <w:sz w:val="22"/>
              </w:rPr>
              <w:t> </w:t>
            </w:r>
            <w:r>
              <w:rPr>
                <w:spacing w:val="-2"/>
                <w:sz w:val="22"/>
              </w:rPr>
              <w:t>objeto</w:t>
            </w:r>
            <w:r>
              <w:rPr>
                <w:spacing w:val="3"/>
                <w:sz w:val="22"/>
              </w:rPr>
              <w:t> </w:t>
            </w:r>
            <w:r>
              <w:rPr>
                <w:spacing w:val="-5"/>
                <w:sz w:val="22"/>
              </w:rPr>
              <w:t>de</w:t>
            </w:r>
          </w:p>
          <w:p>
            <w:pPr>
              <w:pStyle w:val="TableParagraph"/>
              <w:spacing w:line="249" w:lineRule="exact"/>
              <w:rPr>
                <w:sz w:val="22"/>
              </w:rPr>
            </w:pPr>
            <w:r>
              <w:rPr>
                <w:sz w:val="22"/>
              </w:rPr>
              <w:t>pesquisa,</w:t>
            </w:r>
            <w:r>
              <w:rPr>
                <w:spacing w:val="-13"/>
                <w:sz w:val="22"/>
              </w:rPr>
              <w:t> </w:t>
            </w:r>
            <w:r>
              <w:rPr>
                <w:sz w:val="22"/>
              </w:rPr>
              <w:t>bem</w:t>
            </w:r>
            <w:r>
              <w:rPr>
                <w:spacing w:val="-8"/>
                <w:sz w:val="22"/>
              </w:rPr>
              <w:t> </w:t>
            </w:r>
            <w:r>
              <w:rPr>
                <w:sz w:val="22"/>
              </w:rPr>
              <w:t>como</w:t>
            </w:r>
            <w:r>
              <w:rPr>
                <w:spacing w:val="-4"/>
                <w:sz w:val="22"/>
              </w:rPr>
              <w:t> </w:t>
            </w:r>
            <w:r>
              <w:rPr>
                <w:sz w:val="22"/>
              </w:rPr>
              <w:t>a</w:t>
            </w:r>
            <w:r>
              <w:rPr>
                <w:spacing w:val="-4"/>
                <w:sz w:val="22"/>
              </w:rPr>
              <w:t> </w:t>
            </w:r>
            <w:r>
              <w:rPr>
                <w:sz w:val="22"/>
              </w:rPr>
              <w:t>sua</w:t>
            </w:r>
            <w:r>
              <w:rPr>
                <w:spacing w:val="-10"/>
                <w:sz w:val="22"/>
              </w:rPr>
              <w:t> </w:t>
            </w:r>
            <w:r>
              <w:rPr>
                <w:sz w:val="22"/>
              </w:rPr>
              <w:t>exequibilidade</w:t>
            </w:r>
            <w:r>
              <w:rPr>
                <w:spacing w:val="-5"/>
                <w:sz w:val="22"/>
              </w:rPr>
              <w:t> </w:t>
            </w:r>
            <w:r>
              <w:rPr>
                <w:sz w:val="22"/>
              </w:rPr>
              <w:t>e</w:t>
            </w:r>
            <w:r>
              <w:rPr>
                <w:spacing w:val="-6"/>
                <w:sz w:val="22"/>
              </w:rPr>
              <w:t> </w:t>
            </w:r>
            <w:r>
              <w:rPr>
                <w:sz w:val="22"/>
              </w:rPr>
              <w:t>viabilidade</w:t>
            </w:r>
            <w:r>
              <w:rPr>
                <w:spacing w:val="-4"/>
                <w:sz w:val="22"/>
              </w:rPr>
              <w:t> </w:t>
            </w:r>
            <w:r>
              <w:rPr>
                <w:sz w:val="22"/>
              </w:rPr>
              <w:t>no</w:t>
            </w:r>
            <w:r>
              <w:rPr>
                <w:spacing w:val="-4"/>
                <w:sz w:val="22"/>
              </w:rPr>
              <w:t> </w:t>
            </w:r>
            <w:r>
              <w:rPr>
                <w:sz w:val="22"/>
              </w:rPr>
              <w:t>prazo</w:t>
            </w:r>
            <w:r>
              <w:rPr>
                <w:spacing w:val="-3"/>
                <w:sz w:val="22"/>
              </w:rPr>
              <w:t> </w:t>
            </w:r>
            <w:r>
              <w:rPr>
                <w:spacing w:val="-2"/>
                <w:sz w:val="22"/>
              </w:rPr>
              <w:t>regimental</w:t>
            </w:r>
          </w:p>
        </w:tc>
        <w:tc>
          <w:tcPr>
            <w:tcW w:w="1560" w:type="dxa"/>
            <w:shd w:val="clear" w:color="auto" w:fill="EFEFEF"/>
          </w:tcPr>
          <w:p>
            <w:pPr>
              <w:pStyle w:val="TableParagraph"/>
              <w:spacing w:line="268" w:lineRule="exact"/>
              <w:ind w:left="39"/>
              <w:jc w:val="center"/>
              <w:rPr>
                <w:sz w:val="22"/>
              </w:rPr>
            </w:pPr>
            <w:r>
              <w:rPr>
                <w:spacing w:val="-5"/>
                <w:sz w:val="22"/>
              </w:rPr>
              <w:t>3,0</w:t>
            </w:r>
          </w:p>
        </w:tc>
      </w:tr>
      <w:tr>
        <w:trPr>
          <w:trHeight w:val="268" w:hRule="atLeast"/>
        </w:trPr>
        <w:tc>
          <w:tcPr>
            <w:tcW w:w="6976" w:type="dxa"/>
          </w:tcPr>
          <w:p>
            <w:pPr>
              <w:pStyle w:val="TableParagraph"/>
              <w:rPr>
                <w:b/>
                <w:sz w:val="22"/>
              </w:rPr>
            </w:pPr>
            <w:r>
              <w:rPr>
                <w:b/>
                <w:spacing w:val="-2"/>
                <w:sz w:val="22"/>
              </w:rPr>
              <w:t>TOTAL</w:t>
            </w:r>
            <w:r>
              <w:rPr>
                <w:b/>
                <w:spacing w:val="-16"/>
                <w:sz w:val="22"/>
              </w:rPr>
              <w:t> </w:t>
            </w:r>
            <w:r>
              <w:rPr>
                <w:b/>
                <w:spacing w:val="-2"/>
                <w:sz w:val="22"/>
              </w:rPr>
              <w:t>DE</w:t>
            </w:r>
            <w:r>
              <w:rPr>
                <w:b/>
                <w:spacing w:val="-12"/>
                <w:sz w:val="22"/>
              </w:rPr>
              <w:t> </w:t>
            </w:r>
            <w:r>
              <w:rPr>
                <w:b/>
                <w:spacing w:val="-2"/>
                <w:sz w:val="22"/>
              </w:rPr>
              <w:t>PONTOS</w:t>
            </w:r>
          </w:p>
        </w:tc>
        <w:tc>
          <w:tcPr>
            <w:tcW w:w="1560" w:type="dxa"/>
          </w:tcPr>
          <w:p>
            <w:pPr>
              <w:pStyle w:val="TableParagraph"/>
              <w:ind w:left="39"/>
              <w:jc w:val="center"/>
              <w:rPr>
                <w:b/>
                <w:sz w:val="22"/>
              </w:rPr>
            </w:pPr>
            <w:r>
              <w:rPr>
                <w:b/>
                <w:spacing w:val="-4"/>
                <w:sz w:val="22"/>
              </w:rPr>
              <w:t>10,0</w:t>
            </w:r>
          </w:p>
        </w:tc>
      </w:tr>
    </w:tbl>
    <w:p>
      <w:pPr>
        <w:pStyle w:val="BodyText"/>
        <w:spacing w:before="1"/>
        <w:ind w:left="0"/>
        <w:rPr>
          <w:b/>
        </w:rPr>
      </w:pPr>
    </w:p>
    <w:p>
      <w:pPr>
        <w:pStyle w:val="Heading3"/>
        <w:numPr>
          <w:ilvl w:val="0"/>
          <w:numId w:val="12"/>
        </w:numPr>
        <w:tabs>
          <w:tab w:pos="861" w:val="left" w:leader="none"/>
        </w:tabs>
        <w:spacing w:line="240" w:lineRule="auto" w:before="1" w:after="0"/>
        <w:ind w:left="861" w:right="0" w:hanging="721"/>
        <w:jc w:val="left"/>
      </w:pPr>
      <w:r>
        <w:rPr>
          <w:spacing w:val="-2"/>
        </w:rPr>
        <w:t>DEFESA</w:t>
      </w:r>
      <w:r>
        <w:rPr>
          <w:spacing w:val="-6"/>
        </w:rPr>
        <w:t> </w:t>
      </w:r>
      <w:r>
        <w:rPr>
          <w:spacing w:val="-2"/>
        </w:rPr>
        <w:t>DA</w:t>
      </w:r>
      <w:r>
        <w:rPr>
          <w:spacing w:val="-3"/>
        </w:rPr>
        <w:t> </w:t>
      </w:r>
      <w:r>
        <w:rPr>
          <w:spacing w:val="-2"/>
        </w:rPr>
        <w:t>CARTA</w:t>
      </w:r>
      <w:r>
        <w:rPr>
          <w:spacing w:val="-4"/>
        </w:rPr>
        <w:t> </w:t>
      </w:r>
      <w:r>
        <w:rPr>
          <w:spacing w:val="-2"/>
        </w:rPr>
        <w:t>DE</w:t>
      </w:r>
      <w:r>
        <w:rPr>
          <w:spacing w:val="-5"/>
        </w:rPr>
        <w:t> </w:t>
      </w:r>
      <w:r>
        <w:rPr>
          <w:spacing w:val="-2"/>
        </w:rPr>
        <w:t>INTENÇÕES</w:t>
      </w:r>
      <w:r>
        <w:rPr>
          <w:spacing w:val="2"/>
        </w:rPr>
        <w:t> </w:t>
      </w:r>
      <w:r>
        <w:rPr>
          <w:spacing w:val="-2"/>
        </w:rPr>
        <w:t>– ARGUIÇÃO VIRTUAL</w:t>
      </w:r>
      <w:r>
        <w:rPr>
          <w:spacing w:val="-1"/>
        </w:rPr>
        <w:t> </w:t>
      </w:r>
      <w:r>
        <w:rPr>
          <w:spacing w:val="-2"/>
        </w:rPr>
        <w:t>(FASE</w:t>
      </w:r>
      <w:r>
        <w:rPr>
          <w:spacing w:val="-4"/>
        </w:rPr>
        <w:t> </w:t>
      </w:r>
      <w:r>
        <w:rPr>
          <w:spacing w:val="-5"/>
        </w:rPr>
        <w:t>2)</w:t>
      </w:r>
    </w:p>
    <w:p>
      <w:pPr>
        <w:pStyle w:val="BodyText"/>
        <w:spacing w:before="1" w:after="1"/>
        <w:ind w:left="0"/>
        <w:rPr>
          <w:b/>
          <w:sz w:val="20"/>
        </w:rPr>
      </w:pP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76"/>
        <w:gridCol w:w="1560"/>
      </w:tblGrid>
      <w:tr>
        <w:trPr>
          <w:trHeight w:val="537" w:hRule="atLeast"/>
        </w:trPr>
        <w:tc>
          <w:tcPr>
            <w:tcW w:w="6976" w:type="dxa"/>
          </w:tcPr>
          <w:p>
            <w:pPr>
              <w:pStyle w:val="TableParagraph"/>
              <w:spacing w:line="268" w:lineRule="exact"/>
              <w:rPr>
                <w:sz w:val="22"/>
              </w:rPr>
            </w:pPr>
            <w:r>
              <w:rPr>
                <w:sz w:val="22"/>
              </w:rPr>
              <w:t>Critérios</w:t>
            </w:r>
            <w:r>
              <w:rPr>
                <w:spacing w:val="-11"/>
                <w:sz w:val="22"/>
              </w:rPr>
              <w:t> </w:t>
            </w:r>
            <w:r>
              <w:rPr>
                <w:sz w:val="22"/>
              </w:rPr>
              <w:t>de</w:t>
            </w:r>
            <w:r>
              <w:rPr>
                <w:spacing w:val="-11"/>
                <w:sz w:val="22"/>
              </w:rPr>
              <w:t> </w:t>
            </w:r>
            <w:r>
              <w:rPr>
                <w:spacing w:val="-2"/>
                <w:sz w:val="22"/>
              </w:rPr>
              <w:t>Avaliação</w:t>
            </w:r>
          </w:p>
        </w:tc>
        <w:tc>
          <w:tcPr>
            <w:tcW w:w="1560" w:type="dxa"/>
          </w:tcPr>
          <w:p>
            <w:pPr>
              <w:pStyle w:val="TableParagraph"/>
              <w:spacing w:line="268" w:lineRule="exact"/>
              <w:ind w:left="0" w:right="222"/>
              <w:jc w:val="right"/>
              <w:rPr>
                <w:b/>
                <w:sz w:val="22"/>
              </w:rPr>
            </w:pPr>
            <w:r>
              <w:rPr>
                <w:b/>
                <w:spacing w:val="-2"/>
                <w:sz w:val="22"/>
              </w:rPr>
              <w:t>Pontuação</w:t>
            </w:r>
          </w:p>
          <w:p>
            <w:pPr>
              <w:pStyle w:val="TableParagraph"/>
              <w:spacing w:line="249" w:lineRule="exact"/>
              <w:ind w:left="0" w:right="318"/>
              <w:jc w:val="right"/>
              <w:rPr>
                <w:b/>
                <w:sz w:val="22"/>
              </w:rPr>
            </w:pPr>
            <w:r>
              <w:rPr>
                <w:b/>
                <w:spacing w:val="-2"/>
                <w:sz w:val="22"/>
              </w:rPr>
              <w:t>Máxima</w:t>
            </w:r>
          </w:p>
        </w:tc>
      </w:tr>
      <w:tr>
        <w:trPr>
          <w:trHeight w:val="537" w:hRule="atLeast"/>
        </w:trPr>
        <w:tc>
          <w:tcPr>
            <w:tcW w:w="6976" w:type="dxa"/>
            <w:shd w:val="clear" w:color="auto" w:fill="EFEFEF"/>
          </w:tcPr>
          <w:p>
            <w:pPr>
              <w:pStyle w:val="TableParagraph"/>
              <w:spacing w:line="268" w:lineRule="exact"/>
              <w:rPr>
                <w:sz w:val="22"/>
              </w:rPr>
            </w:pPr>
            <w:r>
              <w:rPr>
                <w:spacing w:val="-2"/>
                <w:sz w:val="22"/>
              </w:rPr>
              <w:t>1.</w:t>
            </w:r>
            <w:r>
              <w:rPr>
                <w:spacing w:val="-7"/>
                <w:sz w:val="22"/>
              </w:rPr>
              <w:t> </w:t>
            </w:r>
            <w:r>
              <w:rPr>
                <w:spacing w:val="-2"/>
                <w:sz w:val="22"/>
              </w:rPr>
              <w:t>Consistência</w:t>
            </w:r>
            <w:r>
              <w:rPr>
                <w:spacing w:val="-5"/>
                <w:sz w:val="22"/>
              </w:rPr>
              <w:t> </w:t>
            </w:r>
            <w:r>
              <w:rPr>
                <w:spacing w:val="-2"/>
                <w:sz w:val="22"/>
              </w:rPr>
              <w:t>e</w:t>
            </w:r>
            <w:r>
              <w:rPr>
                <w:spacing w:val="-7"/>
                <w:sz w:val="22"/>
              </w:rPr>
              <w:t> </w:t>
            </w:r>
            <w:r>
              <w:rPr>
                <w:spacing w:val="-2"/>
                <w:sz w:val="22"/>
              </w:rPr>
              <w:t>clareza</w:t>
            </w:r>
            <w:r>
              <w:rPr>
                <w:spacing w:val="-5"/>
                <w:sz w:val="22"/>
              </w:rPr>
              <w:t> </w:t>
            </w:r>
            <w:r>
              <w:rPr>
                <w:spacing w:val="-2"/>
                <w:sz w:val="22"/>
              </w:rPr>
              <w:t>na</w:t>
            </w:r>
            <w:r>
              <w:rPr>
                <w:spacing w:val="-11"/>
                <w:sz w:val="22"/>
              </w:rPr>
              <w:t> </w:t>
            </w:r>
            <w:r>
              <w:rPr>
                <w:spacing w:val="-2"/>
                <w:sz w:val="22"/>
              </w:rPr>
              <w:t>exposição</w:t>
            </w:r>
            <w:r>
              <w:rPr>
                <w:sz w:val="22"/>
              </w:rPr>
              <w:t> </w:t>
            </w:r>
            <w:r>
              <w:rPr>
                <w:spacing w:val="-2"/>
                <w:sz w:val="22"/>
              </w:rPr>
              <w:t>das ideias,</w:t>
            </w:r>
            <w:r>
              <w:rPr>
                <w:spacing w:val="-1"/>
                <w:sz w:val="22"/>
              </w:rPr>
              <w:t> </w:t>
            </w:r>
            <w:r>
              <w:rPr>
                <w:spacing w:val="-2"/>
                <w:sz w:val="22"/>
              </w:rPr>
              <w:t>permitindo</w:t>
            </w:r>
            <w:r>
              <w:rPr>
                <w:spacing w:val="3"/>
                <w:sz w:val="22"/>
              </w:rPr>
              <w:t> </w:t>
            </w:r>
            <w:r>
              <w:rPr>
                <w:spacing w:val="-2"/>
                <w:sz w:val="22"/>
              </w:rPr>
              <w:t>a</w:t>
            </w:r>
            <w:r>
              <w:rPr>
                <w:spacing w:val="-4"/>
                <w:sz w:val="22"/>
              </w:rPr>
              <w:t> </w:t>
            </w:r>
            <w:r>
              <w:rPr>
                <w:spacing w:val="-2"/>
                <w:sz w:val="22"/>
              </w:rPr>
              <w:t>compreensão</w:t>
            </w:r>
          </w:p>
          <w:p>
            <w:pPr>
              <w:pStyle w:val="TableParagraph"/>
              <w:spacing w:line="249" w:lineRule="exact"/>
              <w:rPr>
                <w:sz w:val="22"/>
              </w:rPr>
            </w:pPr>
            <w:r>
              <w:rPr>
                <w:sz w:val="22"/>
              </w:rPr>
              <w:t>da</w:t>
            </w:r>
            <w:r>
              <w:rPr>
                <w:spacing w:val="-3"/>
                <w:sz w:val="22"/>
              </w:rPr>
              <w:t> </w:t>
            </w:r>
            <w:r>
              <w:rPr>
                <w:sz w:val="22"/>
              </w:rPr>
              <w:t>trajetória</w:t>
            </w:r>
            <w:r>
              <w:rPr>
                <w:spacing w:val="-3"/>
                <w:sz w:val="22"/>
              </w:rPr>
              <w:t> </w:t>
            </w:r>
            <w:r>
              <w:rPr>
                <w:sz w:val="22"/>
              </w:rPr>
              <w:t>profissional</w:t>
            </w:r>
            <w:r>
              <w:rPr>
                <w:spacing w:val="-3"/>
                <w:sz w:val="22"/>
              </w:rPr>
              <w:t> </w:t>
            </w:r>
            <w:r>
              <w:rPr>
                <w:sz w:val="22"/>
              </w:rPr>
              <w:t>e</w:t>
            </w:r>
            <w:r>
              <w:rPr>
                <w:spacing w:val="-6"/>
                <w:sz w:val="22"/>
              </w:rPr>
              <w:t> </w:t>
            </w:r>
            <w:r>
              <w:rPr>
                <w:sz w:val="22"/>
              </w:rPr>
              <w:t>acadêmica</w:t>
            </w:r>
            <w:r>
              <w:rPr>
                <w:spacing w:val="-2"/>
                <w:sz w:val="22"/>
              </w:rPr>
              <w:t> </w:t>
            </w:r>
            <w:r>
              <w:rPr>
                <w:sz w:val="22"/>
              </w:rPr>
              <w:t>do</w:t>
            </w:r>
            <w:r>
              <w:rPr>
                <w:spacing w:val="-4"/>
                <w:sz w:val="22"/>
              </w:rPr>
              <w:t> </w:t>
            </w:r>
            <w:r>
              <w:rPr>
                <w:spacing w:val="-2"/>
                <w:sz w:val="22"/>
              </w:rPr>
              <w:t>candidato</w:t>
            </w:r>
          </w:p>
        </w:tc>
        <w:tc>
          <w:tcPr>
            <w:tcW w:w="1560" w:type="dxa"/>
            <w:shd w:val="clear" w:color="auto" w:fill="EFEFEF"/>
          </w:tcPr>
          <w:p>
            <w:pPr>
              <w:pStyle w:val="TableParagraph"/>
              <w:spacing w:line="268" w:lineRule="exact"/>
              <w:ind w:left="39"/>
              <w:jc w:val="center"/>
              <w:rPr>
                <w:sz w:val="22"/>
              </w:rPr>
            </w:pPr>
            <w:r>
              <w:rPr>
                <w:spacing w:val="-5"/>
                <w:sz w:val="22"/>
              </w:rPr>
              <w:t>2,0</w:t>
            </w:r>
          </w:p>
        </w:tc>
      </w:tr>
      <w:tr>
        <w:trPr>
          <w:trHeight w:val="268" w:hRule="atLeast"/>
        </w:trPr>
        <w:tc>
          <w:tcPr>
            <w:tcW w:w="6976" w:type="dxa"/>
          </w:tcPr>
          <w:p>
            <w:pPr>
              <w:pStyle w:val="TableParagraph"/>
              <w:rPr>
                <w:sz w:val="22"/>
              </w:rPr>
            </w:pPr>
            <w:r>
              <w:rPr>
                <w:spacing w:val="-2"/>
                <w:sz w:val="22"/>
              </w:rPr>
              <w:t>2.</w:t>
            </w:r>
            <w:r>
              <w:rPr>
                <w:spacing w:val="-11"/>
                <w:sz w:val="22"/>
              </w:rPr>
              <w:t> </w:t>
            </w:r>
            <w:r>
              <w:rPr>
                <w:spacing w:val="-2"/>
                <w:sz w:val="22"/>
              </w:rPr>
              <w:t>Domínio</w:t>
            </w:r>
            <w:r>
              <w:rPr>
                <w:spacing w:val="-4"/>
                <w:sz w:val="22"/>
              </w:rPr>
              <w:t> </w:t>
            </w:r>
            <w:r>
              <w:rPr>
                <w:spacing w:val="-2"/>
                <w:sz w:val="22"/>
              </w:rPr>
              <w:t>e</w:t>
            </w:r>
            <w:r>
              <w:rPr>
                <w:spacing w:val="-6"/>
                <w:sz w:val="22"/>
              </w:rPr>
              <w:t> </w:t>
            </w:r>
            <w:r>
              <w:rPr>
                <w:spacing w:val="-2"/>
                <w:sz w:val="22"/>
              </w:rPr>
              <w:t>uso</w:t>
            </w:r>
            <w:r>
              <w:rPr>
                <w:sz w:val="22"/>
              </w:rPr>
              <w:t> </w:t>
            </w:r>
            <w:r>
              <w:rPr>
                <w:spacing w:val="-2"/>
                <w:sz w:val="22"/>
              </w:rPr>
              <w:t>adequado</w:t>
            </w:r>
            <w:r>
              <w:rPr>
                <w:spacing w:val="-6"/>
                <w:sz w:val="22"/>
              </w:rPr>
              <w:t> </w:t>
            </w:r>
            <w:r>
              <w:rPr>
                <w:spacing w:val="-2"/>
                <w:sz w:val="22"/>
              </w:rPr>
              <w:t>do</w:t>
            </w:r>
            <w:r>
              <w:rPr>
                <w:spacing w:val="-3"/>
                <w:sz w:val="22"/>
              </w:rPr>
              <w:t> </w:t>
            </w:r>
            <w:r>
              <w:rPr>
                <w:spacing w:val="-2"/>
                <w:sz w:val="22"/>
              </w:rPr>
              <w:t>tempo</w:t>
            </w:r>
            <w:r>
              <w:rPr>
                <w:spacing w:val="-4"/>
                <w:sz w:val="22"/>
              </w:rPr>
              <w:t> </w:t>
            </w:r>
            <w:r>
              <w:rPr>
                <w:spacing w:val="-2"/>
                <w:sz w:val="22"/>
              </w:rPr>
              <w:t>estipulado</w:t>
            </w:r>
            <w:r>
              <w:rPr>
                <w:spacing w:val="1"/>
                <w:sz w:val="22"/>
              </w:rPr>
              <w:t> </w:t>
            </w:r>
            <w:r>
              <w:rPr>
                <w:spacing w:val="-2"/>
                <w:sz w:val="22"/>
              </w:rPr>
              <w:t>para</w:t>
            </w:r>
            <w:r>
              <w:rPr>
                <w:spacing w:val="-7"/>
                <w:sz w:val="22"/>
              </w:rPr>
              <w:t> </w:t>
            </w:r>
            <w:r>
              <w:rPr>
                <w:spacing w:val="-2"/>
                <w:sz w:val="22"/>
              </w:rPr>
              <w:t>a</w:t>
            </w:r>
            <w:r>
              <w:rPr>
                <w:spacing w:val="-9"/>
                <w:sz w:val="22"/>
              </w:rPr>
              <w:t> </w:t>
            </w:r>
            <w:r>
              <w:rPr>
                <w:spacing w:val="-2"/>
                <w:sz w:val="22"/>
              </w:rPr>
              <w:t>apresentação</w:t>
            </w:r>
            <w:r>
              <w:rPr>
                <w:spacing w:val="-7"/>
                <w:sz w:val="22"/>
              </w:rPr>
              <w:t> </w:t>
            </w:r>
            <w:r>
              <w:rPr>
                <w:spacing w:val="-4"/>
                <w:sz w:val="22"/>
              </w:rPr>
              <w:t>oral</w:t>
            </w:r>
          </w:p>
        </w:tc>
        <w:tc>
          <w:tcPr>
            <w:tcW w:w="1560" w:type="dxa"/>
          </w:tcPr>
          <w:p>
            <w:pPr>
              <w:pStyle w:val="TableParagraph"/>
              <w:ind w:left="39"/>
              <w:jc w:val="center"/>
              <w:rPr>
                <w:sz w:val="22"/>
              </w:rPr>
            </w:pPr>
            <w:r>
              <w:rPr>
                <w:spacing w:val="-5"/>
                <w:sz w:val="22"/>
              </w:rPr>
              <w:t>1,0</w:t>
            </w:r>
          </w:p>
        </w:tc>
      </w:tr>
      <w:tr>
        <w:trPr>
          <w:trHeight w:val="537" w:hRule="atLeast"/>
        </w:trPr>
        <w:tc>
          <w:tcPr>
            <w:tcW w:w="6976" w:type="dxa"/>
            <w:shd w:val="clear" w:color="auto" w:fill="EFEFEF"/>
          </w:tcPr>
          <w:p>
            <w:pPr>
              <w:pStyle w:val="TableParagraph"/>
              <w:spacing w:line="268" w:lineRule="exact"/>
              <w:rPr>
                <w:sz w:val="22"/>
              </w:rPr>
            </w:pPr>
            <w:r>
              <w:rPr>
                <w:sz w:val="22"/>
              </w:rPr>
              <w:t>3.</w:t>
            </w:r>
            <w:r>
              <w:rPr>
                <w:spacing w:val="-13"/>
                <w:sz w:val="22"/>
              </w:rPr>
              <w:t> </w:t>
            </w:r>
            <w:r>
              <w:rPr>
                <w:sz w:val="22"/>
              </w:rPr>
              <w:t>Coerência</w:t>
            </w:r>
            <w:r>
              <w:rPr>
                <w:spacing w:val="-12"/>
                <w:sz w:val="22"/>
              </w:rPr>
              <w:t> </w:t>
            </w:r>
            <w:r>
              <w:rPr>
                <w:sz w:val="22"/>
              </w:rPr>
              <w:t>entre</w:t>
            </w:r>
            <w:r>
              <w:rPr>
                <w:spacing w:val="-13"/>
                <w:sz w:val="22"/>
              </w:rPr>
              <w:t> </w:t>
            </w:r>
            <w:r>
              <w:rPr>
                <w:sz w:val="22"/>
              </w:rPr>
              <w:t>a</w:t>
            </w:r>
            <w:r>
              <w:rPr>
                <w:spacing w:val="-12"/>
                <w:sz w:val="22"/>
              </w:rPr>
              <w:t> </w:t>
            </w:r>
            <w:r>
              <w:rPr>
                <w:sz w:val="22"/>
              </w:rPr>
              <w:t>exposição</w:t>
            </w:r>
            <w:r>
              <w:rPr>
                <w:spacing w:val="-13"/>
                <w:sz w:val="22"/>
              </w:rPr>
              <w:t> </w:t>
            </w:r>
            <w:r>
              <w:rPr>
                <w:sz w:val="22"/>
              </w:rPr>
              <w:t>oral</w:t>
            </w:r>
            <w:r>
              <w:rPr>
                <w:spacing w:val="-13"/>
                <w:sz w:val="22"/>
              </w:rPr>
              <w:t> </w:t>
            </w:r>
            <w:r>
              <w:rPr>
                <w:sz w:val="22"/>
              </w:rPr>
              <w:t>e</w:t>
            </w:r>
            <w:r>
              <w:rPr>
                <w:spacing w:val="-14"/>
                <w:sz w:val="22"/>
              </w:rPr>
              <w:t> </w:t>
            </w:r>
            <w:r>
              <w:rPr>
                <w:sz w:val="22"/>
              </w:rPr>
              <w:t>o</w:t>
            </w:r>
            <w:r>
              <w:rPr>
                <w:spacing w:val="-12"/>
                <w:sz w:val="22"/>
              </w:rPr>
              <w:t> </w:t>
            </w:r>
            <w:r>
              <w:rPr>
                <w:sz w:val="22"/>
              </w:rPr>
              <w:t>conteúdo</w:t>
            </w:r>
            <w:r>
              <w:rPr>
                <w:spacing w:val="-11"/>
                <w:sz w:val="22"/>
              </w:rPr>
              <w:t> </w:t>
            </w:r>
            <w:r>
              <w:rPr>
                <w:sz w:val="22"/>
              </w:rPr>
              <w:t>escrito</w:t>
            </w:r>
            <w:r>
              <w:rPr>
                <w:spacing w:val="-6"/>
                <w:sz w:val="22"/>
              </w:rPr>
              <w:t> </w:t>
            </w:r>
            <w:r>
              <w:rPr>
                <w:sz w:val="22"/>
              </w:rPr>
              <w:t>da</w:t>
            </w:r>
            <w:r>
              <w:rPr>
                <w:spacing w:val="-13"/>
                <w:sz w:val="22"/>
              </w:rPr>
              <w:t> </w:t>
            </w:r>
            <w:r>
              <w:rPr>
                <w:sz w:val="22"/>
              </w:rPr>
              <w:t>Carta</w:t>
            </w:r>
            <w:r>
              <w:rPr>
                <w:spacing w:val="-9"/>
                <w:sz w:val="22"/>
              </w:rPr>
              <w:t> </w:t>
            </w:r>
            <w:r>
              <w:rPr>
                <w:spacing w:val="-5"/>
                <w:sz w:val="22"/>
              </w:rPr>
              <w:t>de</w:t>
            </w:r>
          </w:p>
          <w:p>
            <w:pPr>
              <w:pStyle w:val="TableParagraph"/>
              <w:spacing w:line="249" w:lineRule="exact"/>
              <w:rPr>
                <w:sz w:val="22"/>
              </w:rPr>
            </w:pPr>
            <w:r>
              <w:rPr>
                <w:spacing w:val="-2"/>
                <w:sz w:val="22"/>
              </w:rPr>
              <w:t>Intenções</w:t>
            </w:r>
          </w:p>
        </w:tc>
        <w:tc>
          <w:tcPr>
            <w:tcW w:w="1560" w:type="dxa"/>
            <w:shd w:val="clear" w:color="auto" w:fill="EFEFEF"/>
          </w:tcPr>
          <w:p>
            <w:pPr>
              <w:pStyle w:val="TableParagraph"/>
              <w:spacing w:line="268" w:lineRule="exact"/>
              <w:ind w:left="39"/>
              <w:jc w:val="center"/>
              <w:rPr>
                <w:sz w:val="22"/>
              </w:rPr>
            </w:pPr>
            <w:r>
              <w:rPr>
                <w:spacing w:val="-5"/>
                <w:sz w:val="22"/>
              </w:rPr>
              <w:t>1,0</w:t>
            </w:r>
          </w:p>
        </w:tc>
      </w:tr>
      <w:tr>
        <w:trPr>
          <w:trHeight w:val="537" w:hRule="atLeast"/>
        </w:trPr>
        <w:tc>
          <w:tcPr>
            <w:tcW w:w="6976" w:type="dxa"/>
          </w:tcPr>
          <w:p>
            <w:pPr>
              <w:pStyle w:val="TableParagraph"/>
              <w:spacing w:line="268" w:lineRule="exact"/>
              <w:rPr>
                <w:sz w:val="22"/>
              </w:rPr>
            </w:pPr>
            <w:r>
              <w:rPr>
                <w:spacing w:val="-2"/>
                <w:sz w:val="22"/>
              </w:rPr>
              <w:t>4.</w:t>
            </w:r>
            <w:r>
              <w:rPr>
                <w:spacing w:val="-7"/>
                <w:sz w:val="22"/>
              </w:rPr>
              <w:t> </w:t>
            </w:r>
            <w:r>
              <w:rPr>
                <w:spacing w:val="-2"/>
                <w:sz w:val="22"/>
              </w:rPr>
              <w:t>Pertinência</w:t>
            </w:r>
            <w:r>
              <w:rPr>
                <w:spacing w:val="-8"/>
                <w:sz w:val="22"/>
              </w:rPr>
              <w:t> </w:t>
            </w:r>
            <w:r>
              <w:rPr>
                <w:spacing w:val="-2"/>
                <w:sz w:val="22"/>
              </w:rPr>
              <w:t>e</w:t>
            </w:r>
            <w:r>
              <w:rPr>
                <w:spacing w:val="-5"/>
                <w:sz w:val="22"/>
              </w:rPr>
              <w:t> </w:t>
            </w:r>
            <w:r>
              <w:rPr>
                <w:spacing w:val="-2"/>
                <w:sz w:val="22"/>
              </w:rPr>
              <w:t>adequação</w:t>
            </w:r>
            <w:r>
              <w:rPr>
                <w:spacing w:val="-8"/>
                <w:sz w:val="22"/>
              </w:rPr>
              <w:t> </w:t>
            </w:r>
            <w:r>
              <w:rPr>
                <w:spacing w:val="-2"/>
                <w:sz w:val="22"/>
              </w:rPr>
              <w:t>da</w:t>
            </w:r>
            <w:r>
              <w:rPr>
                <w:spacing w:val="-4"/>
                <w:sz w:val="22"/>
              </w:rPr>
              <w:t> </w:t>
            </w:r>
            <w:r>
              <w:rPr>
                <w:spacing w:val="-2"/>
                <w:sz w:val="22"/>
              </w:rPr>
              <w:t>proposta</w:t>
            </w:r>
            <w:r>
              <w:rPr>
                <w:spacing w:val="-3"/>
                <w:sz w:val="22"/>
              </w:rPr>
              <w:t> </w:t>
            </w:r>
            <w:r>
              <w:rPr>
                <w:spacing w:val="-2"/>
                <w:sz w:val="22"/>
              </w:rPr>
              <w:t>de pesquisa</w:t>
            </w:r>
            <w:r>
              <w:rPr>
                <w:spacing w:val="-3"/>
                <w:sz w:val="22"/>
              </w:rPr>
              <w:t> </w:t>
            </w:r>
            <w:r>
              <w:rPr>
                <w:spacing w:val="-2"/>
                <w:sz w:val="22"/>
              </w:rPr>
              <w:t>à</w:t>
            </w:r>
            <w:r>
              <w:rPr>
                <w:spacing w:val="-6"/>
                <w:sz w:val="22"/>
              </w:rPr>
              <w:t> </w:t>
            </w:r>
            <w:r>
              <w:rPr>
                <w:spacing w:val="-2"/>
                <w:sz w:val="22"/>
              </w:rPr>
              <w:t>linha</w:t>
            </w:r>
            <w:r>
              <w:rPr>
                <w:spacing w:val="-4"/>
                <w:sz w:val="22"/>
              </w:rPr>
              <w:t> </w:t>
            </w:r>
            <w:r>
              <w:rPr>
                <w:spacing w:val="-2"/>
                <w:sz w:val="22"/>
              </w:rPr>
              <w:t>de pesquisa</w:t>
            </w:r>
          </w:p>
          <w:p>
            <w:pPr>
              <w:pStyle w:val="TableParagraph"/>
              <w:spacing w:line="249" w:lineRule="exact"/>
              <w:rPr>
                <w:sz w:val="22"/>
              </w:rPr>
            </w:pPr>
            <w:r>
              <w:rPr>
                <w:sz w:val="22"/>
              </w:rPr>
              <w:t>selecionada</w:t>
            </w:r>
            <w:r>
              <w:rPr>
                <w:spacing w:val="-4"/>
                <w:sz w:val="22"/>
              </w:rPr>
              <w:t> </w:t>
            </w:r>
            <w:r>
              <w:rPr>
                <w:sz w:val="22"/>
              </w:rPr>
              <w:t>pelo</w:t>
            </w:r>
            <w:r>
              <w:rPr>
                <w:spacing w:val="-3"/>
                <w:sz w:val="22"/>
              </w:rPr>
              <w:t> </w:t>
            </w:r>
            <w:r>
              <w:rPr>
                <w:spacing w:val="-2"/>
                <w:sz w:val="22"/>
              </w:rPr>
              <w:t>candidato</w:t>
            </w:r>
          </w:p>
        </w:tc>
        <w:tc>
          <w:tcPr>
            <w:tcW w:w="1560" w:type="dxa"/>
          </w:tcPr>
          <w:p>
            <w:pPr>
              <w:pStyle w:val="TableParagraph"/>
              <w:spacing w:line="268" w:lineRule="exact"/>
              <w:ind w:left="39"/>
              <w:jc w:val="center"/>
              <w:rPr>
                <w:sz w:val="22"/>
              </w:rPr>
            </w:pPr>
            <w:r>
              <w:rPr>
                <w:spacing w:val="-5"/>
                <w:sz w:val="22"/>
              </w:rPr>
              <w:t>1,0</w:t>
            </w:r>
          </w:p>
        </w:tc>
      </w:tr>
      <w:tr>
        <w:trPr>
          <w:trHeight w:val="537" w:hRule="atLeast"/>
        </w:trPr>
        <w:tc>
          <w:tcPr>
            <w:tcW w:w="6976" w:type="dxa"/>
            <w:shd w:val="clear" w:color="auto" w:fill="EFEFEF"/>
          </w:tcPr>
          <w:p>
            <w:pPr>
              <w:pStyle w:val="TableParagraph"/>
              <w:spacing w:line="268" w:lineRule="exact"/>
              <w:rPr>
                <w:sz w:val="22"/>
              </w:rPr>
            </w:pPr>
            <w:r>
              <w:rPr>
                <w:spacing w:val="-2"/>
                <w:sz w:val="22"/>
              </w:rPr>
              <w:t>5.</w:t>
            </w:r>
            <w:r>
              <w:rPr>
                <w:spacing w:val="-9"/>
                <w:sz w:val="22"/>
              </w:rPr>
              <w:t> </w:t>
            </w:r>
            <w:r>
              <w:rPr>
                <w:spacing w:val="-2"/>
                <w:sz w:val="22"/>
              </w:rPr>
              <w:t>Domínio</w:t>
            </w:r>
            <w:r>
              <w:rPr>
                <w:sz w:val="22"/>
              </w:rPr>
              <w:t> </w:t>
            </w:r>
            <w:r>
              <w:rPr>
                <w:spacing w:val="-2"/>
                <w:sz w:val="22"/>
              </w:rPr>
              <w:t>do</w:t>
            </w:r>
            <w:r>
              <w:rPr>
                <w:spacing w:val="1"/>
                <w:sz w:val="22"/>
              </w:rPr>
              <w:t> </w:t>
            </w:r>
            <w:r>
              <w:rPr>
                <w:spacing w:val="-2"/>
                <w:sz w:val="22"/>
              </w:rPr>
              <w:t>referencial</w:t>
            </w:r>
            <w:r>
              <w:rPr>
                <w:spacing w:val="-9"/>
                <w:sz w:val="22"/>
              </w:rPr>
              <w:t> </w:t>
            </w:r>
            <w:r>
              <w:rPr>
                <w:spacing w:val="-2"/>
                <w:sz w:val="22"/>
              </w:rPr>
              <w:t>teórico</w:t>
            </w:r>
            <w:r>
              <w:rPr>
                <w:spacing w:val="1"/>
                <w:sz w:val="22"/>
              </w:rPr>
              <w:t> </w:t>
            </w:r>
            <w:r>
              <w:rPr>
                <w:spacing w:val="-2"/>
                <w:sz w:val="22"/>
              </w:rPr>
              <w:t>e</w:t>
            </w:r>
            <w:r>
              <w:rPr>
                <w:spacing w:val="-10"/>
                <w:sz w:val="22"/>
              </w:rPr>
              <w:t> </w:t>
            </w:r>
            <w:r>
              <w:rPr>
                <w:spacing w:val="-2"/>
                <w:sz w:val="22"/>
              </w:rPr>
              <w:t>metodológico</w:t>
            </w:r>
            <w:r>
              <w:rPr>
                <w:spacing w:val="1"/>
                <w:sz w:val="22"/>
              </w:rPr>
              <w:t> </w:t>
            </w:r>
            <w:r>
              <w:rPr>
                <w:spacing w:val="-2"/>
                <w:sz w:val="22"/>
              </w:rPr>
              <w:t>relativo</w:t>
            </w:r>
            <w:r>
              <w:rPr>
                <w:spacing w:val="2"/>
                <w:sz w:val="22"/>
              </w:rPr>
              <w:t> </w:t>
            </w:r>
            <w:r>
              <w:rPr>
                <w:spacing w:val="-2"/>
                <w:sz w:val="22"/>
              </w:rPr>
              <w:t>ao</w:t>
            </w:r>
            <w:r>
              <w:rPr>
                <w:spacing w:val="-4"/>
                <w:sz w:val="22"/>
              </w:rPr>
              <w:t> </w:t>
            </w:r>
            <w:r>
              <w:rPr>
                <w:spacing w:val="-2"/>
                <w:sz w:val="22"/>
              </w:rPr>
              <w:t>objeto</w:t>
            </w:r>
            <w:r>
              <w:rPr>
                <w:spacing w:val="1"/>
                <w:sz w:val="22"/>
              </w:rPr>
              <w:t> </w:t>
            </w:r>
            <w:r>
              <w:rPr>
                <w:spacing w:val="-5"/>
                <w:sz w:val="22"/>
              </w:rPr>
              <w:t>de</w:t>
            </w:r>
          </w:p>
          <w:p>
            <w:pPr>
              <w:pStyle w:val="TableParagraph"/>
              <w:spacing w:line="249" w:lineRule="exact"/>
              <w:rPr>
                <w:sz w:val="22"/>
              </w:rPr>
            </w:pPr>
            <w:r>
              <w:rPr>
                <w:sz w:val="22"/>
              </w:rPr>
              <w:t>pesquisa</w:t>
            </w:r>
            <w:r>
              <w:rPr>
                <w:spacing w:val="-13"/>
                <w:sz w:val="22"/>
              </w:rPr>
              <w:t> </w:t>
            </w:r>
            <w:r>
              <w:rPr>
                <w:sz w:val="22"/>
              </w:rPr>
              <w:t>e</w:t>
            </w:r>
            <w:r>
              <w:rPr>
                <w:spacing w:val="-14"/>
                <w:sz w:val="22"/>
              </w:rPr>
              <w:t> </w:t>
            </w:r>
            <w:r>
              <w:rPr>
                <w:sz w:val="22"/>
              </w:rPr>
              <w:t>sua</w:t>
            </w:r>
            <w:r>
              <w:rPr>
                <w:spacing w:val="-11"/>
                <w:sz w:val="22"/>
              </w:rPr>
              <w:t> </w:t>
            </w:r>
            <w:r>
              <w:rPr>
                <w:sz w:val="22"/>
              </w:rPr>
              <w:t>exequibilidade</w:t>
            </w:r>
            <w:r>
              <w:rPr>
                <w:spacing w:val="-4"/>
                <w:sz w:val="22"/>
              </w:rPr>
              <w:t> </w:t>
            </w:r>
            <w:r>
              <w:rPr>
                <w:sz w:val="22"/>
              </w:rPr>
              <w:t>no</w:t>
            </w:r>
            <w:r>
              <w:rPr>
                <w:spacing w:val="-3"/>
                <w:sz w:val="22"/>
              </w:rPr>
              <w:t> </w:t>
            </w:r>
            <w:r>
              <w:rPr>
                <w:sz w:val="22"/>
              </w:rPr>
              <w:t>prazo</w:t>
            </w:r>
            <w:r>
              <w:rPr>
                <w:spacing w:val="-3"/>
                <w:sz w:val="22"/>
              </w:rPr>
              <w:t> </w:t>
            </w:r>
            <w:r>
              <w:rPr>
                <w:spacing w:val="-2"/>
                <w:sz w:val="22"/>
              </w:rPr>
              <w:t>regimental</w:t>
            </w:r>
          </w:p>
        </w:tc>
        <w:tc>
          <w:tcPr>
            <w:tcW w:w="1560" w:type="dxa"/>
            <w:shd w:val="clear" w:color="auto" w:fill="EFEFEF"/>
          </w:tcPr>
          <w:p>
            <w:pPr>
              <w:pStyle w:val="TableParagraph"/>
              <w:spacing w:line="268" w:lineRule="exact"/>
              <w:ind w:left="39"/>
              <w:jc w:val="center"/>
              <w:rPr>
                <w:sz w:val="22"/>
              </w:rPr>
            </w:pPr>
            <w:r>
              <w:rPr>
                <w:spacing w:val="-5"/>
                <w:sz w:val="22"/>
              </w:rPr>
              <w:t>3,0</w:t>
            </w:r>
          </w:p>
        </w:tc>
      </w:tr>
      <w:tr>
        <w:trPr>
          <w:trHeight w:val="537" w:hRule="atLeast"/>
        </w:trPr>
        <w:tc>
          <w:tcPr>
            <w:tcW w:w="6976" w:type="dxa"/>
          </w:tcPr>
          <w:p>
            <w:pPr>
              <w:pStyle w:val="TableParagraph"/>
              <w:spacing w:line="268" w:lineRule="exact"/>
              <w:rPr>
                <w:sz w:val="22"/>
              </w:rPr>
            </w:pPr>
            <w:r>
              <w:rPr>
                <w:spacing w:val="-2"/>
                <w:sz w:val="22"/>
              </w:rPr>
              <w:t>6.</w:t>
            </w:r>
            <w:r>
              <w:rPr>
                <w:spacing w:val="-7"/>
                <w:sz w:val="22"/>
              </w:rPr>
              <w:t> </w:t>
            </w:r>
            <w:r>
              <w:rPr>
                <w:spacing w:val="-2"/>
                <w:sz w:val="22"/>
              </w:rPr>
              <w:t>Coerência</w:t>
            </w:r>
            <w:r>
              <w:rPr>
                <w:spacing w:val="-3"/>
                <w:sz w:val="22"/>
              </w:rPr>
              <w:t> </w:t>
            </w:r>
            <w:r>
              <w:rPr>
                <w:spacing w:val="-2"/>
                <w:sz w:val="22"/>
              </w:rPr>
              <w:t>do</w:t>
            </w:r>
            <w:r>
              <w:rPr>
                <w:spacing w:val="-5"/>
                <w:sz w:val="22"/>
              </w:rPr>
              <w:t> </w:t>
            </w:r>
            <w:r>
              <w:rPr>
                <w:spacing w:val="-2"/>
                <w:sz w:val="22"/>
              </w:rPr>
              <w:t>projeto</w:t>
            </w:r>
            <w:r>
              <w:rPr>
                <w:sz w:val="22"/>
              </w:rPr>
              <w:t> </w:t>
            </w:r>
            <w:r>
              <w:rPr>
                <w:spacing w:val="-2"/>
                <w:sz w:val="22"/>
              </w:rPr>
              <w:t>de</w:t>
            </w:r>
            <w:r>
              <w:rPr>
                <w:spacing w:val="-9"/>
                <w:sz w:val="22"/>
              </w:rPr>
              <w:t> </w:t>
            </w:r>
            <w:r>
              <w:rPr>
                <w:spacing w:val="-2"/>
                <w:sz w:val="22"/>
              </w:rPr>
              <w:t>pesquisa</w:t>
            </w:r>
            <w:r>
              <w:rPr>
                <w:sz w:val="22"/>
              </w:rPr>
              <w:t> </w:t>
            </w:r>
            <w:r>
              <w:rPr>
                <w:spacing w:val="-2"/>
                <w:sz w:val="22"/>
              </w:rPr>
              <w:t>e</w:t>
            </w:r>
            <w:r>
              <w:rPr>
                <w:spacing w:val="-3"/>
                <w:sz w:val="22"/>
              </w:rPr>
              <w:t> </w:t>
            </w:r>
            <w:r>
              <w:rPr>
                <w:spacing w:val="-2"/>
                <w:sz w:val="22"/>
              </w:rPr>
              <w:t>sua</w:t>
            </w:r>
            <w:r>
              <w:rPr>
                <w:spacing w:val="-9"/>
                <w:sz w:val="22"/>
              </w:rPr>
              <w:t> </w:t>
            </w:r>
            <w:r>
              <w:rPr>
                <w:spacing w:val="-2"/>
                <w:sz w:val="22"/>
              </w:rPr>
              <w:t>efetiva</w:t>
            </w:r>
            <w:r>
              <w:rPr>
                <w:spacing w:val="-3"/>
                <w:sz w:val="22"/>
              </w:rPr>
              <w:t> </w:t>
            </w:r>
            <w:r>
              <w:rPr>
                <w:spacing w:val="-2"/>
                <w:sz w:val="22"/>
              </w:rPr>
              <w:t>aplicação</w:t>
            </w:r>
            <w:r>
              <w:rPr>
                <w:spacing w:val="-1"/>
                <w:sz w:val="22"/>
              </w:rPr>
              <w:t> </w:t>
            </w:r>
            <w:r>
              <w:rPr>
                <w:spacing w:val="-2"/>
                <w:sz w:val="22"/>
              </w:rPr>
              <w:t>e</w:t>
            </w:r>
            <w:r>
              <w:rPr>
                <w:spacing w:val="-3"/>
                <w:sz w:val="22"/>
              </w:rPr>
              <w:t> </w:t>
            </w:r>
            <w:r>
              <w:rPr>
                <w:spacing w:val="-2"/>
                <w:sz w:val="22"/>
              </w:rPr>
              <w:t>relação</w:t>
            </w:r>
            <w:r>
              <w:rPr>
                <w:spacing w:val="-1"/>
                <w:sz w:val="22"/>
              </w:rPr>
              <w:t> </w:t>
            </w:r>
            <w:r>
              <w:rPr>
                <w:spacing w:val="-2"/>
                <w:sz w:val="22"/>
              </w:rPr>
              <w:t>com</w:t>
            </w:r>
            <w:r>
              <w:rPr>
                <w:spacing w:val="-9"/>
                <w:sz w:val="22"/>
              </w:rPr>
              <w:t> </w:t>
            </w:r>
            <w:r>
              <w:rPr>
                <w:spacing w:val="-10"/>
                <w:sz w:val="22"/>
              </w:rPr>
              <w:t>o</w:t>
            </w:r>
          </w:p>
          <w:p>
            <w:pPr>
              <w:pStyle w:val="TableParagraph"/>
              <w:spacing w:line="249" w:lineRule="exact" w:before="1"/>
              <w:rPr>
                <w:sz w:val="22"/>
              </w:rPr>
            </w:pPr>
            <w:r>
              <w:rPr>
                <w:sz w:val="22"/>
              </w:rPr>
              <w:t>Ensino</w:t>
            </w:r>
            <w:r>
              <w:rPr>
                <w:spacing w:val="-10"/>
                <w:sz w:val="22"/>
              </w:rPr>
              <w:t> </w:t>
            </w:r>
            <w:r>
              <w:rPr>
                <w:sz w:val="22"/>
              </w:rPr>
              <w:t>de</w:t>
            </w:r>
            <w:r>
              <w:rPr>
                <w:spacing w:val="-4"/>
                <w:sz w:val="22"/>
              </w:rPr>
              <w:t> </w:t>
            </w:r>
            <w:r>
              <w:rPr>
                <w:sz w:val="22"/>
              </w:rPr>
              <w:t>Sociologia</w:t>
            </w:r>
            <w:r>
              <w:rPr>
                <w:spacing w:val="-4"/>
                <w:sz w:val="22"/>
              </w:rPr>
              <w:t> </w:t>
            </w:r>
            <w:r>
              <w:rPr>
                <w:sz w:val="22"/>
              </w:rPr>
              <w:t>na</w:t>
            </w:r>
            <w:r>
              <w:rPr>
                <w:spacing w:val="-6"/>
                <w:sz w:val="22"/>
              </w:rPr>
              <w:t> </w:t>
            </w:r>
            <w:r>
              <w:rPr>
                <w:sz w:val="22"/>
              </w:rPr>
              <w:t>Educação</w:t>
            </w:r>
            <w:r>
              <w:rPr>
                <w:spacing w:val="-5"/>
                <w:sz w:val="22"/>
              </w:rPr>
              <w:t> </w:t>
            </w:r>
            <w:r>
              <w:rPr>
                <w:spacing w:val="-2"/>
                <w:sz w:val="22"/>
              </w:rPr>
              <w:t>Básica</w:t>
            </w:r>
          </w:p>
        </w:tc>
        <w:tc>
          <w:tcPr>
            <w:tcW w:w="1560" w:type="dxa"/>
          </w:tcPr>
          <w:p>
            <w:pPr>
              <w:pStyle w:val="TableParagraph"/>
              <w:spacing w:line="268" w:lineRule="exact"/>
              <w:ind w:left="39"/>
              <w:jc w:val="center"/>
              <w:rPr>
                <w:sz w:val="22"/>
              </w:rPr>
            </w:pPr>
            <w:r>
              <w:rPr>
                <w:spacing w:val="-5"/>
                <w:sz w:val="22"/>
              </w:rPr>
              <w:t>2,0</w:t>
            </w:r>
          </w:p>
        </w:tc>
      </w:tr>
      <w:tr>
        <w:trPr>
          <w:trHeight w:val="268" w:hRule="atLeast"/>
        </w:trPr>
        <w:tc>
          <w:tcPr>
            <w:tcW w:w="6976" w:type="dxa"/>
            <w:shd w:val="clear" w:color="auto" w:fill="EFEFEF"/>
          </w:tcPr>
          <w:p>
            <w:pPr>
              <w:pStyle w:val="TableParagraph"/>
              <w:rPr>
                <w:b/>
                <w:sz w:val="22"/>
              </w:rPr>
            </w:pPr>
            <w:r>
              <w:rPr>
                <w:b/>
                <w:spacing w:val="-2"/>
                <w:sz w:val="22"/>
              </w:rPr>
              <w:t>TOTAL</w:t>
            </w:r>
            <w:r>
              <w:rPr>
                <w:b/>
                <w:spacing w:val="-16"/>
                <w:sz w:val="22"/>
              </w:rPr>
              <w:t> </w:t>
            </w:r>
            <w:r>
              <w:rPr>
                <w:b/>
                <w:spacing w:val="-2"/>
                <w:sz w:val="22"/>
              </w:rPr>
              <w:t>DE</w:t>
            </w:r>
            <w:r>
              <w:rPr>
                <w:b/>
                <w:spacing w:val="-12"/>
                <w:sz w:val="22"/>
              </w:rPr>
              <w:t> </w:t>
            </w:r>
            <w:r>
              <w:rPr>
                <w:b/>
                <w:spacing w:val="-2"/>
                <w:sz w:val="22"/>
              </w:rPr>
              <w:t>PONTOS</w:t>
            </w:r>
          </w:p>
        </w:tc>
        <w:tc>
          <w:tcPr>
            <w:tcW w:w="1560" w:type="dxa"/>
            <w:shd w:val="clear" w:color="auto" w:fill="EFEFEF"/>
          </w:tcPr>
          <w:p>
            <w:pPr>
              <w:pStyle w:val="TableParagraph"/>
              <w:ind w:left="39"/>
              <w:jc w:val="center"/>
              <w:rPr>
                <w:b/>
                <w:sz w:val="22"/>
              </w:rPr>
            </w:pPr>
            <w:r>
              <w:rPr>
                <w:b/>
                <w:spacing w:val="-4"/>
                <w:sz w:val="22"/>
              </w:rPr>
              <w:t>10,0</w:t>
            </w:r>
          </w:p>
        </w:tc>
      </w:tr>
    </w:tbl>
    <w:p>
      <w:pPr>
        <w:pStyle w:val="TableParagraph"/>
        <w:spacing w:after="0"/>
        <w:jc w:val="center"/>
        <w:rPr>
          <w:b/>
          <w:sz w:val="22"/>
        </w:rPr>
        <w:sectPr>
          <w:pgSz w:w="11950" w:h="16860"/>
          <w:pgMar w:header="893" w:footer="1017" w:top="2160" w:bottom="1200" w:left="992" w:right="1559"/>
        </w:sectPr>
      </w:pPr>
    </w:p>
    <w:p>
      <w:pPr>
        <w:spacing w:line="240" w:lineRule="auto"/>
        <w:ind w:left="3189" w:right="0" w:firstLine="0"/>
        <w:rPr>
          <w:sz w:val="20"/>
        </w:rPr>
      </w:pPr>
      <w:r>
        <w:rPr>
          <w:sz w:val="20"/>
        </w:rPr>
        <w:drawing>
          <wp:inline distT="0" distB="0" distL="0" distR="0">
            <wp:extent cx="1858755" cy="777430"/>
            <wp:effectExtent l="0" t="0" r="0" b="0"/>
            <wp:docPr id="4" name="Image 4"/>
            <wp:cNvGraphicFramePr>
              <a:graphicFrameLocks/>
            </wp:cNvGraphicFramePr>
            <a:graphic>
              <a:graphicData uri="http://schemas.openxmlformats.org/drawingml/2006/picture">
                <pic:pic>
                  <pic:nvPicPr>
                    <pic:cNvPr id="4" name="Image 4"/>
                    <pic:cNvPicPr/>
                  </pic:nvPicPr>
                  <pic:blipFill>
                    <a:blip r:embed="rId30" cstate="print"/>
                    <a:stretch>
                      <a:fillRect/>
                    </a:stretch>
                  </pic:blipFill>
                  <pic:spPr>
                    <a:xfrm>
                      <a:off x="0" y="0"/>
                      <a:ext cx="1858755" cy="777430"/>
                    </a:xfrm>
                    <a:prstGeom prst="rect">
                      <a:avLst/>
                    </a:prstGeom>
                  </pic:spPr>
                </pic:pic>
              </a:graphicData>
            </a:graphic>
          </wp:inline>
        </w:drawing>
      </w:r>
      <w:r>
        <w:rPr>
          <w:sz w:val="20"/>
        </w:rPr>
      </w:r>
    </w:p>
    <w:p>
      <w:pPr>
        <w:pStyle w:val="BodyText"/>
        <w:spacing w:before="103"/>
        <w:ind w:left="0"/>
        <w:rPr>
          <w:b/>
        </w:rPr>
      </w:pPr>
    </w:p>
    <w:p>
      <w:pPr>
        <w:spacing w:before="0"/>
        <w:ind w:left="2138" w:right="2265" w:firstLine="0"/>
        <w:jc w:val="center"/>
        <w:rPr>
          <w:b/>
          <w:sz w:val="22"/>
        </w:rPr>
      </w:pPr>
      <w:r>
        <w:rPr>
          <w:b/>
          <w:spacing w:val="-2"/>
          <w:sz w:val="22"/>
          <w:u w:val="single"/>
        </w:rPr>
        <w:t>ANEXO</w:t>
      </w:r>
      <w:r>
        <w:rPr>
          <w:b/>
          <w:spacing w:val="-11"/>
          <w:sz w:val="22"/>
          <w:u w:val="single"/>
        </w:rPr>
        <w:t> </w:t>
      </w:r>
      <w:r>
        <w:rPr>
          <w:b/>
          <w:spacing w:val="-2"/>
          <w:sz w:val="22"/>
          <w:u w:val="single"/>
        </w:rPr>
        <w:t>7</w:t>
      </w:r>
      <w:r>
        <w:rPr>
          <w:b/>
          <w:spacing w:val="-7"/>
          <w:sz w:val="22"/>
          <w:u w:val="single"/>
        </w:rPr>
        <w:t> </w:t>
      </w:r>
      <w:r>
        <w:rPr>
          <w:b/>
          <w:spacing w:val="-2"/>
          <w:sz w:val="22"/>
          <w:u w:val="single"/>
        </w:rPr>
        <w:t>–</w:t>
      </w:r>
      <w:r>
        <w:rPr>
          <w:b/>
          <w:spacing w:val="-9"/>
          <w:sz w:val="22"/>
          <w:u w:val="single"/>
        </w:rPr>
        <w:t> </w:t>
      </w:r>
      <w:r>
        <w:rPr>
          <w:b/>
          <w:spacing w:val="-2"/>
          <w:sz w:val="22"/>
          <w:u w:val="single"/>
        </w:rPr>
        <w:t>CRONOGRAMA</w:t>
      </w:r>
      <w:r>
        <w:rPr>
          <w:b/>
          <w:spacing w:val="-7"/>
          <w:sz w:val="22"/>
          <w:u w:val="single"/>
        </w:rPr>
        <w:t> </w:t>
      </w:r>
      <w:r>
        <w:rPr>
          <w:b/>
          <w:spacing w:val="-2"/>
          <w:sz w:val="22"/>
          <w:u w:val="single"/>
        </w:rPr>
        <w:t>DO</w:t>
      </w:r>
      <w:r>
        <w:rPr>
          <w:b/>
          <w:spacing w:val="-10"/>
          <w:sz w:val="22"/>
          <w:u w:val="single"/>
        </w:rPr>
        <w:t> </w:t>
      </w:r>
      <w:r>
        <w:rPr>
          <w:b/>
          <w:spacing w:val="-2"/>
          <w:sz w:val="22"/>
          <w:u w:val="single"/>
        </w:rPr>
        <w:t>SEMESTRE</w:t>
      </w:r>
      <w:r>
        <w:rPr>
          <w:b/>
          <w:spacing w:val="1"/>
          <w:sz w:val="22"/>
          <w:u w:val="single"/>
        </w:rPr>
        <w:t> </w:t>
      </w:r>
      <w:r>
        <w:rPr>
          <w:b/>
          <w:spacing w:val="-2"/>
          <w:sz w:val="22"/>
          <w:u w:val="single"/>
        </w:rPr>
        <w:t>2027.1</w:t>
      </w:r>
    </w:p>
    <w:p>
      <w:pPr>
        <w:pStyle w:val="BodyText"/>
        <w:spacing w:before="1"/>
        <w:ind w:left="0"/>
        <w:rPr>
          <w:b/>
        </w:rPr>
      </w:pPr>
    </w:p>
    <w:p>
      <w:pPr>
        <w:pStyle w:val="BodyText"/>
        <w:ind w:left="141"/>
        <w:jc w:val="both"/>
      </w:pPr>
      <w:r>
        <w:rPr/>
        <w:t>As aulas serão ministradas na modalidade presencial. O calendário acadêmico relativo ao semestre letivo </w:t>
      </w:r>
      <w:r>
        <w:rPr>
          <w:b/>
        </w:rPr>
        <w:t>2027/1 </w:t>
      </w:r>
      <w:r>
        <w:rPr/>
        <w:t>será fixado conforme as datas a serem divulgadas por cada Instituição Associada, observado o quadro de ofertas disposto abaixo. As disciplinas optativas poderão ser ofertadas nas modalidades remota ou presencial.</w:t>
      </w:r>
    </w:p>
    <w:p>
      <w:pPr>
        <w:pStyle w:val="BodyText"/>
        <w:spacing w:before="12"/>
        <w:ind w:left="0"/>
        <w:rPr>
          <w:sz w:val="19"/>
        </w:rPr>
      </w:pPr>
    </w:p>
    <w:tbl>
      <w:tblPr>
        <w:tblW w:w="0" w:type="auto"/>
        <w:jc w:val="left"/>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8"/>
        <w:gridCol w:w="4299"/>
      </w:tblGrid>
      <w:tr>
        <w:trPr>
          <w:trHeight w:val="268" w:hRule="atLeast"/>
        </w:trPr>
        <w:tc>
          <w:tcPr>
            <w:tcW w:w="4578" w:type="dxa"/>
          </w:tcPr>
          <w:p>
            <w:pPr>
              <w:pStyle w:val="TableParagraph"/>
              <w:ind w:left="1214"/>
              <w:rPr>
                <w:b/>
                <w:sz w:val="22"/>
              </w:rPr>
            </w:pPr>
            <w:r>
              <w:rPr>
                <w:b/>
                <w:spacing w:val="-4"/>
                <w:sz w:val="22"/>
              </w:rPr>
              <w:t>INSTITUIÇÃO</w:t>
            </w:r>
            <w:r>
              <w:rPr>
                <w:b/>
                <w:spacing w:val="9"/>
                <w:sz w:val="22"/>
              </w:rPr>
              <w:t> </w:t>
            </w:r>
            <w:r>
              <w:rPr>
                <w:b/>
                <w:spacing w:val="-2"/>
                <w:sz w:val="22"/>
              </w:rPr>
              <w:t>ASSOCIADA</w:t>
            </w:r>
          </w:p>
        </w:tc>
        <w:tc>
          <w:tcPr>
            <w:tcW w:w="4299" w:type="dxa"/>
          </w:tcPr>
          <w:p>
            <w:pPr>
              <w:pStyle w:val="TableParagraph"/>
              <w:ind w:left="877"/>
              <w:rPr>
                <w:b/>
                <w:sz w:val="22"/>
              </w:rPr>
            </w:pPr>
            <w:r>
              <w:rPr>
                <w:b/>
                <w:sz w:val="22"/>
              </w:rPr>
              <w:t>DIAS</w:t>
            </w:r>
            <w:r>
              <w:rPr>
                <w:b/>
                <w:spacing w:val="-13"/>
                <w:sz w:val="22"/>
              </w:rPr>
              <w:t> </w:t>
            </w:r>
            <w:r>
              <w:rPr>
                <w:b/>
                <w:sz w:val="22"/>
              </w:rPr>
              <w:t>E</w:t>
            </w:r>
            <w:r>
              <w:rPr>
                <w:b/>
                <w:spacing w:val="-11"/>
                <w:sz w:val="22"/>
              </w:rPr>
              <w:t> </w:t>
            </w:r>
            <w:r>
              <w:rPr>
                <w:b/>
                <w:sz w:val="22"/>
              </w:rPr>
              <w:t>HORÁRIOS</w:t>
            </w:r>
            <w:r>
              <w:rPr>
                <w:b/>
                <w:spacing w:val="-11"/>
                <w:sz w:val="22"/>
              </w:rPr>
              <w:t> </w:t>
            </w:r>
            <w:r>
              <w:rPr>
                <w:b/>
                <w:sz w:val="22"/>
              </w:rPr>
              <w:t>DAS</w:t>
            </w:r>
            <w:r>
              <w:rPr>
                <w:b/>
                <w:spacing w:val="-10"/>
                <w:sz w:val="22"/>
              </w:rPr>
              <w:t> </w:t>
            </w:r>
            <w:r>
              <w:rPr>
                <w:b/>
                <w:spacing w:val="-2"/>
                <w:sz w:val="22"/>
              </w:rPr>
              <w:t>AULAS</w:t>
            </w:r>
          </w:p>
        </w:tc>
      </w:tr>
      <w:tr>
        <w:trPr>
          <w:trHeight w:val="268" w:hRule="atLeast"/>
        </w:trPr>
        <w:tc>
          <w:tcPr>
            <w:tcW w:w="4578" w:type="dxa"/>
            <w:shd w:val="clear" w:color="auto" w:fill="EFEFEF"/>
          </w:tcPr>
          <w:p>
            <w:pPr>
              <w:pStyle w:val="TableParagraph"/>
              <w:ind w:left="117"/>
              <w:rPr>
                <w:sz w:val="22"/>
              </w:rPr>
            </w:pPr>
            <w:r>
              <w:rPr>
                <w:spacing w:val="-2"/>
                <w:sz w:val="22"/>
              </w:rPr>
              <w:t>Fundação</w:t>
            </w:r>
            <w:r>
              <w:rPr>
                <w:spacing w:val="-7"/>
                <w:sz w:val="22"/>
              </w:rPr>
              <w:t> </w:t>
            </w:r>
            <w:r>
              <w:rPr>
                <w:spacing w:val="-2"/>
                <w:sz w:val="22"/>
              </w:rPr>
              <w:t>Joaquim</w:t>
            </w:r>
            <w:r>
              <w:rPr>
                <w:spacing w:val="-7"/>
                <w:sz w:val="22"/>
              </w:rPr>
              <w:t> </w:t>
            </w:r>
            <w:r>
              <w:rPr>
                <w:spacing w:val="-2"/>
                <w:sz w:val="22"/>
              </w:rPr>
              <w:t>Nabuco</w:t>
            </w:r>
            <w:r>
              <w:rPr>
                <w:spacing w:val="-5"/>
                <w:sz w:val="22"/>
              </w:rPr>
              <w:t> </w:t>
            </w:r>
            <w:r>
              <w:rPr>
                <w:spacing w:val="-2"/>
                <w:sz w:val="22"/>
              </w:rPr>
              <w:t>(FUNDAJ)</w:t>
            </w:r>
          </w:p>
        </w:tc>
        <w:tc>
          <w:tcPr>
            <w:tcW w:w="4299" w:type="dxa"/>
            <w:shd w:val="clear" w:color="auto" w:fill="EFEFEF"/>
          </w:tcPr>
          <w:p>
            <w:pPr>
              <w:pStyle w:val="TableParagraph"/>
              <w:rPr>
                <w:sz w:val="22"/>
              </w:rPr>
            </w:pPr>
            <w:r>
              <w:rPr>
                <w:spacing w:val="-4"/>
                <w:sz w:val="22"/>
              </w:rPr>
              <w:t>Segunda-feira e</w:t>
            </w:r>
            <w:r>
              <w:rPr>
                <w:spacing w:val="1"/>
                <w:sz w:val="22"/>
              </w:rPr>
              <w:t> </w:t>
            </w:r>
            <w:r>
              <w:rPr>
                <w:spacing w:val="-4"/>
                <w:sz w:val="22"/>
              </w:rPr>
              <w:t>Terça-feira</w:t>
            </w:r>
            <w:r>
              <w:rPr>
                <w:spacing w:val="4"/>
                <w:sz w:val="22"/>
              </w:rPr>
              <w:t> </w:t>
            </w:r>
            <w:r>
              <w:rPr>
                <w:spacing w:val="-4"/>
                <w:sz w:val="22"/>
              </w:rPr>
              <w:t>(manhã</w:t>
            </w:r>
            <w:r>
              <w:rPr>
                <w:spacing w:val="2"/>
                <w:sz w:val="22"/>
              </w:rPr>
              <w:t> </w:t>
            </w:r>
            <w:r>
              <w:rPr>
                <w:spacing w:val="-4"/>
                <w:sz w:val="22"/>
              </w:rPr>
              <w:t>e</w:t>
            </w:r>
            <w:r>
              <w:rPr>
                <w:spacing w:val="5"/>
                <w:sz w:val="22"/>
              </w:rPr>
              <w:t> </w:t>
            </w:r>
            <w:r>
              <w:rPr>
                <w:spacing w:val="-4"/>
                <w:sz w:val="22"/>
              </w:rPr>
              <w:t>tarde)</w:t>
            </w:r>
          </w:p>
        </w:tc>
      </w:tr>
      <w:tr>
        <w:trPr>
          <w:trHeight w:val="270" w:hRule="atLeast"/>
        </w:trPr>
        <w:tc>
          <w:tcPr>
            <w:tcW w:w="4578" w:type="dxa"/>
          </w:tcPr>
          <w:p>
            <w:pPr>
              <w:pStyle w:val="TableParagraph"/>
              <w:spacing w:line="249" w:lineRule="exact" w:before="1"/>
              <w:ind w:left="117"/>
              <w:rPr>
                <w:sz w:val="22"/>
              </w:rPr>
            </w:pPr>
            <w:r>
              <w:rPr>
                <w:spacing w:val="-2"/>
                <w:sz w:val="22"/>
              </w:rPr>
              <w:t>Universidade</w:t>
            </w:r>
            <w:r>
              <w:rPr>
                <w:spacing w:val="-9"/>
                <w:sz w:val="22"/>
              </w:rPr>
              <w:t> </w:t>
            </w:r>
            <w:r>
              <w:rPr>
                <w:spacing w:val="-2"/>
                <w:sz w:val="22"/>
              </w:rPr>
              <w:t>Estadual</w:t>
            </w:r>
            <w:r>
              <w:rPr>
                <w:spacing w:val="-7"/>
                <w:sz w:val="22"/>
              </w:rPr>
              <w:t> </w:t>
            </w:r>
            <w:r>
              <w:rPr>
                <w:spacing w:val="-2"/>
                <w:sz w:val="22"/>
              </w:rPr>
              <w:t>de</w:t>
            </w:r>
            <w:r>
              <w:rPr>
                <w:spacing w:val="-7"/>
                <w:sz w:val="22"/>
              </w:rPr>
              <w:t> </w:t>
            </w:r>
            <w:r>
              <w:rPr>
                <w:spacing w:val="-2"/>
                <w:sz w:val="22"/>
              </w:rPr>
              <w:t>Londrina</w:t>
            </w:r>
            <w:r>
              <w:rPr>
                <w:spacing w:val="-3"/>
                <w:sz w:val="22"/>
              </w:rPr>
              <w:t> </w:t>
            </w:r>
            <w:r>
              <w:rPr>
                <w:spacing w:val="-2"/>
                <w:sz w:val="22"/>
              </w:rPr>
              <w:t>(UEL)</w:t>
            </w:r>
          </w:p>
        </w:tc>
        <w:tc>
          <w:tcPr>
            <w:tcW w:w="4299" w:type="dxa"/>
          </w:tcPr>
          <w:p>
            <w:pPr>
              <w:pStyle w:val="TableParagraph"/>
              <w:spacing w:line="249" w:lineRule="exact" w:before="1"/>
              <w:rPr>
                <w:sz w:val="22"/>
              </w:rPr>
            </w:pPr>
            <w:r>
              <w:rPr>
                <w:spacing w:val="-2"/>
                <w:sz w:val="22"/>
              </w:rPr>
              <w:t>Sexta-feira</w:t>
            </w:r>
            <w:r>
              <w:rPr>
                <w:spacing w:val="-7"/>
                <w:sz w:val="22"/>
              </w:rPr>
              <w:t> </w:t>
            </w:r>
            <w:r>
              <w:rPr>
                <w:spacing w:val="-2"/>
                <w:sz w:val="22"/>
              </w:rPr>
              <w:t>(tarde</w:t>
            </w:r>
            <w:r>
              <w:rPr>
                <w:spacing w:val="-6"/>
                <w:sz w:val="22"/>
              </w:rPr>
              <w:t> </w:t>
            </w:r>
            <w:r>
              <w:rPr>
                <w:spacing w:val="-2"/>
                <w:sz w:val="22"/>
              </w:rPr>
              <w:t>e</w:t>
            </w:r>
            <w:r>
              <w:rPr>
                <w:spacing w:val="-3"/>
                <w:sz w:val="22"/>
              </w:rPr>
              <w:t> </w:t>
            </w:r>
            <w:r>
              <w:rPr>
                <w:spacing w:val="-2"/>
                <w:sz w:val="22"/>
              </w:rPr>
              <w:t>noite) e</w:t>
            </w:r>
            <w:r>
              <w:rPr>
                <w:spacing w:val="-9"/>
                <w:sz w:val="22"/>
              </w:rPr>
              <w:t> </w:t>
            </w:r>
            <w:r>
              <w:rPr>
                <w:spacing w:val="-2"/>
                <w:sz w:val="22"/>
              </w:rPr>
              <w:t>Sábado</w:t>
            </w:r>
            <w:r>
              <w:rPr>
                <w:spacing w:val="3"/>
                <w:sz w:val="22"/>
              </w:rPr>
              <w:t> </w:t>
            </w:r>
            <w:r>
              <w:rPr>
                <w:spacing w:val="-2"/>
                <w:sz w:val="22"/>
              </w:rPr>
              <w:t>(manhã)</w:t>
            </w:r>
          </w:p>
        </w:tc>
      </w:tr>
      <w:tr>
        <w:trPr>
          <w:trHeight w:val="268" w:hRule="atLeast"/>
        </w:trPr>
        <w:tc>
          <w:tcPr>
            <w:tcW w:w="4578" w:type="dxa"/>
            <w:shd w:val="clear" w:color="auto" w:fill="EFEFEF"/>
          </w:tcPr>
          <w:p>
            <w:pPr>
              <w:pStyle w:val="TableParagraph"/>
              <w:ind w:left="117"/>
              <w:rPr>
                <w:sz w:val="22"/>
              </w:rPr>
            </w:pPr>
            <w:r>
              <w:rPr>
                <w:spacing w:val="-2"/>
                <w:sz w:val="22"/>
              </w:rPr>
              <w:t>Universidade</w:t>
            </w:r>
            <w:r>
              <w:rPr>
                <w:spacing w:val="-13"/>
                <w:sz w:val="22"/>
              </w:rPr>
              <w:t> </w:t>
            </w:r>
            <w:r>
              <w:rPr>
                <w:spacing w:val="-2"/>
                <w:sz w:val="22"/>
              </w:rPr>
              <w:t>Estadual</w:t>
            </w:r>
            <w:r>
              <w:rPr>
                <w:spacing w:val="-9"/>
                <w:sz w:val="22"/>
              </w:rPr>
              <w:t> </w:t>
            </w:r>
            <w:r>
              <w:rPr>
                <w:spacing w:val="-2"/>
                <w:sz w:val="22"/>
              </w:rPr>
              <w:t>do</w:t>
            </w:r>
            <w:r>
              <w:rPr>
                <w:spacing w:val="-6"/>
                <w:sz w:val="22"/>
              </w:rPr>
              <w:t> </w:t>
            </w:r>
            <w:r>
              <w:rPr>
                <w:spacing w:val="-2"/>
                <w:sz w:val="22"/>
              </w:rPr>
              <w:t>Vale</w:t>
            </w:r>
            <w:r>
              <w:rPr>
                <w:spacing w:val="-4"/>
                <w:sz w:val="22"/>
              </w:rPr>
              <w:t> </w:t>
            </w:r>
            <w:r>
              <w:rPr>
                <w:spacing w:val="-2"/>
                <w:sz w:val="22"/>
              </w:rPr>
              <w:t>do</w:t>
            </w:r>
            <w:r>
              <w:rPr>
                <w:spacing w:val="-4"/>
                <w:sz w:val="22"/>
              </w:rPr>
              <w:t> </w:t>
            </w:r>
            <w:r>
              <w:rPr>
                <w:spacing w:val="-2"/>
                <w:sz w:val="22"/>
              </w:rPr>
              <w:t>Acaraú</w:t>
            </w:r>
            <w:r>
              <w:rPr>
                <w:spacing w:val="-10"/>
                <w:sz w:val="22"/>
              </w:rPr>
              <w:t> </w:t>
            </w:r>
            <w:r>
              <w:rPr>
                <w:spacing w:val="-4"/>
                <w:sz w:val="22"/>
              </w:rPr>
              <w:t>(UVA)</w:t>
            </w:r>
          </w:p>
        </w:tc>
        <w:tc>
          <w:tcPr>
            <w:tcW w:w="4299" w:type="dxa"/>
            <w:shd w:val="clear" w:color="auto" w:fill="EFEFEF"/>
          </w:tcPr>
          <w:p>
            <w:pPr>
              <w:pStyle w:val="TableParagraph"/>
              <w:rPr>
                <w:sz w:val="22"/>
              </w:rPr>
            </w:pPr>
            <w:r>
              <w:rPr>
                <w:spacing w:val="-4"/>
                <w:sz w:val="22"/>
              </w:rPr>
              <w:t>Terça-feira</w:t>
            </w:r>
            <w:r>
              <w:rPr>
                <w:spacing w:val="-2"/>
                <w:sz w:val="22"/>
              </w:rPr>
              <w:t> </w:t>
            </w:r>
            <w:r>
              <w:rPr>
                <w:spacing w:val="-4"/>
                <w:sz w:val="22"/>
              </w:rPr>
              <w:t>(noite)</w:t>
            </w:r>
            <w:r>
              <w:rPr>
                <w:spacing w:val="1"/>
                <w:sz w:val="22"/>
              </w:rPr>
              <w:t> </w:t>
            </w:r>
            <w:r>
              <w:rPr>
                <w:spacing w:val="-4"/>
                <w:sz w:val="22"/>
              </w:rPr>
              <w:t>e</w:t>
            </w:r>
            <w:r>
              <w:rPr>
                <w:spacing w:val="1"/>
                <w:sz w:val="22"/>
              </w:rPr>
              <w:t> </w:t>
            </w:r>
            <w:r>
              <w:rPr>
                <w:spacing w:val="-4"/>
                <w:sz w:val="22"/>
              </w:rPr>
              <w:t>Quinta-feira</w:t>
            </w:r>
            <w:r>
              <w:rPr>
                <w:spacing w:val="4"/>
                <w:sz w:val="22"/>
              </w:rPr>
              <w:t> </w:t>
            </w:r>
            <w:r>
              <w:rPr>
                <w:spacing w:val="-4"/>
                <w:sz w:val="22"/>
              </w:rPr>
              <w:t>(tarde</w:t>
            </w:r>
            <w:r>
              <w:rPr>
                <w:spacing w:val="1"/>
                <w:sz w:val="22"/>
              </w:rPr>
              <w:t> </w:t>
            </w:r>
            <w:r>
              <w:rPr>
                <w:spacing w:val="-4"/>
                <w:sz w:val="22"/>
              </w:rPr>
              <w:t>e</w:t>
            </w:r>
            <w:r>
              <w:rPr>
                <w:spacing w:val="5"/>
                <w:sz w:val="22"/>
              </w:rPr>
              <w:t> </w:t>
            </w:r>
            <w:r>
              <w:rPr>
                <w:spacing w:val="-4"/>
                <w:sz w:val="22"/>
              </w:rPr>
              <w:t>noite)</w:t>
            </w:r>
          </w:p>
        </w:tc>
      </w:tr>
      <w:tr>
        <w:trPr>
          <w:trHeight w:val="537" w:hRule="atLeast"/>
        </w:trPr>
        <w:tc>
          <w:tcPr>
            <w:tcW w:w="4578" w:type="dxa"/>
            <w:shd w:val="clear" w:color="auto" w:fill="EFEFEF"/>
          </w:tcPr>
          <w:p>
            <w:pPr>
              <w:pStyle w:val="TableParagraph"/>
              <w:spacing w:line="268" w:lineRule="exact"/>
              <w:ind w:left="117" w:right="-15"/>
              <w:rPr>
                <w:sz w:val="22"/>
              </w:rPr>
            </w:pPr>
            <w:r>
              <w:rPr>
                <w:sz w:val="22"/>
              </w:rPr>
              <w:t>Universidade</w:t>
            </w:r>
            <w:r>
              <w:rPr>
                <w:spacing w:val="-2"/>
                <w:sz w:val="22"/>
              </w:rPr>
              <w:t> </w:t>
            </w:r>
            <w:r>
              <w:rPr>
                <w:sz w:val="22"/>
              </w:rPr>
              <w:t>Estadual</w:t>
            </w:r>
            <w:r>
              <w:rPr>
                <w:spacing w:val="-3"/>
                <w:sz w:val="22"/>
              </w:rPr>
              <w:t> </w:t>
            </w:r>
            <w:r>
              <w:rPr>
                <w:sz w:val="22"/>
              </w:rPr>
              <w:t>Paulista</w:t>
            </w:r>
            <w:r>
              <w:rPr>
                <w:spacing w:val="-2"/>
                <w:sz w:val="22"/>
              </w:rPr>
              <w:t> </w:t>
            </w:r>
            <w:r>
              <w:rPr>
                <w:sz w:val="22"/>
              </w:rPr>
              <w:t>“Julio</w:t>
            </w:r>
            <w:r>
              <w:rPr>
                <w:spacing w:val="-1"/>
                <w:sz w:val="22"/>
              </w:rPr>
              <w:t> </w:t>
            </w:r>
            <w:r>
              <w:rPr>
                <w:sz w:val="22"/>
              </w:rPr>
              <w:t>de</w:t>
            </w:r>
            <w:r>
              <w:rPr>
                <w:spacing w:val="-1"/>
                <w:sz w:val="22"/>
              </w:rPr>
              <w:t> </w:t>
            </w:r>
            <w:r>
              <w:rPr>
                <w:spacing w:val="-2"/>
                <w:sz w:val="22"/>
              </w:rPr>
              <w:t>Mesquita</w:t>
            </w:r>
          </w:p>
          <w:p>
            <w:pPr>
              <w:pStyle w:val="TableParagraph"/>
              <w:spacing w:line="249" w:lineRule="exact"/>
              <w:ind w:left="117"/>
              <w:rPr>
                <w:sz w:val="22"/>
              </w:rPr>
            </w:pPr>
            <w:r>
              <w:rPr>
                <w:spacing w:val="-2"/>
                <w:sz w:val="22"/>
              </w:rPr>
              <w:t>Filho”</w:t>
            </w:r>
            <w:r>
              <w:rPr>
                <w:spacing w:val="-6"/>
                <w:sz w:val="22"/>
              </w:rPr>
              <w:t> </w:t>
            </w:r>
            <w:r>
              <w:rPr>
                <w:spacing w:val="-2"/>
                <w:sz w:val="22"/>
              </w:rPr>
              <w:t>(UNESP</w:t>
            </w:r>
            <w:r>
              <w:rPr>
                <w:spacing w:val="-5"/>
                <w:sz w:val="22"/>
              </w:rPr>
              <w:t> </w:t>
            </w:r>
            <w:r>
              <w:rPr>
                <w:spacing w:val="-2"/>
                <w:sz w:val="22"/>
              </w:rPr>
              <w:t>–</w:t>
            </w:r>
            <w:r>
              <w:rPr>
                <w:spacing w:val="-6"/>
                <w:sz w:val="22"/>
              </w:rPr>
              <w:t> </w:t>
            </w:r>
            <w:r>
              <w:rPr>
                <w:spacing w:val="-2"/>
                <w:sz w:val="22"/>
              </w:rPr>
              <w:t>Campus</w:t>
            </w:r>
            <w:r>
              <w:rPr>
                <w:spacing w:val="-7"/>
                <w:sz w:val="22"/>
              </w:rPr>
              <w:t> </w:t>
            </w:r>
            <w:r>
              <w:rPr>
                <w:spacing w:val="-2"/>
                <w:sz w:val="22"/>
              </w:rPr>
              <w:t>de</w:t>
            </w:r>
            <w:r>
              <w:rPr>
                <w:spacing w:val="-5"/>
                <w:sz w:val="22"/>
              </w:rPr>
              <w:t> </w:t>
            </w:r>
            <w:r>
              <w:rPr>
                <w:spacing w:val="-2"/>
                <w:sz w:val="22"/>
              </w:rPr>
              <w:t>Marília)</w:t>
            </w:r>
          </w:p>
        </w:tc>
        <w:tc>
          <w:tcPr>
            <w:tcW w:w="4299" w:type="dxa"/>
            <w:shd w:val="clear" w:color="auto" w:fill="EFEFEF"/>
          </w:tcPr>
          <w:p>
            <w:pPr>
              <w:pStyle w:val="TableParagraph"/>
              <w:spacing w:line="268" w:lineRule="exact"/>
              <w:rPr>
                <w:sz w:val="22"/>
              </w:rPr>
            </w:pPr>
            <w:r>
              <w:rPr>
                <w:spacing w:val="-2"/>
                <w:sz w:val="22"/>
              </w:rPr>
              <w:t>Sexta-feira</w:t>
            </w:r>
            <w:r>
              <w:rPr>
                <w:spacing w:val="-10"/>
                <w:sz w:val="22"/>
              </w:rPr>
              <w:t> </w:t>
            </w:r>
            <w:r>
              <w:rPr>
                <w:spacing w:val="-2"/>
                <w:sz w:val="22"/>
              </w:rPr>
              <w:t>(noite)</w:t>
            </w:r>
            <w:r>
              <w:rPr>
                <w:spacing w:val="-7"/>
                <w:sz w:val="22"/>
              </w:rPr>
              <w:t> </w:t>
            </w:r>
            <w:r>
              <w:rPr>
                <w:spacing w:val="-2"/>
                <w:sz w:val="22"/>
              </w:rPr>
              <w:t>e</w:t>
            </w:r>
            <w:r>
              <w:rPr>
                <w:spacing w:val="-4"/>
                <w:sz w:val="22"/>
              </w:rPr>
              <w:t> </w:t>
            </w:r>
            <w:r>
              <w:rPr>
                <w:spacing w:val="-2"/>
                <w:sz w:val="22"/>
              </w:rPr>
              <w:t>Sábado</w:t>
            </w:r>
            <w:r>
              <w:rPr>
                <w:sz w:val="22"/>
              </w:rPr>
              <w:t> </w:t>
            </w:r>
            <w:r>
              <w:rPr>
                <w:spacing w:val="-2"/>
                <w:sz w:val="22"/>
              </w:rPr>
              <w:t>(manhã)</w:t>
            </w:r>
          </w:p>
        </w:tc>
      </w:tr>
      <w:tr>
        <w:trPr>
          <w:trHeight w:val="537" w:hRule="atLeast"/>
        </w:trPr>
        <w:tc>
          <w:tcPr>
            <w:tcW w:w="4578" w:type="dxa"/>
            <w:shd w:val="clear" w:color="auto" w:fill="EFEFEF"/>
          </w:tcPr>
          <w:p>
            <w:pPr>
              <w:pStyle w:val="TableParagraph"/>
              <w:spacing w:line="268" w:lineRule="exact"/>
              <w:ind w:left="117"/>
              <w:rPr>
                <w:sz w:val="22"/>
              </w:rPr>
            </w:pPr>
            <w:r>
              <w:rPr>
                <w:sz w:val="22"/>
              </w:rPr>
              <w:t>Universidade</w:t>
            </w:r>
            <w:r>
              <w:rPr>
                <w:spacing w:val="-12"/>
                <w:sz w:val="22"/>
              </w:rPr>
              <w:t> </w:t>
            </w:r>
            <w:r>
              <w:rPr>
                <w:sz w:val="22"/>
              </w:rPr>
              <w:t>Federal</w:t>
            </w:r>
            <w:r>
              <w:rPr>
                <w:spacing w:val="-11"/>
                <w:sz w:val="22"/>
              </w:rPr>
              <w:t> </w:t>
            </w:r>
            <w:r>
              <w:rPr>
                <w:sz w:val="22"/>
              </w:rPr>
              <w:t>de</w:t>
            </w:r>
            <w:r>
              <w:rPr>
                <w:spacing w:val="-11"/>
                <w:sz w:val="22"/>
              </w:rPr>
              <w:t> </w:t>
            </w:r>
            <w:r>
              <w:rPr>
                <w:sz w:val="22"/>
              </w:rPr>
              <w:t>Campina</w:t>
            </w:r>
            <w:r>
              <w:rPr>
                <w:spacing w:val="-11"/>
                <w:sz w:val="22"/>
              </w:rPr>
              <w:t> </w:t>
            </w:r>
            <w:r>
              <w:rPr>
                <w:sz w:val="22"/>
              </w:rPr>
              <w:t>Grande</w:t>
            </w:r>
            <w:r>
              <w:rPr>
                <w:spacing w:val="-12"/>
                <w:sz w:val="22"/>
              </w:rPr>
              <w:t> </w:t>
            </w:r>
            <w:r>
              <w:rPr>
                <w:spacing w:val="-2"/>
                <w:sz w:val="22"/>
              </w:rPr>
              <w:t>(UFCG)</w:t>
            </w:r>
          </w:p>
          <w:p>
            <w:pPr>
              <w:pStyle w:val="TableParagraph"/>
              <w:spacing w:line="249" w:lineRule="exact"/>
              <w:ind w:left="117"/>
              <w:rPr>
                <w:sz w:val="22"/>
              </w:rPr>
            </w:pPr>
            <w:r>
              <w:rPr>
                <w:sz w:val="22"/>
              </w:rPr>
              <w:t>–</w:t>
            </w:r>
            <w:r>
              <w:rPr>
                <w:spacing w:val="-3"/>
                <w:sz w:val="22"/>
              </w:rPr>
              <w:t> </w:t>
            </w:r>
            <w:r>
              <w:rPr>
                <w:sz w:val="22"/>
              </w:rPr>
              <w:t>campus</w:t>
            </w:r>
            <w:r>
              <w:rPr>
                <w:spacing w:val="-4"/>
                <w:sz w:val="22"/>
              </w:rPr>
              <w:t> </w:t>
            </w:r>
            <w:r>
              <w:rPr>
                <w:sz w:val="22"/>
              </w:rPr>
              <w:t>Campina</w:t>
            </w:r>
            <w:r>
              <w:rPr>
                <w:spacing w:val="-3"/>
                <w:sz w:val="22"/>
              </w:rPr>
              <w:t> </w:t>
            </w:r>
            <w:r>
              <w:rPr>
                <w:spacing w:val="-2"/>
                <w:sz w:val="22"/>
              </w:rPr>
              <w:t>Grande</w:t>
            </w:r>
          </w:p>
        </w:tc>
        <w:tc>
          <w:tcPr>
            <w:tcW w:w="4299" w:type="dxa"/>
            <w:shd w:val="clear" w:color="auto" w:fill="EFEFEF"/>
          </w:tcPr>
          <w:p>
            <w:pPr>
              <w:pStyle w:val="TableParagraph"/>
              <w:spacing w:line="268" w:lineRule="exact"/>
              <w:rPr>
                <w:sz w:val="22"/>
              </w:rPr>
            </w:pPr>
            <w:r>
              <w:rPr>
                <w:spacing w:val="-2"/>
                <w:sz w:val="22"/>
              </w:rPr>
              <w:t>Sexta-feira</w:t>
            </w:r>
            <w:r>
              <w:rPr>
                <w:spacing w:val="-7"/>
                <w:sz w:val="22"/>
              </w:rPr>
              <w:t> </w:t>
            </w:r>
            <w:r>
              <w:rPr>
                <w:spacing w:val="-2"/>
                <w:sz w:val="22"/>
              </w:rPr>
              <w:t>(tarde</w:t>
            </w:r>
            <w:r>
              <w:rPr>
                <w:spacing w:val="-6"/>
                <w:sz w:val="22"/>
              </w:rPr>
              <w:t> </w:t>
            </w:r>
            <w:r>
              <w:rPr>
                <w:spacing w:val="-2"/>
                <w:sz w:val="22"/>
              </w:rPr>
              <w:t>e</w:t>
            </w:r>
            <w:r>
              <w:rPr>
                <w:spacing w:val="-3"/>
                <w:sz w:val="22"/>
              </w:rPr>
              <w:t> </w:t>
            </w:r>
            <w:r>
              <w:rPr>
                <w:spacing w:val="-2"/>
                <w:sz w:val="22"/>
              </w:rPr>
              <w:t>noite) e</w:t>
            </w:r>
            <w:r>
              <w:rPr>
                <w:spacing w:val="-9"/>
                <w:sz w:val="22"/>
              </w:rPr>
              <w:t> </w:t>
            </w:r>
            <w:r>
              <w:rPr>
                <w:spacing w:val="-2"/>
                <w:sz w:val="22"/>
              </w:rPr>
              <w:t>Sábado</w:t>
            </w:r>
            <w:r>
              <w:rPr>
                <w:spacing w:val="3"/>
                <w:sz w:val="22"/>
              </w:rPr>
              <w:t> </w:t>
            </w:r>
            <w:r>
              <w:rPr>
                <w:spacing w:val="-2"/>
                <w:sz w:val="22"/>
              </w:rPr>
              <w:t>(manhã)</w:t>
            </w:r>
          </w:p>
        </w:tc>
      </w:tr>
      <w:tr>
        <w:trPr>
          <w:trHeight w:val="537" w:hRule="atLeast"/>
        </w:trPr>
        <w:tc>
          <w:tcPr>
            <w:tcW w:w="4578" w:type="dxa"/>
          </w:tcPr>
          <w:p>
            <w:pPr>
              <w:pStyle w:val="TableParagraph"/>
              <w:spacing w:line="268" w:lineRule="exact"/>
              <w:ind w:left="117"/>
              <w:rPr>
                <w:sz w:val="22"/>
              </w:rPr>
            </w:pPr>
            <w:r>
              <w:rPr>
                <w:sz w:val="22"/>
              </w:rPr>
              <w:t>Universidade</w:t>
            </w:r>
            <w:r>
              <w:rPr>
                <w:spacing w:val="-12"/>
                <w:sz w:val="22"/>
              </w:rPr>
              <w:t> </w:t>
            </w:r>
            <w:r>
              <w:rPr>
                <w:sz w:val="22"/>
              </w:rPr>
              <w:t>Federal</w:t>
            </w:r>
            <w:r>
              <w:rPr>
                <w:spacing w:val="-11"/>
                <w:sz w:val="22"/>
              </w:rPr>
              <w:t> </w:t>
            </w:r>
            <w:r>
              <w:rPr>
                <w:sz w:val="22"/>
              </w:rPr>
              <w:t>de</w:t>
            </w:r>
            <w:r>
              <w:rPr>
                <w:spacing w:val="-11"/>
                <w:sz w:val="22"/>
              </w:rPr>
              <w:t> </w:t>
            </w:r>
            <w:r>
              <w:rPr>
                <w:sz w:val="22"/>
              </w:rPr>
              <w:t>Campina</w:t>
            </w:r>
            <w:r>
              <w:rPr>
                <w:spacing w:val="-11"/>
                <w:sz w:val="22"/>
              </w:rPr>
              <w:t> </w:t>
            </w:r>
            <w:r>
              <w:rPr>
                <w:sz w:val="22"/>
              </w:rPr>
              <w:t>Grande</w:t>
            </w:r>
            <w:r>
              <w:rPr>
                <w:spacing w:val="-12"/>
                <w:sz w:val="22"/>
              </w:rPr>
              <w:t> </w:t>
            </w:r>
            <w:r>
              <w:rPr>
                <w:spacing w:val="-2"/>
                <w:sz w:val="22"/>
              </w:rPr>
              <w:t>(UFCG)</w:t>
            </w:r>
          </w:p>
          <w:p>
            <w:pPr>
              <w:pStyle w:val="TableParagraph"/>
              <w:spacing w:line="249" w:lineRule="exact"/>
              <w:ind w:left="117"/>
              <w:rPr>
                <w:sz w:val="22"/>
              </w:rPr>
            </w:pPr>
            <w:r>
              <w:rPr>
                <w:sz w:val="22"/>
              </w:rPr>
              <w:t>–</w:t>
            </w:r>
            <w:r>
              <w:rPr>
                <w:spacing w:val="-2"/>
                <w:sz w:val="22"/>
              </w:rPr>
              <w:t> </w:t>
            </w:r>
            <w:r>
              <w:rPr>
                <w:sz w:val="22"/>
              </w:rPr>
              <w:t>campus</w:t>
            </w:r>
            <w:r>
              <w:rPr>
                <w:spacing w:val="-2"/>
                <w:sz w:val="22"/>
              </w:rPr>
              <w:t> </w:t>
            </w:r>
            <w:r>
              <w:rPr>
                <w:spacing w:val="-4"/>
                <w:sz w:val="22"/>
              </w:rPr>
              <w:t>Sumé</w:t>
            </w:r>
          </w:p>
        </w:tc>
        <w:tc>
          <w:tcPr>
            <w:tcW w:w="4299" w:type="dxa"/>
          </w:tcPr>
          <w:p>
            <w:pPr>
              <w:pStyle w:val="TableParagraph"/>
              <w:spacing w:line="268" w:lineRule="exact"/>
              <w:ind w:right="-15"/>
              <w:rPr>
                <w:sz w:val="22"/>
              </w:rPr>
            </w:pPr>
            <w:r>
              <w:rPr>
                <w:sz w:val="22"/>
              </w:rPr>
              <w:t>Quinta-feira</w:t>
            </w:r>
            <w:r>
              <w:rPr>
                <w:spacing w:val="31"/>
                <w:sz w:val="22"/>
              </w:rPr>
              <w:t>  </w:t>
            </w:r>
            <w:r>
              <w:rPr>
                <w:sz w:val="22"/>
              </w:rPr>
              <w:t>(tarde</w:t>
            </w:r>
            <w:r>
              <w:rPr>
                <w:spacing w:val="31"/>
                <w:sz w:val="22"/>
              </w:rPr>
              <w:t>  </w:t>
            </w:r>
            <w:r>
              <w:rPr>
                <w:sz w:val="22"/>
              </w:rPr>
              <w:t>e</w:t>
            </w:r>
            <w:r>
              <w:rPr>
                <w:spacing w:val="33"/>
                <w:sz w:val="22"/>
              </w:rPr>
              <w:t>  </w:t>
            </w:r>
            <w:r>
              <w:rPr>
                <w:sz w:val="22"/>
              </w:rPr>
              <w:t>noite)</w:t>
            </w:r>
            <w:r>
              <w:rPr>
                <w:spacing w:val="32"/>
                <w:sz w:val="22"/>
              </w:rPr>
              <w:t>  </w:t>
            </w:r>
            <w:r>
              <w:rPr>
                <w:sz w:val="22"/>
              </w:rPr>
              <w:t>e</w:t>
            </w:r>
            <w:r>
              <w:rPr>
                <w:spacing w:val="33"/>
                <w:sz w:val="22"/>
              </w:rPr>
              <w:t>  </w:t>
            </w:r>
            <w:r>
              <w:rPr>
                <w:sz w:val="22"/>
              </w:rPr>
              <w:t>Sexta-</w:t>
            </w:r>
            <w:r>
              <w:rPr>
                <w:spacing w:val="-4"/>
                <w:sz w:val="22"/>
              </w:rPr>
              <w:t>feira</w:t>
            </w:r>
          </w:p>
          <w:p>
            <w:pPr>
              <w:pStyle w:val="TableParagraph"/>
              <w:spacing w:line="249" w:lineRule="exact"/>
              <w:rPr>
                <w:sz w:val="22"/>
              </w:rPr>
            </w:pPr>
            <w:r>
              <w:rPr>
                <w:spacing w:val="-2"/>
                <w:sz w:val="22"/>
              </w:rPr>
              <w:t>(manhã)</w:t>
            </w:r>
          </w:p>
        </w:tc>
      </w:tr>
      <w:tr>
        <w:trPr>
          <w:trHeight w:val="268" w:hRule="atLeast"/>
        </w:trPr>
        <w:tc>
          <w:tcPr>
            <w:tcW w:w="4578" w:type="dxa"/>
            <w:shd w:val="clear" w:color="auto" w:fill="EFEFEF"/>
          </w:tcPr>
          <w:p>
            <w:pPr>
              <w:pStyle w:val="TableParagraph"/>
              <w:ind w:left="117"/>
              <w:rPr>
                <w:sz w:val="22"/>
              </w:rPr>
            </w:pPr>
            <w:r>
              <w:rPr>
                <w:spacing w:val="-2"/>
                <w:sz w:val="22"/>
              </w:rPr>
              <w:t>Universidade</w:t>
            </w:r>
            <w:r>
              <w:rPr>
                <w:spacing w:val="-7"/>
                <w:sz w:val="22"/>
              </w:rPr>
              <w:t> </w:t>
            </w:r>
            <w:r>
              <w:rPr>
                <w:spacing w:val="-2"/>
                <w:sz w:val="22"/>
              </w:rPr>
              <w:t>Federal</w:t>
            </w:r>
            <w:r>
              <w:rPr>
                <w:spacing w:val="-8"/>
                <w:sz w:val="22"/>
              </w:rPr>
              <w:t> </w:t>
            </w:r>
            <w:r>
              <w:rPr>
                <w:spacing w:val="-2"/>
                <w:sz w:val="22"/>
              </w:rPr>
              <w:t>do</w:t>
            </w:r>
            <w:r>
              <w:rPr>
                <w:spacing w:val="-3"/>
                <w:sz w:val="22"/>
              </w:rPr>
              <w:t> </w:t>
            </w:r>
            <w:r>
              <w:rPr>
                <w:spacing w:val="-2"/>
                <w:sz w:val="22"/>
              </w:rPr>
              <w:t>Ceará</w:t>
            </w:r>
            <w:r>
              <w:rPr>
                <w:spacing w:val="-5"/>
                <w:sz w:val="22"/>
              </w:rPr>
              <w:t> </w:t>
            </w:r>
            <w:r>
              <w:rPr>
                <w:spacing w:val="-4"/>
                <w:sz w:val="22"/>
              </w:rPr>
              <w:t>(UFC)</w:t>
            </w:r>
          </w:p>
        </w:tc>
        <w:tc>
          <w:tcPr>
            <w:tcW w:w="4299" w:type="dxa"/>
            <w:shd w:val="clear" w:color="auto" w:fill="EFEFEF"/>
          </w:tcPr>
          <w:p>
            <w:pPr>
              <w:pStyle w:val="TableParagraph"/>
              <w:rPr>
                <w:sz w:val="22"/>
              </w:rPr>
            </w:pPr>
            <w:r>
              <w:rPr>
                <w:spacing w:val="-2"/>
                <w:sz w:val="22"/>
              </w:rPr>
              <w:t>Quinta-feira</w:t>
            </w:r>
            <w:r>
              <w:rPr>
                <w:spacing w:val="-10"/>
                <w:sz w:val="22"/>
              </w:rPr>
              <w:t> </w:t>
            </w:r>
            <w:r>
              <w:rPr>
                <w:spacing w:val="-2"/>
                <w:sz w:val="22"/>
              </w:rPr>
              <w:t>e</w:t>
            </w:r>
            <w:r>
              <w:rPr>
                <w:spacing w:val="-6"/>
                <w:sz w:val="22"/>
              </w:rPr>
              <w:t> </w:t>
            </w:r>
            <w:r>
              <w:rPr>
                <w:spacing w:val="-2"/>
                <w:sz w:val="22"/>
              </w:rPr>
              <w:t>Sexta-feira</w:t>
            </w:r>
            <w:r>
              <w:rPr>
                <w:spacing w:val="-6"/>
                <w:sz w:val="22"/>
              </w:rPr>
              <w:t> </w:t>
            </w:r>
            <w:r>
              <w:rPr>
                <w:spacing w:val="-2"/>
                <w:sz w:val="22"/>
              </w:rPr>
              <w:t>(tarde</w:t>
            </w:r>
            <w:r>
              <w:rPr>
                <w:spacing w:val="-4"/>
                <w:sz w:val="22"/>
              </w:rPr>
              <w:t> </w:t>
            </w:r>
            <w:r>
              <w:rPr>
                <w:spacing w:val="-2"/>
                <w:sz w:val="22"/>
              </w:rPr>
              <w:t>e</w:t>
            </w:r>
            <w:r>
              <w:rPr>
                <w:spacing w:val="-4"/>
                <w:sz w:val="22"/>
              </w:rPr>
              <w:t> </w:t>
            </w:r>
            <w:r>
              <w:rPr>
                <w:spacing w:val="-2"/>
                <w:sz w:val="22"/>
              </w:rPr>
              <w:t>noite)</w:t>
            </w:r>
          </w:p>
        </w:tc>
      </w:tr>
      <w:tr>
        <w:trPr>
          <w:trHeight w:val="268" w:hRule="atLeast"/>
        </w:trPr>
        <w:tc>
          <w:tcPr>
            <w:tcW w:w="4578" w:type="dxa"/>
          </w:tcPr>
          <w:p>
            <w:pPr>
              <w:pStyle w:val="TableParagraph"/>
              <w:ind w:left="117"/>
              <w:rPr>
                <w:sz w:val="22"/>
              </w:rPr>
            </w:pPr>
            <w:r>
              <w:rPr>
                <w:spacing w:val="-2"/>
                <w:sz w:val="22"/>
              </w:rPr>
              <w:t>Universidade</w:t>
            </w:r>
            <w:r>
              <w:rPr>
                <w:spacing w:val="-11"/>
                <w:sz w:val="22"/>
              </w:rPr>
              <w:t> </w:t>
            </w:r>
            <w:r>
              <w:rPr>
                <w:spacing w:val="-2"/>
                <w:sz w:val="22"/>
              </w:rPr>
              <w:t>Federal</w:t>
            </w:r>
            <w:r>
              <w:rPr>
                <w:spacing w:val="-10"/>
                <w:sz w:val="22"/>
              </w:rPr>
              <w:t> </w:t>
            </w:r>
            <w:r>
              <w:rPr>
                <w:spacing w:val="-2"/>
                <w:sz w:val="22"/>
              </w:rPr>
              <w:t>do</w:t>
            </w:r>
            <w:r>
              <w:rPr>
                <w:spacing w:val="-10"/>
                <w:sz w:val="22"/>
              </w:rPr>
              <w:t> </w:t>
            </w:r>
            <w:r>
              <w:rPr>
                <w:spacing w:val="-2"/>
                <w:sz w:val="22"/>
              </w:rPr>
              <w:t>Paraná</w:t>
            </w:r>
            <w:r>
              <w:rPr>
                <w:spacing w:val="-9"/>
                <w:sz w:val="22"/>
              </w:rPr>
              <w:t> </w:t>
            </w:r>
            <w:r>
              <w:rPr>
                <w:spacing w:val="-2"/>
                <w:sz w:val="22"/>
              </w:rPr>
              <w:t>(UFPR)</w:t>
            </w:r>
          </w:p>
        </w:tc>
        <w:tc>
          <w:tcPr>
            <w:tcW w:w="4299" w:type="dxa"/>
          </w:tcPr>
          <w:p>
            <w:pPr>
              <w:pStyle w:val="TableParagraph"/>
              <w:rPr>
                <w:sz w:val="22"/>
              </w:rPr>
            </w:pPr>
            <w:r>
              <w:rPr>
                <w:spacing w:val="-4"/>
                <w:sz w:val="22"/>
              </w:rPr>
              <w:t>Segunda-feira,</w:t>
            </w:r>
            <w:r>
              <w:rPr>
                <w:spacing w:val="4"/>
                <w:sz w:val="22"/>
              </w:rPr>
              <w:t> </w:t>
            </w:r>
            <w:r>
              <w:rPr>
                <w:spacing w:val="-4"/>
                <w:sz w:val="22"/>
              </w:rPr>
              <w:t>Terça-feira</w:t>
            </w:r>
            <w:r>
              <w:rPr>
                <w:spacing w:val="3"/>
                <w:sz w:val="22"/>
              </w:rPr>
              <w:t> </w:t>
            </w:r>
            <w:r>
              <w:rPr>
                <w:spacing w:val="-4"/>
                <w:sz w:val="22"/>
              </w:rPr>
              <w:t>e</w:t>
            </w:r>
            <w:r>
              <w:rPr>
                <w:spacing w:val="2"/>
                <w:sz w:val="22"/>
              </w:rPr>
              <w:t> </w:t>
            </w:r>
            <w:r>
              <w:rPr>
                <w:spacing w:val="-4"/>
                <w:sz w:val="22"/>
              </w:rPr>
              <w:t>Quarta-feira</w:t>
            </w:r>
            <w:r>
              <w:rPr>
                <w:spacing w:val="1"/>
                <w:sz w:val="22"/>
              </w:rPr>
              <w:t> </w:t>
            </w:r>
            <w:r>
              <w:rPr>
                <w:spacing w:val="-4"/>
                <w:sz w:val="22"/>
              </w:rPr>
              <w:t>(tarde)</w:t>
            </w:r>
          </w:p>
        </w:tc>
      </w:tr>
      <w:tr>
        <w:trPr>
          <w:trHeight w:val="537" w:hRule="atLeast"/>
        </w:trPr>
        <w:tc>
          <w:tcPr>
            <w:tcW w:w="4578" w:type="dxa"/>
            <w:shd w:val="clear" w:color="auto" w:fill="EFEFEF"/>
          </w:tcPr>
          <w:p>
            <w:pPr>
              <w:pStyle w:val="TableParagraph"/>
              <w:spacing w:line="268" w:lineRule="exact"/>
              <w:ind w:left="117" w:right="-15"/>
              <w:rPr>
                <w:sz w:val="22"/>
              </w:rPr>
            </w:pPr>
            <w:r>
              <w:rPr>
                <w:sz w:val="22"/>
              </w:rPr>
              <w:t>Universidade</w:t>
            </w:r>
            <w:r>
              <w:rPr>
                <w:spacing w:val="40"/>
                <w:sz w:val="22"/>
              </w:rPr>
              <w:t> </w:t>
            </w:r>
            <w:r>
              <w:rPr>
                <w:sz w:val="22"/>
              </w:rPr>
              <w:t>Federal</w:t>
            </w:r>
            <w:r>
              <w:rPr>
                <w:spacing w:val="39"/>
                <w:sz w:val="22"/>
              </w:rPr>
              <w:t> </w:t>
            </w:r>
            <w:r>
              <w:rPr>
                <w:sz w:val="22"/>
              </w:rPr>
              <w:t>do</w:t>
            </w:r>
            <w:r>
              <w:rPr>
                <w:spacing w:val="49"/>
                <w:sz w:val="22"/>
              </w:rPr>
              <w:t> </w:t>
            </w:r>
            <w:r>
              <w:rPr>
                <w:sz w:val="22"/>
              </w:rPr>
              <w:t>Vale</w:t>
            </w:r>
            <w:r>
              <w:rPr>
                <w:spacing w:val="42"/>
                <w:sz w:val="22"/>
              </w:rPr>
              <w:t> </w:t>
            </w:r>
            <w:r>
              <w:rPr>
                <w:sz w:val="22"/>
              </w:rPr>
              <w:t>do</w:t>
            </w:r>
            <w:r>
              <w:rPr>
                <w:spacing w:val="50"/>
                <w:sz w:val="22"/>
              </w:rPr>
              <w:t> </w:t>
            </w:r>
            <w:r>
              <w:rPr>
                <w:sz w:val="22"/>
              </w:rPr>
              <w:t>São</w:t>
            </w:r>
            <w:r>
              <w:rPr>
                <w:spacing w:val="53"/>
                <w:sz w:val="22"/>
              </w:rPr>
              <w:t> </w:t>
            </w:r>
            <w:r>
              <w:rPr>
                <w:spacing w:val="-2"/>
                <w:sz w:val="22"/>
              </w:rPr>
              <w:t>Francisco</w:t>
            </w:r>
          </w:p>
          <w:p>
            <w:pPr>
              <w:pStyle w:val="TableParagraph"/>
              <w:spacing w:line="249" w:lineRule="exact"/>
              <w:ind w:left="117"/>
              <w:rPr>
                <w:sz w:val="22"/>
              </w:rPr>
            </w:pPr>
            <w:r>
              <w:rPr>
                <w:spacing w:val="-2"/>
                <w:sz w:val="22"/>
              </w:rPr>
              <w:t>(UNIVASF)</w:t>
            </w:r>
          </w:p>
        </w:tc>
        <w:tc>
          <w:tcPr>
            <w:tcW w:w="4299" w:type="dxa"/>
            <w:shd w:val="clear" w:color="auto" w:fill="EFEFEF"/>
          </w:tcPr>
          <w:p>
            <w:pPr>
              <w:pStyle w:val="TableParagraph"/>
              <w:spacing w:line="268" w:lineRule="exact"/>
              <w:rPr>
                <w:sz w:val="22"/>
              </w:rPr>
            </w:pPr>
            <w:r>
              <w:rPr>
                <w:spacing w:val="-2"/>
                <w:sz w:val="22"/>
              </w:rPr>
              <w:t>Sexta-feira</w:t>
            </w:r>
            <w:r>
              <w:rPr>
                <w:spacing w:val="-8"/>
                <w:sz w:val="22"/>
              </w:rPr>
              <w:t> </w:t>
            </w:r>
            <w:r>
              <w:rPr>
                <w:spacing w:val="-2"/>
                <w:sz w:val="22"/>
              </w:rPr>
              <w:t>(manhã,</w:t>
            </w:r>
            <w:r>
              <w:rPr>
                <w:spacing w:val="-4"/>
                <w:sz w:val="22"/>
              </w:rPr>
              <w:t> </w:t>
            </w:r>
            <w:r>
              <w:rPr>
                <w:spacing w:val="-2"/>
                <w:sz w:val="22"/>
              </w:rPr>
              <w:t>tarde</w:t>
            </w:r>
            <w:r>
              <w:rPr>
                <w:spacing w:val="-4"/>
                <w:sz w:val="22"/>
              </w:rPr>
              <w:t> </w:t>
            </w:r>
            <w:r>
              <w:rPr>
                <w:spacing w:val="-2"/>
                <w:sz w:val="22"/>
              </w:rPr>
              <w:t>e</w:t>
            </w:r>
            <w:r>
              <w:rPr>
                <w:spacing w:val="-6"/>
                <w:sz w:val="22"/>
              </w:rPr>
              <w:t> </w:t>
            </w:r>
            <w:r>
              <w:rPr>
                <w:spacing w:val="-2"/>
                <w:sz w:val="22"/>
              </w:rPr>
              <w:t>noite)</w:t>
            </w:r>
          </w:p>
        </w:tc>
      </w:tr>
      <w:tr>
        <w:trPr>
          <w:trHeight w:val="537" w:hRule="atLeast"/>
        </w:trPr>
        <w:tc>
          <w:tcPr>
            <w:tcW w:w="4578" w:type="dxa"/>
          </w:tcPr>
          <w:p>
            <w:pPr>
              <w:pStyle w:val="TableParagraph"/>
              <w:spacing w:line="268" w:lineRule="exact"/>
              <w:ind w:left="117" w:right="-15"/>
              <w:rPr>
                <w:sz w:val="22"/>
              </w:rPr>
            </w:pPr>
            <w:r>
              <w:rPr>
                <w:sz w:val="22"/>
              </w:rPr>
              <w:t>Universidade</w:t>
            </w:r>
            <w:r>
              <w:rPr>
                <w:spacing w:val="40"/>
                <w:sz w:val="22"/>
              </w:rPr>
              <w:t> </w:t>
            </w:r>
            <w:r>
              <w:rPr>
                <w:sz w:val="22"/>
              </w:rPr>
              <w:t>Estadual</w:t>
            </w:r>
            <w:r>
              <w:rPr>
                <w:spacing w:val="41"/>
                <w:sz w:val="22"/>
              </w:rPr>
              <w:t> </w:t>
            </w:r>
            <w:r>
              <w:rPr>
                <w:sz w:val="22"/>
              </w:rPr>
              <w:t>do</w:t>
            </w:r>
            <w:r>
              <w:rPr>
                <w:spacing w:val="41"/>
                <w:sz w:val="22"/>
              </w:rPr>
              <w:t> </w:t>
            </w:r>
            <w:r>
              <w:rPr>
                <w:sz w:val="22"/>
              </w:rPr>
              <w:t>Rio</w:t>
            </w:r>
            <w:r>
              <w:rPr>
                <w:spacing w:val="41"/>
                <w:sz w:val="22"/>
              </w:rPr>
              <w:t> </w:t>
            </w:r>
            <w:r>
              <w:rPr>
                <w:sz w:val="22"/>
              </w:rPr>
              <w:t>Grande</w:t>
            </w:r>
            <w:r>
              <w:rPr>
                <w:spacing w:val="40"/>
                <w:sz w:val="22"/>
              </w:rPr>
              <w:t> </w:t>
            </w:r>
            <w:r>
              <w:rPr>
                <w:sz w:val="22"/>
              </w:rPr>
              <w:t>do</w:t>
            </w:r>
            <w:r>
              <w:rPr>
                <w:spacing w:val="56"/>
                <w:sz w:val="22"/>
              </w:rPr>
              <w:t> </w:t>
            </w:r>
            <w:r>
              <w:rPr>
                <w:spacing w:val="-4"/>
                <w:sz w:val="22"/>
              </w:rPr>
              <w:t>Norte</w:t>
            </w:r>
          </w:p>
          <w:p>
            <w:pPr>
              <w:pStyle w:val="TableParagraph"/>
              <w:spacing w:line="249" w:lineRule="exact"/>
              <w:ind w:left="117"/>
              <w:rPr>
                <w:sz w:val="22"/>
              </w:rPr>
            </w:pPr>
            <w:r>
              <w:rPr>
                <w:spacing w:val="-2"/>
                <w:sz w:val="22"/>
              </w:rPr>
              <w:t>(UERN)</w:t>
            </w:r>
          </w:p>
        </w:tc>
        <w:tc>
          <w:tcPr>
            <w:tcW w:w="4299" w:type="dxa"/>
          </w:tcPr>
          <w:p>
            <w:pPr>
              <w:pStyle w:val="TableParagraph"/>
              <w:spacing w:line="268" w:lineRule="exact"/>
              <w:rPr>
                <w:sz w:val="22"/>
              </w:rPr>
            </w:pPr>
            <w:r>
              <w:rPr>
                <w:spacing w:val="-2"/>
                <w:sz w:val="22"/>
              </w:rPr>
              <w:t>Sexta-feira</w:t>
            </w:r>
            <w:r>
              <w:rPr>
                <w:spacing w:val="-7"/>
                <w:sz w:val="22"/>
              </w:rPr>
              <w:t> </w:t>
            </w:r>
            <w:r>
              <w:rPr>
                <w:spacing w:val="-2"/>
                <w:sz w:val="22"/>
              </w:rPr>
              <w:t>(tarde</w:t>
            </w:r>
            <w:r>
              <w:rPr>
                <w:spacing w:val="-6"/>
                <w:sz w:val="22"/>
              </w:rPr>
              <w:t> </w:t>
            </w:r>
            <w:r>
              <w:rPr>
                <w:spacing w:val="-2"/>
                <w:sz w:val="22"/>
              </w:rPr>
              <w:t>e</w:t>
            </w:r>
            <w:r>
              <w:rPr>
                <w:spacing w:val="-3"/>
                <w:sz w:val="22"/>
              </w:rPr>
              <w:t> </w:t>
            </w:r>
            <w:r>
              <w:rPr>
                <w:spacing w:val="-2"/>
                <w:sz w:val="22"/>
              </w:rPr>
              <w:t>noite) e</w:t>
            </w:r>
            <w:r>
              <w:rPr>
                <w:spacing w:val="-9"/>
                <w:sz w:val="22"/>
              </w:rPr>
              <w:t> </w:t>
            </w:r>
            <w:r>
              <w:rPr>
                <w:spacing w:val="-2"/>
                <w:sz w:val="22"/>
              </w:rPr>
              <w:t>Sábado</w:t>
            </w:r>
            <w:r>
              <w:rPr>
                <w:spacing w:val="3"/>
                <w:sz w:val="22"/>
              </w:rPr>
              <w:t> </w:t>
            </w:r>
            <w:r>
              <w:rPr>
                <w:spacing w:val="-2"/>
                <w:sz w:val="22"/>
              </w:rPr>
              <w:t>(manhã)</w:t>
            </w:r>
          </w:p>
        </w:tc>
      </w:tr>
      <w:tr>
        <w:trPr>
          <w:trHeight w:val="1075" w:hRule="atLeast"/>
        </w:trPr>
        <w:tc>
          <w:tcPr>
            <w:tcW w:w="4578" w:type="dxa"/>
            <w:shd w:val="clear" w:color="auto" w:fill="EFEFEF"/>
          </w:tcPr>
          <w:p>
            <w:pPr>
              <w:pStyle w:val="TableParagraph"/>
              <w:spacing w:line="240" w:lineRule="auto"/>
              <w:ind w:left="117" w:right="-15"/>
              <w:rPr>
                <w:sz w:val="22"/>
              </w:rPr>
            </w:pPr>
            <w:r>
              <w:rPr>
                <w:sz w:val="22"/>
              </w:rPr>
              <w:t>Universidade</w:t>
            </w:r>
            <w:r>
              <w:rPr>
                <w:spacing w:val="33"/>
                <w:sz w:val="22"/>
              </w:rPr>
              <w:t> </w:t>
            </w:r>
            <w:r>
              <w:rPr>
                <w:sz w:val="22"/>
              </w:rPr>
              <w:t>do</w:t>
            </w:r>
            <w:r>
              <w:rPr>
                <w:spacing w:val="33"/>
                <w:sz w:val="22"/>
              </w:rPr>
              <w:t> </w:t>
            </w:r>
            <w:r>
              <w:rPr>
                <w:sz w:val="22"/>
              </w:rPr>
              <w:t>Estado</w:t>
            </w:r>
            <w:r>
              <w:rPr>
                <w:spacing w:val="35"/>
                <w:sz w:val="22"/>
              </w:rPr>
              <w:t> </w:t>
            </w:r>
            <w:r>
              <w:rPr>
                <w:sz w:val="22"/>
              </w:rPr>
              <w:t>de</w:t>
            </w:r>
            <w:r>
              <w:rPr>
                <w:spacing w:val="32"/>
                <w:sz w:val="22"/>
              </w:rPr>
              <w:t> </w:t>
            </w:r>
            <w:r>
              <w:rPr>
                <w:sz w:val="22"/>
              </w:rPr>
              <w:t>Mato</w:t>
            </w:r>
            <w:r>
              <w:rPr>
                <w:spacing w:val="35"/>
                <w:sz w:val="22"/>
              </w:rPr>
              <w:t> </w:t>
            </w:r>
            <w:r>
              <w:rPr>
                <w:sz w:val="22"/>
              </w:rPr>
              <w:t>Grosso</w:t>
            </w:r>
            <w:r>
              <w:rPr>
                <w:spacing w:val="35"/>
                <w:sz w:val="22"/>
              </w:rPr>
              <w:t> </w:t>
            </w:r>
            <w:r>
              <w:rPr>
                <w:sz w:val="22"/>
              </w:rPr>
              <w:t>do</w:t>
            </w:r>
            <w:r>
              <w:rPr>
                <w:spacing w:val="35"/>
                <w:sz w:val="22"/>
              </w:rPr>
              <w:t> </w:t>
            </w:r>
            <w:r>
              <w:rPr>
                <w:sz w:val="22"/>
              </w:rPr>
              <w:t>Sul </w:t>
            </w:r>
            <w:r>
              <w:rPr>
                <w:spacing w:val="-2"/>
                <w:sz w:val="22"/>
              </w:rPr>
              <w:t>(UEMS)</w:t>
            </w:r>
          </w:p>
        </w:tc>
        <w:tc>
          <w:tcPr>
            <w:tcW w:w="4299" w:type="dxa"/>
            <w:shd w:val="clear" w:color="auto" w:fill="EFEFEF"/>
          </w:tcPr>
          <w:p>
            <w:pPr>
              <w:pStyle w:val="TableParagraph"/>
              <w:tabs>
                <w:tab w:pos="1420" w:val="left" w:leader="none"/>
                <w:tab w:pos="2373" w:val="left" w:leader="none"/>
                <w:tab w:pos="3067" w:val="left" w:leader="none"/>
                <w:tab w:pos="3708" w:val="left" w:leader="none"/>
              </w:tabs>
              <w:spacing w:line="268" w:lineRule="exact"/>
              <w:ind w:right="-15"/>
              <w:rPr>
                <w:sz w:val="22"/>
              </w:rPr>
            </w:pPr>
            <w:r>
              <w:rPr>
                <w:spacing w:val="-2"/>
                <w:sz w:val="22"/>
              </w:rPr>
              <w:t>Quinta-feira</w:t>
            </w:r>
            <w:r>
              <w:rPr>
                <w:sz w:val="22"/>
              </w:rPr>
              <w:tab/>
            </w:r>
            <w:r>
              <w:rPr>
                <w:spacing w:val="-2"/>
                <w:sz w:val="22"/>
              </w:rPr>
              <w:t>(manhã,</w:t>
            </w:r>
            <w:r>
              <w:rPr>
                <w:sz w:val="22"/>
              </w:rPr>
              <w:tab/>
            </w:r>
            <w:r>
              <w:rPr>
                <w:spacing w:val="-4"/>
                <w:sz w:val="22"/>
              </w:rPr>
              <w:t>tarde</w:t>
            </w:r>
            <w:r>
              <w:rPr>
                <w:sz w:val="22"/>
              </w:rPr>
              <w:tab/>
            </w:r>
            <w:r>
              <w:rPr>
                <w:spacing w:val="-4"/>
                <w:sz w:val="22"/>
              </w:rPr>
              <w:t>e/ou</w:t>
            </w:r>
            <w:r>
              <w:rPr>
                <w:sz w:val="22"/>
              </w:rPr>
              <w:tab/>
            </w:r>
            <w:r>
              <w:rPr>
                <w:spacing w:val="-2"/>
                <w:sz w:val="22"/>
              </w:rPr>
              <w:t>noite),</w:t>
            </w:r>
          </w:p>
          <w:p>
            <w:pPr>
              <w:pStyle w:val="TableParagraph"/>
              <w:spacing w:line="240" w:lineRule="auto"/>
              <w:rPr>
                <w:sz w:val="22"/>
              </w:rPr>
            </w:pPr>
            <w:r>
              <w:rPr>
                <w:spacing w:val="-2"/>
                <w:sz w:val="22"/>
              </w:rPr>
              <w:t>Sexta-feira</w:t>
            </w:r>
          </w:p>
          <w:p>
            <w:pPr>
              <w:pStyle w:val="TableParagraph"/>
              <w:spacing w:line="270" w:lineRule="atLeast"/>
              <w:ind w:right="-15"/>
              <w:rPr>
                <w:sz w:val="22"/>
              </w:rPr>
            </w:pPr>
            <w:r>
              <w:rPr>
                <w:sz w:val="22"/>
              </w:rPr>
              <w:t>(manhã,</w:t>
            </w:r>
            <w:r>
              <w:rPr>
                <w:spacing w:val="34"/>
                <w:sz w:val="22"/>
              </w:rPr>
              <w:t> </w:t>
            </w:r>
            <w:r>
              <w:rPr>
                <w:sz w:val="22"/>
              </w:rPr>
              <w:t>tarde</w:t>
            </w:r>
            <w:r>
              <w:rPr>
                <w:spacing w:val="35"/>
                <w:sz w:val="22"/>
              </w:rPr>
              <w:t> </w:t>
            </w:r>
            <w:r>
              <w:rPr>
                <w:sz w:val="22"/>
              </w:rPr>
              <w:t>e/ou</w:t>
            </w:r>
            <w:r>
              <w:rPr>
                <w:spacing w:val="36"/>
                <w:sz w:val="22"/>
              </w:rPr>
              <w:t> </w:t>
            </w:r>
            <w:r>
              <w:rPr>
                <w:sz w:val="22"/>
              </w:rPr>
              <w:t>noite)</w:t>
            </w:r>
            <w:r>
              <w:rPr>
                <w:spacing w:val="36"/>
                <w:sz w:val="22"/>
              </w:rPr>
              <w:t> </w:t>
            </w:r>
            <w:r>
              <w:rPr>
                <w:sz w:val="22"/>
              </w:rPr>
              <w:t>e</w:t>
            </w:r>
            <w:r>
              <w:rPr>
                <w:spacing w:val="37"/>
                <w:sz w:val="22"/>
              </w:rPr>
              <w:t> </w:t>
            </w:r>
            <w:r>
              <w:rPr>
                <w:sz w:val="22"/>
              </w:rPr>
              <w:t>Sábado</w:t>
            </w:r>
            <w:r>
              <w:rPr>
                <w:spacing w:val="35"/>
                <w:sz w:val="22"/>
              </w:rPr>
              <w:t> </w:t>
            </w:r>
            <w:r>
              <w:rPr>
                <w:sz w:val="22"/>
              </w:rPr>
              <w:t>(manhã e/ou tarde)</w:t>
            </w:r>
          </w:p>
        </w:tc>
      </w:tr>
      <w:tr>
        <w:trPr>
          <w:trHeight w:val="533" w:hRule="atLeast"/>
        </w:trPr>
        <w:tc>
          <w:tcPr>
            <w:tcW w:w="4578" w:type="dxa"/>
          </w:tcPr>
          <w:p>
            <w:pPr>
              <w:pStyle w:val="TableParagraph"/>
              <w:tabs>
                <w:tab w:pos="1492" w:val="left" w:leader="none"/>
                <w:tab w:pos="1924" w:val="left" w:leader="none"/>
                <w:tab w:pos="2726" w:val="left" w:leader="none"/>
                <w:tab w:pos="3153" w:val="left" w:leader="none"/>
                <w:tab w:pos="3835" w:val="left" w:leader="none"/>
              </w:tabs>
              <w:spacing w:line="265" w:lineRule="exact"/>
              <w:ind w:left="117"/>
              <w:rPr>
                <w:sz w:val="22"/>
              </w:rPr>
            </w:pPr>
            <w:r>
              <w:rPr>
                <w:spacing w:val="-2"/>
                <w:sz w:val="22"/>
              </w:rPr>
              <w:t>Universidade</w:t>
            </w:r>
            <w:r>
              <w:rPr>
                <w:sz w:val="22"/>
              </w:rPr>
              <w:tab/>
            </w:r>
            <w:r>
              <w:rPr>
                <w:spacing w:val="-5"/>
                <w:sz w:val="22"/>
              </w:rPr>
              <w:t>do</w:t>
            </w:r>
            <w:r>
              <w:rPr>
                <w:sz w:val="22"/>
              </w:rPr>
              <w:tab/>
            </w:r>
            <w:r>
              <w:rPr>
                <w:spacing w:val="-2"/>
                <w:sz w:val="22"/>
              </w:rPr>
              <w:t>Estado</w:t>
            </w:r>
            <w:r>
              <w:rPr>
                <w:sz w:val="22"/>
              </w:rPr>
              <w:tab/>
            </w:r>
            <w:r>
              <w:rPr>
                <w:spacing w:val="-5"/>
                <w:sz w:val="22"/>
              </w:rPr>
              <w:t>de</w:t>
            </w:r>
            <w:r>
              <w:rPr>
                <w:sz w:val="22"/>
              </w:rPr>
              <w:tab/>
            </w:r>
            <w:r>
              <w:rPr>
                <w:spacing w:val="-4"/>
                <w:sz w:val="22"/>
              </w:rPr>
              <w:t>Mato</w:t>
            </w:r>
            <w:r>
              <w:rPr>
                <w:sz w:val="22"/>
              </w:rPr>
              <w:tab/>
            </w:r>
            <w:r>
              <w:rPr>
                <w:spacing w:val="-2"/>
                <w:sz w:val="22"/>
              </w:rPr>
              <w:t>Grosso</w:t>
            </w:r>
          </w:p>
          <w:p>
            <w:pPr>
              <w:pStyle w:val="TableParagraph"/>
              <w:ind w:left="117"/>
              <w:rPr>
                <w:sz w:val="22"/>
              </w:rPr>
            </w:pPr>
            <w:r>
              <w:rPr>
                <w:spacing w:val="-2"/>
                <w:sz w:val="22"/>
              </w:rPr>
              <w:t>(UNEMAT)</w:t>
            </w:r>
          </w:p>
        </w:tc>
        <w:tc>
          <w:tcPr>
            <w:tcW w:w="4299" w:type="dxa"/>
          </w:tcPr>
          <w:p>
            <w:pPr>
              <w:pStyle w:val="TableParagraph"/>
              <w:spacing w:line="265" w:lineRule="exact"/>
              <w:ind w:right="-15"/>
              <w:rPr>
                <w:sz w:val="22"/>
              </w:rPr>
            </w:pPr>
            <w:r>
              <w:rPr>
                <w:sz w:val="22"/>
              </w:rPr>
              <w:t>Segunda-feira</w:t>
            </w:r>
            <w:r>
              <w:rPr>
                <w:spacing w:val="2"/>
                <w:sz w:val="22"/>
              </w:rPr>
              <w:t> </w:t>
            </w:r>
            <w:r>
              <w:rPr>
                <w:sz w:val="22"/>
              </w:rPr>
              <w:t>a</w:t>
            </w:r>
            <w:r>
              <w:rPr>
                <w:spacing w:val="2"/>
                <w:sz w:val="22"/>
              </w:rPr>
              <w:t> </w:t>
            </w:r>
            <w:r>
              <w:rPr>
                <w:sz w:val="22"/>
              </w:rPr>
              <w:t>Sexta-feira</w:t>
            </w:r>
            <w:r>
              <w:rPr>
                <w:spacing w:val="-3"/>
                <w:sz w:val="22"/>
              </w:rPr>
              <w:t> </w:t>
            </w:r>
            <w:r>
              <w:rPr>
                <w:sz w:val="22"/>
              </w:rPr>
              <w:t>(manhã e tarde)</w:t>
            </w:r>
            <w:r>
              <w:rPr>
                <w:spacing w:val="2"/>
                <w:sz w:val="22"/>
              </w:rPr>
              <w:t> </w:t>
            </w:r>
            <w:r>
              <w:rPr>
                <w:spacing w:val="-10"/>
                <w:sz w:val="22"/>
              </w:rPr>
              <w:t>—</w:t>
            </w:r>
          </w:p>
          <w:p>
            <w:pPr>
              <w:pStyle w:val="TableParagraph"/>
              <w:rPr>
                <w:sz w:val="22"/>
              </w:rPr>
            </w:pPr>
            <w:r>
              <w:rPr>
                <w:sz w:val="22"/>
              </w:rPr>
              <w:t>uma</w:t>
            </w:r>
            <w:r>
              <w:rPr>
                <w:spacing w:val="-14"/>
                <w:sz w:val="22"/>
              </w:rPr>
              <w:t> </w:t>
            </w:r>
            <w:r>
              <w:rPr>
                <w:sz w:val="22"/>
              </w:rPr>
              <w:t>vez</w:t>
            </w:r>
            <w:r>
              <w:rPr>
                <w:spacing w:val="-2"/>
                <w:sz w:val="22"/>
              </w:rPr>
              <w:t> </w:t>
            </w:r>
            <w:r>
              <w:rPr>
                <w:sz w:val="22"/>
              </w:rPr>
              <w:t>por</w:t>
            </w:r>
            <w:r>
              <w:rPr>
                <w:spacing w:val="-3"/>
                <w:sz w:val="22"/>
              </w:rPr>
              <w:t> </w:t>
            </w:r>
            <w:r>
              <w:rPr>
                <w:spacing w:val="-5"/>
                <w:sz w:val="22"/>
              </w:rPr>
              <w:t>mês</w:t>
            </w:r>
          </w:p>
        </w:tc>
      </w:tr>
      <w:tr>
        <w:trPr>
          <w:trHeight w:val="537" w:hRule="atLeast"/>
        </w:trPr>
        <w:tc>
          <w:tcPr>
            <w:tcW w:w="4578" w:type="dxa"/>
            <w:shd w:val="clear" w:color="auto" w:fill="EFEFEF"/>
          </w:tcPr>
          <w:p>
            <w:pPr>
              <w:pStyle w:val="TableParagraph"/>
              <w:spacing w:line="240" w:lineRule="auto" w:before="1"/>
              <w:ind w:left="117"/>
              <w:rPr>
                <w:sz w:val="22"/>
              </w:rPr>
            </w:pPr>
            <w:r>
              <w:rPr>
                <w:spacing w:val="-2"/>
                <w:sz w:val="22"/>
              </w:rPr>
              <w:t>Universidade</w:t>
            </w:r>
            <w:r>
              <w:rPr>
                <w:spacing w:val="-8"/>
                <w:sz w:val="22"/>
              </w:rPr>
              <w:t> </w:t>
            </w:r>
            <w:r>
              <w:rPr>
                <w:spacing w:val="-2"/>
                <w:sz w:val="22"/>
              </w:rPr>
              <w:t>Federal</w:t>
            </w:r>
            <w:r>
              <w:rPr>
                <w:spacing w:val="-9"/>
                <w:sz w:val="22"/>
              </w:rPr>
              <w:t> </w:t>
            </w:r>
            <w:r>
              <w:rPr>
                <w:spacing w:val="-2"/>
                <w:sz w:val="22"/>
              </w:rPr>
              <w:t>do Amapá</w:t>
            </w:r>
            <w:r>
              <w:rPr>
                <w:spacing w:val="-5"/>
                <w:sz w:val="22"/>
              </w:rPr>
              <w:t> </w:t>
            </w:r>
            <w:r>
              <w:rPr>
                <w:spacing w:val="-2"/>
                <w:sz w:val="22"/>
              </w:rPr>
              <w:t>(UNIFAP)</w:t>
            </w:r>
          </w:p>
        </w:tc>
        <w:tc>
          <w:tcPr>
            <w:tcW w:w="4299" w:type="dxa"/>
            <w:shd w:val="clear" w:color="auto" w:fill="EFEFEF"/>
          </w:tcPr>
          <w:p>
            <w:pPr>
              <w:pStyle w:val="TableParagraph"/>
              <w:spacing w:line="267" w:lineRule="exact" w:before="1"/>
              <w:ind w:right="-15"/>
              <w:rPr>
                <w:sz w:val="22"/>
              </w:rPr>
            </w:pPr>
            <w:r>
              <w:rPr>
                <w:sz w:val="22"/>
              </w:rPr>
              <w:t>Quinta-feira,</w:t>
            </w:r>
            <w:r>
              <w:rPr>
                <w:spacing w:val="61"/>
                <w:w w:val="150"/>
                <w:sz w:val="22"/>
              </w:rPr>
              <w:t> </w:t>
            </w:r>
            <w:r>
              <w:rPr>
                <w:sz w:val="22"/>
              </w:rPr>
              <w:t>Sexta-feira</w:t>
            </w:r>
            <w:r>
              <w:rPr>
                <w:spacing w:val="60"/>
                <w:w w:val="150"/>
                <w:sz w:val="22"/>
              </w:rPr>
              <w:t> </w:t>
            </w:r>
            <w:r>
              <w:rPr>
                <w:sz w:val="22"/>
              </w:rPr>
              <w:t>e</w:t>
            </w:r>
            <w:r>
              <w:rPr>
                <w:spacing w:val="62"/>
                <w:w w:val="150"/>
                <w:sz w:val="22"/>
              </w:rPr>
              <w:t> </w:t>
            </w:r>
            <w:r>
              <w:rPr>
                <w:sz w:val="22"/>
              </w:rPr>
              <w:t>Sábado</w:t>
            </w:r>
            <w:r>
              <w:rPr>
                <w:spacing w:val="61"/>
                <w:w w:val="150"/>
                <w:sz w:val="22"/>
              </w:rPr>
              <w:t> </w:t>
            </w:r>
            <w:r>
              <w:rPr>
                <w:spacing w:val="-2"/>
                <w:sz w:val="22"/>
              </w:rPr>
              <w:t>(manhã,</w:t>
            </w:r>
          </w:p>
          <w:p>
            <w:pPr>
              <w:pStyle w:val="TableParagraph"/>
              <w:rPr>
                <w:sz w:val="22"/>
              </w:rPr>
            </w:pPr>
            <w:r>
              <w:rPr>
                <w:sz w:val="22"/>
              </w:rPr>
              <w:t>tarde</w:t>
            </w:r>
            <w:r>
              <w:rPr>
                <w:spacing w:val="36"/>
                <w:sz w:val="22"/>
              </w:rPr>
              <w:t> </w:t>
            </w:r>
            <w:r>
              <w:rPr>
                <w:sz w:val="22"/>
              </w:rPr>
              <w:t>e </w:t>
            </w:r>
            <w:r>
              <w:rPr>
                <w:spacing w:val="-2"/>
                <w:sz w:val="22"/>
              </w:rPr>
              <w:t>noite)</w:t>
            </w:r>
          </w:p>
        </w:tc>
      </w:tr>
      <w:tr>
        <w:trPr>
          <w:trHeight w:val="537" w:hRule="atLeast"/>
        </w:trPr>
        <w:tc>
          <w:tcPr>
            <w:tcW w:w="4578" w:type="dxa"/>
          </w:tcPr>
          <w:p>
            <w:pPr>
              <w:pStyle w:val="TableParagraph"/>
              <w:spacing w:line="268" w:lineRule="exact"/>
              <w:ind w:left="117" w:right="-15"/>
              <w:rPr>
                <w:sz w:val="22"/>
              </w:rPr>
            </w:pPr>
            <w:r>
              <w:rPr>
                <w:sz w:val="22"/>
              </w:rPr>
              <w:t>Universidade</w:t>
            </w:r>
            <w:r>
              <w:rPr>
                <w:spacing w:val="39"/>
                <w:sz w:val="22"/>
              </w:rPr>
              <w:t> </w:t>
            </w:r>
            <w:r>
              <w:rPr>
                <w:sz w:val="22"/>
              </w:rPr>
              <w:t>Federal</w:t>
            </w:r>
            <w:r>
              <w:rPr>
                <w:spacing w:val="39"/>
                <w:sz w:val="22"/>
              </w:rPr>
              <w:t> </w:t>
            </w:r>
            <w:r>
              <w:rPr>
                <w:sz w:val="22"/>
              </w:rPr>
              <w:t>do</w:t>
            </w:r>
            <w:r>
              <w:rPr>
                <w:spacing w:val="37"/>
                <w:sz w:val="22"/>
              </w:rPr>
              <w:t> </w:t>
            </w:r>
            <w:r>
              <w:rPr>
                <w:sz w:val="22"/>
              </w:rPr>
              <w:t>Sul</w:t>
            </w:r>
            <w:r>
              <w:rPr>
                <w:spacing w:val="39"/>
                <w:sz w:val="22"/>
              </w:rPr>
              <w:t> </w:t>
            </w:r>
            <w:r>
              <w:rPr>
                <w:sz w:val="22"/>
              </w:rPr>
              <w:t>e</w:t>
            </w:r>
            <w:r>
              <w:rPr>
                <w:spacing w:val="39"/>
                <w:sz w:val="22"/>
              </w:rPr>
              <w:t> </w:t>
            </w:r>
            <w:r>
              <w:rPr>
                <w:sz w:val="22"/>
              </w:rPr>
              <w:t>Sudeste</w:t>
            </w:r>
            <w:r>
              <w:rPr>
                <w:spacing w:val="40"/>
                <w:sz w:val="22"/>
              </w:rPr>
              <w:t> </w:t>
            </w:r>
            <w:r>
              <w:rPr>
                <w:sz w:val="22"/>
              </w:rPr>
              <w:t>do</w:t>
            </w:r>
            <w:r>
              <w:rPr>
                <w:spacing w:val="40"/>
                <w:sz w:val="22"/>
              </w:rPr>
              <w:t> </w:t>
            </w:r>
            <w:r>
              <w:rPr>
                <w:spacing w:val="-4"/>
                <w:sz w:val="22"/>
              </w:rPr>
              <w:t>Pará</w:t>
            </w:r>
          </w:p>
          <w:p>
            <w:pPr>
              <w:pStyle w:val="TableParagraph"/>
              <w:spacing w:line="249" w:lineRule="exact"/>
              <w:ind w:left="117"/>
              <w:rPr>
                <w:sz w:val="22"/>
              </w:rPr>
            </w:pPr>
            <w:r>
              <w:rPr>
                <w:spacing w:val="-2"/>
                <w:sz w:val="22"/>
              </w:rPr>
              <w:t>(UNIFESSPA)</w:t>
            </w:r>
          </w:p>
        </w:tc>
        <w:tc>
          <w:tcPr>
            <w:tcW w:w="4299" w:type="dxa"/>
          </w:tcPr>
          <w:p>
            <w:pPr>
              <w:pStyle w:val="TableParagraph"/>
              <w:spacing w:line="268" w:lineRule="exact"/>
              <w:rPr>
                <w:sz w:val="22"/>
              </w:rPr>
            </w:pPr>
            <w:r>
              <w:rPr>
                <w:spacing w:val="-2"/>
                <w:sz w:val="22"/>
              </w:rPr>
              <w:t>Sexta-feira</w:t>
            </w:r>
            <w:r>
              <w:rPr>
                <w:spacing w:val="-11"/>
                <w:sz w:val="22"/>
              </w:rPr>
              <w:t> </w:t>
            </w:r>
            <w:r>
              <w:rPr>
                <w:spacing w:val="-2"/>
                <w:sz w:val="22"/>
              </w:rPr>
              <w:t>(manhã</w:t>
            </w:r>
            <w:r>
              <w:rPr>
                <w:spacing w:val="-4"/>
                <w:sz w:val="22"/>
              </w:rPr>
              <w:t> </w:t>
            </w:r>
            <w:r>
              <w:rPr>
                <w:spacing w:val="-2"/>
                <w:sz w:val="22"/>
              </w:rPr>
              <w:t>e</w:t>
            </w:r>
            <w:r>
              <w:rPr>
                <w:spacing w:val="-7"/>
                <w:sz w:val="22"/>
              </w:rPr>
              <w:t> </w:t>
            </w:r>
            <w:r>
              <w:rPr>
                <w:spacing w:val="-2"/>
                <w:sz w:val="22"/>
              </w:rPr>
              <w:t>tarde)</w:t>
            </w:r>
            <w:r>
              <w:rPr>
                <w:spacing w:val="-4"/>
                <w:sz w:val="22"/>
              </w:rPr>
              <w:t> </w:t>
            </w:r>
            <w:r>
              <w:rPr>
                <w:spacing w:val="-2"/>
                <w:sz w:val="22"/>
              </w:rPr>
              <w:t>e</w:t>
            </w:r>
            <w:r>
              <w:rPr>
                <w:spacing w:val="-1"/>
                <w:sz w:val="22"/>
              </w:rPr>
              <w:t> </w:t>
            </w:r>
            <w:r>
              <w:rPr>
                <w:spacing w:val="-2"/>
                <w:sz w:val="22"/>
              </w:rPr>
              <w:t>Sábado</w:t>
            </w:r>
            <w:r>
              <w:rPr>
                <w:spacing w:val="1"/>
                <w:sz w:val="22"/>
              </w:rPr>
              <w:t> </w:t>
            </w:r>
            <w:r>
              <w:rPr>
                <w:spacing w:val="-2"/>
                <w:sz w:val="22"/>
              </w:rPr>
              <w:t>(manhã)</w:t>
            </w:r>
          </w:p>
        </w:tc>
      </w:tr>
      <w:tr>
        <w:trPr>
          <w:trHeight w:val="268" w:hRule="atLeast"/>
        </w:trPr>
        <w:tc>
          <w:tcPr>
            <w:tcW w:w="4578" w:type="dxa"/>
            <w:shd w:val="clear" w:color="auto" w:fill="EFEFEF"/>
          </w:tcPr>
          <w:p>
            <w:pPr>
              <w:pStyle w:val="TableParagraph"/>
              <w:ind w:left="117"/>
              <w:rPr>
                <w:sz w:val="22"/>
              </w:rPr>
            </w:pPr>
            <w:r>
              <w:rPr>
                <w:spacing w:val="-2"/>
                <w:sz w:val="22"/>
              </w:rPr>
              <w:t>Universidade</w:t>
            </w:r>
            <w:r>
              <w:rPr>
                <w:spacing w:val="-7"/>
                <w:sz w:val="22"/>
              </w:rPr>
              <w:t> </w:t>
            </w:r>
            <w:r>
              <w:rPr>
                <w:spacing w:val="-2"/>
                <w:sz w:val="22"/>
              </w:rPr>
              <w:t>Federal</w:t>
            </w:r>
            <w:r>
              <w:rPr>
                <w:spacing w:val="-5"/>
                <w:sz w:val="22"/>
              </w:rPr>
              <w:t> </w:t>
            </w:r>
            <w:r>
              <w:rPr>
                <w:spacing w:val="-2"/>
                <w:sz w:val="22"/>
              </w:rPr>
              <w:t>de</w:t>
            </w:r>
            <w:r>
              <w:rPr>
                <w:spacing w:val="-4"/>
                <w:sz w:val="22"/>
              </w:rPr>
              <w:t> </w:t>
            </w:r>
            <w:r>
              <w:rPr>
                <w:spacing w:val="-2"/>
                <w:sz w:val="22"/>
              </w:rPr>
              <w:t>Juiz</w:t>
            </w:r>
            <w:r>
              <w:rPr>
                <w:spacing w:val="-6"/>
                <w:sz w:val="22"/>
              </w:rPr>
              <w:t> </w:t>
            </w:r>
            <w:r>
              <w:rPr>
                <w:spacing w:val="-2"/>
                <w:sz w:val="22"/>
              </w:rPr>
              <w:t>de</w:t>
            </w:r>
            <w:r>
              <w:rPr>
                <w:spacing w:val="-1"/>
                <w:sz w:val="22"/>
              </w:rPr>
              <w:t> </w:t>
            </w:r>
            <w:r>
              <w:rPr>
                <w:spacing w:val="-2"/>
                <w:sz w:val="22"/>
              </w:rPr>
              <w:t>Fora</w:t>
            </w:r>
            <w:r>
              <w:rPr>
                <w:spacing w:val="-5"/>
                <w:sz w:val="22"/>
              </w:rPr>
              <w:t> </w:t>
            </w:r>
            <w:r>
              <w:rPr>
                <w:spacing w:val="-2"/>
                <w:sz w:val="22"/>
              </w:rPr>
              <w:t>(UFJF)</w:t>
            </w:r>
          </w:p>
        </w:tc>
        <w:tc>
          <w:tcPr>
            <w:tcW w:w="4299" w:type="dxa"/>
            <w:shd w:val="clear" w:color="auto" w:fill="EFEFEF"/>
          </w:tcPr>
          <w:p>
            <w:pPr>
              <w:pStyle w:val="TableParagraph"/>
              <w:rPr>
                <w:sz w:val="22"/>
              </w:rPr>
            </w:pPr>
            <w:r>
              <w:rPr>
                <w:spacing w:val="-2"/>
                <w:sz w:val="22"/>
              </w:rPr>
              <w:t>Segunda-feira</w:t>
            </w:r>
            <w:r>
              <w:rPr>
                <w:spacing w:val="-4"/>
                <w:sz w:val="22"/>
              </w:rPr>
              <w:t> </w:t>
            </w:r>
            <w:r>
              <w:rPr>
                <w:spacing w:val="-2"/>
                <w:sz w:val="22"/>
              </w:rPr>
              <w:t>(manhã,</w:t>
            </w:r>
            <w:r>
              <w:rPr>
                <w:spacing w:val="-3"/>
                <w:sz w:val="22"/>
              </w:rPr>
              <w:t> </w:t>
            </w:r>
            <w:r>
              <w:rPr>
                <w:spacing w:val="-2"/>
                <w:sz w:val="22"/>
              </w:rPr>
              <w:t>tarde</w:t>
            </w:r>
            <w:r>
              <w:rPr>
                <w:spacing w:val="-3"/>
                <w:sz w:val="22"/>
              </w:rPr>
              <w:t> </w:t>
            </w:r>
            <w:r>
              <w:rPr>
                <w:spacing w:val="-2"/>
                <w:sz w:val="22"/>
              </w:rPr>
              <w:t>e noite)</w:t>
            </w:r>
          </w:p>
        </w:tc>
      </w:tr>
      <w:tr>
        <w:trPr>
          <w:trHeight w:val="539" w:hRule="atLeast"/>
        </w:trPr>
        <w:tc>
          <w:tcPr>
            <w:tcW w:w="4578" w:type="dxa"/>
          </w:tcPr>
          <w:p>
            <w:pPr>
              <w:pStyle w:val="TableParagraph"/>
              <w:spacing w:line="240" w:lineRule="auto" w:before="1"/>
              <w:ind w:left="117"/>
              <w:rPr>
                <w:sz w:val="22"/>
              </w:rPr>
            </w:pPr>
            <w:r>
              <w:rPr>
                <w:spacing w:val="-2"/>
                <w:sz w:val="22"/>
              </w:rPr>
              <w:t>Universidade</w:t>
            </w:r>
            <w:r>
              <w:rPr>
                <w:spacing w:val="-12"/>
                <w:sz w:val="22"/>
              </w:rPr>
              <w:t> </w:t>
            </w:r>
            <w:r>
              <w:rPr>
                <w:spacing w:val="-2"/>
                <w:sz w:val="22"/>
              </w:rPr>
              <w:t>Federal</w:t>
            </w:r>
            <w:r>
              <w:rPr>
                <w:spacing w:val="-7"/>
                <w:sz w:val="22"/>
              </w:rPr>
              <w:t> </w:t>
            </w:r>
            <w:r>
              <w:rPr>
                <w:spacing w:val="-2"/>
                <w:sz w:val="22"/>
              </w:rPr>
              <w:t>de</w:t>
            </w:r>
            <w:r>
              <w:rPr>
                <w:spacing w:val="-10"/>
                <w:sz w:val="22"/>
              </w:rPr>
              <w:t> </w:t>
            </w:r>
            <w:r>
              <w:rPr>
                <w:spacing w:val="-2"/>
                <w:sz w:val="22"/>
              </w:rPr>
              <w:t>Uberlândia</w:t>
            </w:r>
            <w:r>
              <w:rPr>
                <w:spacing w:val="-4"/>
                <w:sz w:val="22"/>
              </w:rPr>
              <w:t> </w:t>
            </w:r>
            <w:r>
              <w:rPr>
                <w:spacing w:val="-2"/>
                <w:sz w:val="22"/>
              </w:rPr>
              <w:t>(UFU)</w:t>
            </w:r>
          </w:p>
        </w:tc>
        <w:tc>
          <w:tcPr>
            <w:tcW w:w="4299" w:type="dxa"/>
          </w:tcPr>
          <w:p>
            <w:pPr>
              <w:pStyle w:val="TableParagraph"/>
              <w:spacing w:line="267" w:lineRule="exact" w:before="1"/>
              <w:ind w:right="-15"/>
              <w:rPr>
                <w:sz w:val="22"/>
              </w:rPr>
            </w:pPr>
            <w:r>
              <w:rPr>
                <w:sz w:val="22"/>
              </w:rPr>
              <w:t>Quinta-feira</w:t>
            </w:r>
            <w:r>
              <w:rPr>
                <w:spacing w:val="65"/>
                <w:sz w:val="22"/>
              </w:rPr>
              <w:t> </w:t>
            </w:r>
            <w:r>
              <w:rPr>
                <w:sz w:val="22"/>
              </w:rPr>
              <w:t>(noite)</w:t>
            </w:r>
            <w:r>
              <w:rPr>
                <w:spacing w:val="68"/>
                <w:sz w:val="22"/>
              </w:rPr>
              <w:t> </w:t>
            </w:r>
            <w:r>
              <w:rPr>
                <w:sz w:val="22"/>
              </w:rPr>
              <w:t>e</w:t>
            </w:r>
            <w:r>
              <w:rPr>
                <w:spacing w:val="72"/>
                <w:sz w:val="22"/>
              </w:rPr>
              <w:t> </w:t>
            </w:r>
            <w:r>
              <w:rPr>
                <w:sz w:val="22"/>
              </w:rPr>
              <w:t>Sexta-feira</w:t>
            </w:r>
            <w:r>
              <w:rPr>
                <w:spacing w:val="70"/>
                <w:sz w:val="22"/>
              </w:rPr>
              <w:t> </w:t>
            </w:r>
            <w:r>
              <w:rPr>
                <w:sz w:val="22"/>
              </w:rPr>
              <w:t>(manhã</w:t>
            </w:r>
            <w:r>
              <w:rPr>
                <w:spacing w:val="71"/>
                <w:sz w:val="22"/>
              </w:rPr>
              <w:t> </w:t>
            </w:r>
            <w:r>
              <w:rPr>
                <w:spacing w:val="-10"/>
                <w:sz w:val="22"/>
              </w:rPr>
              <w:t>e</w:t>
            </w:r>
          </w:p>
          <w:p>
            <w:pPr>
              <w:pStyle w:val="TableParagraph"/>
              <w:spacing w:line="251" w:lineRule="exact"/>
              <w:rPr>
                <w:sz w:val="22"/>
              </w:rPr>
            </w:pPr>
            <w:r>
              <w:rPr>
                <w:spacing w:val="-2"/>
                <w:sz w:val="22"/>
              </w:rPr>
              <w:t>tarde)</w:t>
            </w:r>
          </w:p>
        </w:tc>
      </w:tr>
    </w:tbl>
    <w:p>
      <w:pPr>
        <w:pStyle w:val="Heading3"/>
        <w:spacing w:line="800" w:lineRule="atLeast" w:before="10"/>
        <w:ind w:left="2947" w:right="44" w:firstLine="2892"/>
        <w:jc w:val="left"/>
      </w:pPr>
      <w:r>
        <w:rPr/>
        <w:t>Sinop-MT.,</w:t>
      </w:r>
      <w:r>
        <w:rPr>
          <w:spacing w:val="-13"/>
        </w:rPr>
        <w:t> </w:t>
      </w:r>
      <w:r>
        <w:rPr/>
        <w:t>31</w:t>
      </w:r>
      <w:r>
        <w:rPr>
          <w:spacing w:val="-12"/>
        </w:rPr>
        <w:t> </w:t>
      </w:r>
      <w:r>
        <w:rPr/>
        <w:t>de</w:t>
      </w:r>
      <w:r>
        <w:rPr>
          <w:spacing w:val="-13"/>
        </w:rPr>
        <w:t> </w:t>
      </w:r>
      <w:r>
        <w:rPr/>
        <w:t>agosto</w:t>
      </w:r>
      <w:r>
        <w:rPr>
          <w:spacing w:val="-12"/>
        </w:rPr>
        <w:t> </w:t>
      </w:r>
      <w:r>
        <w:rPr/>
        <w:t>de</w:t>
      </w:r>
      <w:r>
        <w:rPr>
          <w:spacing w:val="-13"/>
        </w:rPr>
        <w:t> </w:t>
      </w:r>
      <w:r>
        <w:rPr/>
        <w:t>2026 Prof. Dr. ROBERTO ALVES DE ARRUDA</w:t>
      </w:r>
    </w:p>
    <w:p>
      <w:pPr>
        <w:pStyle w:val="BodyText"/>
        <w:spacing w:before="7"/>
        <w:ind w:left="2407" w:right="2265"/>
        <w:jc w:val="center"/>
      </w:pPr>
      <w:r>
        <w:rPr/>
        <w:t>Presidente</w:t>
      </w:r>
      <w:r>
        <w:rPr>
          <w:spacing w:val="-5"/>
        </w:rPr>
        <w:t> </w:t>
      </w:r>
      <w:r>
        <w:rPr/>
        <w:t>da</w:t>
      </w:r>
      <w:r>
        <w:rPr>
          <w:spacing w:val="-8"/>
        </w:rPr>
        <w:t> </w:t>
      </w:r>
      <w:r>
        <w:rPr/>
        <w:t>Comissão</w:t>
      </w:r>
      <w:r>
        <w:rPr>
          <w:spacing w:val="-5"/>
        </w:rPr>
        <w:t> </w:t>
      </w:r>
      <w:r>
        <w:rPr/>
        <w:t>de</w:t>
      </w:r>
      <w:r>
        <w:rPr>
          <w:spacing w:val="-7"/>
        </w:rPr>
        <w:t> </w:t>
      </w:r>
      <w:r>
        <w:rPr/>
        <w:t>Seleção</w:t>
      </w:r>
      <w:r>
        <w:rPr>
          <w:spacing w:val="-5"/>
        </w:rPr>
        <w:t> </w:t>
      </w:r>
      <w:r>
        <w:rPr/>
        <w:t>Nacional Coordenador Nacional da Rede PROFSOCIO Portaria CAPES nº 361/2026.</w:t>
      </w:r>
    </w:p>
    <w:p>
      <w:pPr>
        <w:pStyle w:val="BodyText"/>
        <w:spacing w:after="0"/>
        <w:jc w:val="center"/>
        <w:sectPr>
          <w:headerReference w:type="default" r:id="rId28"/>
          <w:footerReference w:type="default" r:id="rId29"/>
          <w:pgSz w:w="11920" w:h="16850"/>
          <w:pgMar w:header="0" w:footer="1101" w:top="360" w:bottom="1300" w:left="992" w:right="1700"/>
        </w:sectPr>
      </w:pPr>
    </w:p>
    <w:p>
      <w:pPr>
        <w:spacing w:before="82"/>
        <w:ind w:left="1047" w:right="0" w:firstLine="0"/>
        <w:jc w:val="left"/>
        <w:rPr>
          <w:rFonts w:ascii="Times New Roman" w:hAnsi="Times New Roman"/>
          <w:b/>
          <w:sz w:val="17"/>
        </w:rPr>
      </w:pPr>
      <w:r>
        <w:rPr>
          <w:rFonts w:ascii="Times New Roman" w:hAnsi="Times New Roman"/>
          <w:b/>
          <w:sz w:val="17"/>
        </w:rPr>
        <w:drawing>
          <wp:anchor distT="0" distB="0" distL="0" distR="0" allowOverlap="1" layoutInCell="1" locked="0" behindDoc="0" simplePos="0" relativeHeight="15729152">
            <wp:simplePos x="0" y="0"/>
            <wp:positionH relativeFrom="page">
              <wp:posOffset>884427</wp:posOffset>
            </wp:positionH>
            <wp:positionV relativeFrom="paragraph">
              <wp:posOffset>49148</wp:posOffset>
            </wp:positionV>
            <wp:extent cx="571500" cy="6096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33" cstate="print"/>
                    <a:stretch>
                      <a:fillRect/>
                    </a:stretch>
                  </pic:blipFill>
                  <pic:spPr>
                    <a:xfrm>
                      <a:off x="0" y="0"/>
                      <a:ext cx="571500" cy="609600"/>
                    </a:xfrm>
                    <a:prstGeom prst="rect">
                      <a:avLst/>
                    </a:prstGeom>
                  </pic:spPr>
                </pic:pic>
              </a:graphicData>
            </a:graphic>
          </wp:anchor>
        </w:drawing>
      </w:r>
      <w:r>
        <w:rPr>
          <w:rFonts w:ascii="Times New Roman" w:hAnsi="Times New Roman"/>
          <w:b/>
          <w:sz w:val="17"/>
        </w:rPr>
        <w:t>MINISTÉRIO</w:t>
      </w:r>
      <w:r>
        <w:rPr>
          <w:rFonts w:ascii="Times New Roman" w:hAnsi="Times New Roman"/>
          <w:b/>
          <w:spacing w:val="6"/>
          <w:sz w:val="17"/>
        </w:rPr>
        <w:t> </w:t>
      </w:r>
      <w:r>
        <w:rPr>
          <w:rFonts w:ascii="Times New Roman" w:hAnsi="Times New Roman"/>
          <w:b/>
          <w:sz w:val="17"/>
        </w:rPr>
        <w:t>DA</w:t>
      </w:r>
      <w:r>
        <w:rPr>
          <w:rFonts w:ascii="Times New Roman" w:hAnsi="Times New Roman"/>
          <w:b/>
          <w:spacing w:val="7"/>
          <w:sz w:val="17"/>
        </w:rPr>
        <w:t> </w:t>
      </w:r>
      <w:r>
        <w:rPr>
          <w:rFonts w:ascii="Times New Roman" w:hAnsi="Times New Roman"/>
          <w:b/>
          <w:spacing w:val="-2"/>
          <w:sz w:val="17"/>
        </w:rPr>
        <w:t>EDUCAÇÃO</w:t>
      </w:r>
    </w:p>
    <w:p>
      <w:pPr>
        <w:spacing w:line="244" w:lineRule="auto" w:before="4"/>
        <w:ind w:left="1047" w:right="0" w:firstLine="0"/>
        <w:jc w:val="left"/>
        <w:rPr>
          <w:rFonts w:ascii="Times New Roman"/>
          <w:b/>
          <w:sz w:val="17"/>
        </w:rPr>
      </w:pPr>
      <w:r>
        <w:rPr>
          <w:rFonts w:ascii="Times New Roman"/>
          <w:b/>
          <w:sz w:val="17"/>
        </w:rPr>
        <w:t>UNIVERSIDADE DO ESTADO DE MATO GROSSO CARLOS </w:t>
      </w:r>
      <w:r>
        <w:rPr>
          <w:rFonts w:ascii="Times New Roman"/>
          <w:b/>
          <w:sz w:val="17"/>
        </w:rPr>
        <w:t>ALBERTO REYES MALDONADO</w:t>
      </w:r>
    </w:p>
    <w:p>
      <w:pPr>
        <w:spacing w:line="244" w:lineRule="auto" w:before="0"/>
        <w:ind w:left="1047" w:right="0" w:firstLine="0"/>
        <w:jc w:val="left"/>
        <w:rPr>
          <w:rFonts w:ascii="Times New Roman" w:hAnsi="Times New Roman"/>
          <w:b/>
          <w:sz w:val="17"/>
        </w:rPr>
      </w:pPr>
      <w:r>
        <w:rPr>
          <w:rFonts w:ascii="Times New Roman" w:hAnsi="Times New Roman"/>
          <w:b/>
          <w:sz w:val="17"/>
        </w:rPr>
        <w:t>SISTEMA INTEGRADO DE PATRIMÔNIO, ADMINISTRAÇÃO </w:t>
      </w:r>
      <w:r>
        <w:rPr>
          <w:rFonts w:ascii="Times New Roman" w:hAnsi="Times New Roman"/>
          <w:b/>
          <w:sz w:val="17"/>
        </w:rPr>
        <w:t>E </w:t>
      </w:r>
      <w:r>
        <w:rPr>
          <w:rFonts w:ascii="Times New Roman" w:hAnsi="Times New Roman"/>
          <w:b/>
          <w:spacing w:val="-2"/>
          <w:sz w:val="17"/>
        </w:rPr>
        <w:t>CONTRATOS</w:t>
      </w:r>
    </w:p>
    <w:p>
      <w:pPr>
        <w:pStyle w:val="BodyText"/>
        <w:ind w:left="0"/>
        <w:rPr>
          <w:rFonts w:ascii="Times New Roman"/>
          <w:b/>
          <w:sz w:val="19"/>
        </w:rPr>
      </w:pPr>
      <w:r>
        <w:rPr/>
        <w:br w:type="column"/>
      </w:r>
      <w:r>
        <w:rPr>
          <w:rFonts w:ascii="Times New Roman"/>
          <w:b/>
          <w:sz w:val="19"/>
        </w:rPr>
      </w:r>
    </w:p>
    <w:p>
      <w:pPr>
        <w:pStyle w:val="BodyText"/>
        <w:spacing w:before="32"/>
        <w:ind w:left="0"/>
        <w:rPr>
          <w:rFonts w:ascii="Times New Roman"/>
          <w:b/>
          <w:sz w:val="19"/>
        </w:rPr>
      </w:pPr>
    </w:p>
    <w:p>
      <w:pPr>
        <w:spacing w:before="0"/>
        <w:ind w:left="85" w:right="0" w:firstLine="0"/>
        <w:jc w:val="left"/>
        <w:rPr>
          <w:rFonts w:ascii="Times New Roman"/>
          <w:b/>
          <w:sz w:val="19"/>
        </w:rPr>
      </w:pPr>
      <w:r>
        <w:rPr>
          <w:rFonts w:ascii="Times New Roman"/>
          <w:b/>
          <w:sz w:val="19"/>
        </w:rPr>
        <w:t>FOLHA</w:t>
      </w:r>
      <w:r>
        <w:rPr>
          <w:rFonts w:ascii="Times New Roman"/>
          <w:b/>
          <w:spacing w:val="4"/>
          <w:sz w:val="19"/>
        </w:rPr>
        <w:t> </w:t>
      </w:r>
      <w:r>
        <w:rPr>
          <w:rFonts w:ascii="Times New Roman"/>
          <w:b/>
          <w:sz w:val="19"/>
        </w:rPr>
        <w:t>DE</w:t>
      </w:r>
      <w:r>
        <w:rPr>
          <w:rFonts w:ascii="Times New Roman"/>
          <w:b/>
          <w:spacing w:val="5"/>
          <w:sz w:val="19"/>
        </w:rPr>
        <w:t> </w:t>
      </w:r>
      <w:r>
        <w:rPr>
          <w:rFonts w:ascii="Times New Roman"/>
          <w:b/>
          <w:spacing w:val="-2"/>
          <w:sz w:val="19"/>
        </w:rPr>
        <w:t>ASSINATURAS</w:t>
      </w:r>
    </w:p>
    <w:p>
      <w:pPr>
        <w:pStyle w:val="BodyText"/>
        <w:ind w:left="0"/>
        <w:rPr>
          <w:rFonts w:ascii="Times New Roman"/>
          <w:b/>
          <w:sz w:val="19"/>
        </w:rPr>
      </w:pPr>
    </w:p>
    <w:p>
      <w:pPr>
        <w:pStyle w:val="BodyText"/>
        <w:spacing w:before="199"/>
        <w:ind w:left="0"/>
        <w:rPr>
          <w:rFonts w:ascii="Times New Roman"/>
          <w:b/>
          <w:sz w:val="19"/>
        </w:rPr>
      </w:pPr>
    </w:p>
    <w:p>
      <w:pPr>
        <w:spacing w:before="0"/>
        <w:ind w:left="698" w:right="0" w:firstLine="0"/>
        <w:jc w:val="left"/>
        <w:rPr>
          <w:rFonts w:ascii="Times New Roman"/>
          <w:i/>
          <w:sz w:val="19"/>
        </w:rPr>
      </w:pPr>
      <w:r>
        <w:rPr>
          <w:rFonts w:ascii="Times New Roman"/>
          <w:i/>
          <w:sz w:val="19"/>
        </w:rPr>
        <mc:AlternateContent>
          <mc:Choice Requires="wps">
            <w:drawing>
              <wp:anchor distT="0" distB="0" distL="0" distR="0" allowOverlap="1" layoutInCell="1" locked="0" behindDoc="0" simplePos="0" relativeHeight="15728640">
                <wp:simplePos x="0" y="0"/>
                <wp:positionH relativeFrom="page">
                  <wp:posOffset>874902</wp:posOffset>
                </wp:positionH>
                <wp:positionV relativeFrom="paragraph">
                  <wp:posOffset>-84332</wp:posOffset>
                </wp:positionV>
                <wp:extent cx="5810250" cy="2857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810250" cy="28575"/>
                          <a:chExt cx="5810250" cy="28575"/>
                        </a:xfrm>
                      </wpg:grpSpPr>
                      <wps:wsp>
                        <wps:cNvPr id="7" name="Graphic 7"/>
                        <wps:cNvSpPr/>
                        <wps:spPr>
                          <a:xfrm>
                            <a:off x="0" y="0"/>
                            <a:ext cx="5810250" cy="28575"/>
                          </a:xfrm>
                          <a:custGeom>
                            <a:avLst/>
                            <a:gdLst/>
                            <a:ahLst/>
                            <a:cxnLst/>
                            <a:rect l="l" t="t" r="r" b="b"/>
                            <a:pathLst>
                              <a:path w="5810250" h="28575">
                                <a:moveTo>
                                  <a:pt x="5810250" y="0"/>
                                </a:moveTo>
                                <a:lnTo>
                                  <a:pt x="0" y="0"/>
                                </a:lnTo>
                                <a:lnTo>
                                  <a:pt x="0" y="28575"/>
                                </a:lnTo>
                                <a:lnTo>
                                  <a:pt x="9525" y="19050"/>
                                </a:lnTo>
                                <a:lnTo>
                                  <a:pt x="9525" y="9525"/>
                                </a:lnTo>
                                <a:lnTo>
                                  <a:pt x="5800725" y="9525"/>
                                </a:lnTo>
                                <a:lnTo>
                                  <a:pt x="5810250"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0" y="0"/>
                            <a:ext cx="5810250" cy="28575"/>
                          </a:xfrm>
                          <a:custGeom>
                            <a:avLst/>
                            <a:gdLst/>
                            <a:ahLst/>
                            <a:cxnLst/>
                            <a:rect l="l" t="t" r="r" b="b"/>
                            <a:pathLst>
                              <a:path w="5810250" h="28575">
                                <a:moveTo>
                                  <a:pt x="5810250" y="0"/>
                                </a:moveTo>
                                <a:lnTo>
                                  <a:pt x="5800725" y="9525"/>
                                </a:lnTo>
                                <a:lnTo>
                                  <a:pt x="5800725" y="19050"/>
                                </a:lnTo>
                                <a:lnTo>
                                  <a:pt x="9525" y="19050"/>
                                </a:lnTo>
                                <a:lnTo>
                                  <a:pt x="0" y="28575"/>
                                </a:lnTo>
                                <a:lnTo>
                                  <a:pt x="5810250" y="28575"/>
                                </a:lnTo>
                                <a:lnTo>
                                  <a:pt x="5810250" y="0"/>
                                </a:lnTo>
                                <a:close/>
                              </a:path>
                            </a:pathLst>
                          </a:custGeom>
                          <a:solidFill>
                            <a:srgbClr val="B2B2B2"/>
                          </a:solidFill>
                        </wps:spPr>
                        <wps:bodyPr wrap="square" lIns="0" tIns="0" rIns="0" bIns="0" rtlCol="0">
                          <a:prstTxWarp prst="textNoShape">
                            <a:avLst/>
                          </a:prstTxWarp>
                          <a:noAutofit/>
                        </wps:bodyPr>
                      </wps:wsp>
                    </wpg:wgp>
                  </a:graphicData>
                </a:graphic>
              </wp:anchor>
            </w:drawing>
          </mc:Choice>
          <mc:Fallback>
            <w:pict>
              <v:group style="position:absolute;margin-left:68.889999pt;margin-top:-6.640361pt;width:457.5pt;height:2.25pt;mso-position-horizontal-relative:page;mso-position-vertical-relative:paragraph;z-index:15728640" id="docshapegroup3" coordorigin="1378,-133" coordsize="9150,45">
                <v:shape style="position:absolute;left:1377;top:-133;width:9150;height:45" id="docshape4" coordorigin="1378,-133" coordsize="9150,45" path="m10528,-133l1378,-133,1378,-88,1393,-103,1393,-118,10513,-118,10528,-133xe" filled="true" fillcolor="#000000" stroked="false">
                  <v:path arrowok="t"/>
                  <v:fill type="solid"/>
                </v:shape>
                <v:shape style="position:absolute;left:1377;top:-133;width:9150;height:45" id="docshape5" coordorigin="1378,-133" coordsize="9150,45" path="m10528,-133l10513,-118,10513,-103,1393,-103,1378,-88,10528,-88,10528,-133xe" filled="true" fillcolor="#b2b2b2" stroked="false">
                  <v:path arrowok="t"/>
                  <v:fill type="solid"/>
                </v:shape>
                <w10:wrap type="none"/>
              </v:group>
            </w:pict>
          </mc:Fallback>
        </mc:AlternateContent>
      </w:r>
      <w:r>
        <w:rPr>
          <w:rFonts w:ascii="Times New Roman"/>
          <w:i/>
          <w:sz w:val="19"/>
        </w:rPr>
        <w:t>Emitido</w:t>
      </w:r>
      <w:r>
        <w:rPr>
          <w:rFonts w:ascii="Times New Roman"/>
          <w:i/>
          <w:spacing w:val="4"/>
          <w:sz w:val="19"/>
        </w:rPr>
        <w:t> </w:t>
      </w:r>
      <w:r>
        <w:rPr>
          <w:rFonts w:ascii="Times New Roman"/>
          <w:i/>
          <w:sz w:val="19"/>
        </w:rPr>
        <w:t>em</w:t>
      </w:r>
      <w:r>
        <w:rPr>
          <w:rFonts w:ascii="Times New Roman"/>
          <w:i/>
          <w:spacing w:val="4"/>
          <w:sz w:val="19"/>
        </w:rPr>
        <w:t> </w:t>
      </w:r>
      <w:r>
        <w:rPr>
          <w:rFonts w:ascii="Times New Roman"/>
          <w:i/>
          <w:spacing w:val="-2"/>
          <w:sz w:val="19"/>
        </w:rPr>
        <w:t>31/08/2026</w:t>
      </w:r>
    </w:p>
    <w:p>
      <w:pPr>
        <w:spacing w:after="0"/>
        <w:jc w:val="left"/>
        <w:rPr>
          <w:rFonts w:ascii="Times New Roman"/>
          <w:i/>
          <w:sz w:val="19"/>
        </w:rPr>
        <w:sectPr>
          <w:headerReference w:type="default" r:id="rId31"/>
          <w:footerReference w:type="default" r:id="rId32"/>
          <w:pgSz w:w="11910" w:h="16840"/>
          <w:pgMar w:header="0" w:footer="0" w:top="760" w:bottom="280" w:left="1275" w:right="1275"/>
          <w:cols w:num="2" w:equalWidth="0">
            <w:col w:w="6712" w:space="40"/>
            <w:col w:w="2608"/>
          </w:cols>
        </w:sectPr>
      </w:pPr>
    </w:p>
    <w:p>
      <w:pPr>
        <w:pStyle w:val="BodyText"/>
        <w:spacing w:before="213"/>
        <w:ind w:left="0"/>
        <w:rPr>
          <w:rFonts w:ascii="Times New Roman"/>
          <w:i/>
          <w:sz w:val="19"/>
        </w:rPr>
      </w:pPr>
    </w:p>
    <w:p>
      <w:pPr>
        <w:spacing w:before="0"/>
        <w:ind w:left="0" w:right="49" w:firstLine="0"/>
        <w:jc w:val="center"/>
        <w:rPr>
          <w:rFonts w:ascii="Times New Roman" w:hAnsi="Times New Roman"/>
          <w:b/>
          <w:sz w:val="19"/>
        </w:rPr>
      </w:pPr>
      <w:r>
        <w:rPr>
          <w:rFonts w:ascii="Times New Roman" w:hAnsi="Times New Roman"/>
          <w:b/>
          <w:sz w:val="19"/>
        </w:rPr>
        <w:t>EDITAL</w:t>
      </w:r>
      <w:r>
        <w:rPr>
          <w:rFonts w:ascii="Times New Roman" w:hAnsi="Times New Roman"/>
          <w:b/>
          <w:spacing w:val="5"/>
          <w:sz w:val="19"/>
        </w:rPr>
        <w:t> </w:t>
      </w:r>
      <w:r>
        <w:rPr>
          <w:rFonts w:ascii="Times New Roman" w:hAnsi="Times New Roman"/>
          <w:b/>
          <w:sz w:val="19"/>
        </w:rPr>
        <w:t>Nº</w:t>
      </w:r>
      <w:r>
        <w:rPr>
          <w:rFonts w:ascii="Times New Roman" w:hAnsi="Times New Roman"/>
          <w:b/>
          <w:spacing w:val="6"/>
          <w:sz w:val="19"/>
        </w:rPr>
        <w:t> </w:t>
      </w:r>
      <w:r>
        <w:rPr>
          <w:rFonts w:ascii="Times New Roman" w:hAnsi="Times New Roman"/>
          <w:b/>
          <w:sz w:val="19"/>
        </w:rPr>
        <w:t>EDITAL</w:t>
      </w:r>
      <w:r>
        <w:rPr>
          <w:rFonts w:ascii="Times New Roman" w:hAnsi="Times New Roman"/>
          <w:b/>
          <w:spacing w:val="6"/>
          <w:sz w:val="19"/>
        </w:rPr>
        <w:t> </w:t>
      </w:r>
      <w:r>
        <w:rPr>
          <w:rFonts w:ascii="Times New Roman" w:hAnsi="Times New Roman"/>
          <w:b/>
          <w:sz w:val="19"/>
        </w:rPr>
        <w:t>Nº</w:t>
      </w:r>
      <w:r>
        <w:rPr>
          <w:rFonts w:ascii="Times New Roman" w:hAnsi="Times New Roman"/>
          <w:b/>
          <w:spacing w:val="6"/>
          <w:sz w:val="19"/>
        </w:rPr>
        <w:t> </w:t>
      </w:r>
      <w:r>
        <w:rPr>
          <w:rFonts w:ascii="Times New Roman" w:hAnsi="Times New Roman"/>
          <w:b/>
          <w:sz w:val="19"/>
        </w:rPr>
        <w:t>01/2026</w:t>
      </w:r>
      <w:r>
        <w:rPr>
          <w:rFonts w:ascii="Times New Roman" w:hAnsi="Times New Roman"/>
          <w:b/>
          <w:spacing w:val="60"/>
          <w:sz w:val="19"/>
        </w:rPr>
        <w:t> </w:t>
      </w:r>
      <w:r>
        <w:rPr>
          <w:rFonts w:ascii="Times New Roman" w:hAnsi="Times New Roman"/>
          <w:b/>
          <w:sz w:val="19"/>
        </w:rPr>
        <w:t>UNIFICADO</w:t>
      </w:r>
      <w:r>
        <w:rPr>
          <w:rFonts w:ascii="Times New Roman" w:hAnsi="Times New Roman"/>
          <w:b/>
          <w:spacing w:val="6"/>
          <w:sz w:val="19"/>
        </w:rPr>
        <w:t> </w:t>
      </w:r>
      <w:r>
        <w:rPr>
          <w:rFonts w:ascii="Times New Roman" w:hAnsi="Times New Roman"/>
          <w:b/>
          <w:sz w:val="19"/>
        </w:rPr>
        <w:t>TURMA</w:t>
      </w:r>
      <w:r>
        <w:rPr>
          <w:rFonts w:ascii="Times New Roman" w:hAnsi="Times New Roman"/>
          <w:b/>
          <w:spacing w:val="6"/>
          <w:sz w:val="19"/>
        </w:rPr>
        <w:t> </w:t>
      </w:r>
      <w:r>
        <w:rPr>
          <w:rFonts w:ascii="Times New Roman" w:hAnsi="Times New Roman"/>
          <w:b/>
          <w:sz w:val="19"/>
        </w:rPr>
        <w:t>2027/2026</w:t>
      </w:r>
      <w:r>
        <w:rPr>
          <w:rFonts w:ascii="Times New Roman" w:hAnsi="Times New Roman"/>
          <w:b/>
          <w:spacing w:val="5"/>
          <w:sz w:val="19"/>
        </w:rPr>
        <w:t> </w:t>
      </w:r>
      <w:r>
        <w:rPr>
          <w:rFonts w:ascii="Times New Roman" w:hAnsi="Times New Roman"/>
          <w:b/>
          <w:sz w:val="19"/>
        </w:rPr>
        <w:t>-</w:t>
      </w:r>
      <w:r>
        <w:rPr>
          <w:rFonts w:ascii="Times New Roman" w:hAnsi="Times New Roman"/>
          <w:b/>
          <w:spacing w:val="6"/>
          <w:sz w:val="19"/>
        </w:rPr>
        <w:t> </w:t>
      </w:r>
      <w:r>
        <w:rPr>
          <w:rFonts w:ascii="Times New Roman" w:hAnsi="Times New Roman"/>
          <w:b/>
          <w:sz w:val="19"/>
        </w:rPr>
        <w:t>SNP-FACHLIN</w:t>
      </w:r>
      <w:r>
        <w:rPr>
          <w:rFonts w:ascii="Times New Roman" w:hAnsi="Times New Roman"/>
          <w:b/>
          <w:spacing w:val="6"/>
          <w:sz w:val="19"/>
        </w:rPr>
        <w:t> </w:t>
      </w:r>
      <w:r>
        <w:rPr>
          <w:rFonts w:ascii="Times New Roman" w:hAnsi="Times New Roman"/>
          <w:b/>
          <w:spacing w:val="-2"/>
          <w:sz w:val="19"/>
        </w:rPr>
        <w:t>(11.01.26.02)</w:t>
      </w:r>
    </w:p>
    <w:p>
      <w:pPr>
        <w:spacing w:before="3"/>
        <w:ind w:left="60" w:right="106" w:firstLine="0"/>
        <w:jc w:val="center"/>
        <w:rPr>
          <w:rFonts w:ascii="Times New Roman" w:hAnsi="Times New Roman"/>
          <w:b/>
          <w:sz w:val="19"/>
        </w:rPr>
      </w:pPr>
      <w:r>
        <w:rPr>
          <w:rFonts w:ascii="Times New Roman" w:hAnsi="Times New Roman"/>
          <w:b/>
          <w:sz w:val="19"/>
        </w:rPr>
        <w:t>(Nº</w:t>
      </w:r>
      <w:r>
        <w:rPr>
          <w:rFonts w:ascii="Times New Roman" w:hAnsi="Times New Roman"/>
          <w:b/>
          <w:spacing w:val="4"/>
          <w:sz w:val="19"/>
        </w:rPr>
        <w:t> </w:t>
      </w:r>
      <w:r>
        <w:rPr>
          <w:rFonts w:ascii="Times New Roman" w:hAnsi="Times New Roman"/>
          <w:b/>
          <w:sz w:val="19"/>
        </w:rPr>
        <w:t>do</w:t>
      </w:r>
      <w:r>
        <w:rPr>
          <w:rFonts w:ascii="Times New Roman" w:hAnsi="Times New Roman"/>
          <w:b/>
          <w:spacing w:val="5"/>
          <w:sz w:val="19"/>
        </w:rPr>
        <w:t> </w:t>
      </w:r>
      <w:r>
        <w:rPr>
          <w:rFonts w:ascii="Times New Roman" w:hAnsi="Times New Roman"/>
          <w:b/>
          <w:sz w:val="19"/>
        </w:rPr>
        <w:t>Documento:</w:t>
      </w:r>
      <w:r>
        <w:rPr>
          <w:rFonts w:ascii="Times New Roman" w:hAnsi="Times New Roman"/>
          <w:b/>
          <w:spacing w:val="5"/>
          <w:sz w:val="19"/>
        </w:rPr>
        <w:t> </w:t>
      </w:r>
      <w:r>
        <w:rPr>
          <w:rFonts w:ascii="Times New Roman" w:hAnsi="Times New Roman"/>
          <w:b/>
          <w:spacing w:val="-5"/>
          <w:sz w:val="19"/>
        </w:rPr>
        <w:t>54)</w:t>
      </w:r>
    </w:p>
    <w:p>
      <w:pPr>
        <w:pStyle w:val="BodyText"/>
        <w:spacing w:before="5"/>
        <w:ind w:left="0"/>
        <w:rPr>
          <w:rFonts w:ascii="Times New Roman"/>
          <w:b/>
          <w:sz w:val="19"/>
        </w:rPr>
      </w:pPr>
    </w:p>
    <w:p>
      <w:pPr>
        <w:spacing w:before="1"/>
        <w:ind w:left="60" w:right="60" w:firstLine="0"/>
        <w:jc w:val="center"/>
        <w:rPr>
          <w:rFonts w:ascii="Times New Roman" w:hAnsi="Times New Roman"/>
          <w:b/>
          <w:sz w:val="19"/>
        </w:rPr>
      </w:pPr>
      <w:r>
        <w:rPr>
          <w:rFonts w:ascii="Times New Roman" w:hAnsi="Times New Roman"/>
          <w:b/>
          <w:sz w:val="19"/>
        </w:rPr>
        <w:t>(Nº</w:t>
      </w:r>
      <w:r>
        <w:rPr>
          <w:rFonts w:ascii="Times New Roman" w:hAnsi="Times New Roman"/>
          <w:b/>
          <w:spacing w:val="4"/>
          <w:sz w:val="19"/>
        </w:rPr>
        <w:t> </w:t>
      </w:r>
      <w:r>
        <w:rPr>
          <w:rFonts w:ascii="Times New Roman" w:hAnsi="Times New Roman"/>
          <w:b/>
          <w:sz w:val="19"/>
        </w:rPr>
        <w:t>do</w:t>
      </w:r>
      <w:r>
        <w:rPr>
          <w:rFonts w:ascii="Times New Roman" w:hAnsi="Times New Roman"/>
          <w:b/>
          <w:spacing w:val="4"/>
          <w:sz w:val="19"/>
        </w:rPr>
        <w:t> </w:t>
      </w:r>
      <w:r>
        <w:rPr>
          <w:rFonts w:ascii="Times New Roman" w:hAnsi="Times New Roman"/>
          <w:b/>
          <w:sz w:val="19"/>
        </w:rPr>
        <w:t>Protocolo:</w:t>
      </w:r>
      <w:r>
        <w:rPr>
          <w:rFonts w:ascii="Times New Roman" w:hAnsi="Times New Roman"/>
          <w:b/>
          <w:spacing w:val="6"/>
          <w:sz w:val="19"/>
        </w:rPr>
        <w:t> </w:t>
      </w:r>
      <w:r>
        <w:rPr>
          <w:rFonts w:ascii="Times New Roman" w:hAnsi="Times New Roman"/>
          <w:b/>
          <w:sz w:val="19"/>
        </w:rPr>
        <w:t>NÃO</w:t>
      </w:r>
      <w:r>
        <w:rPr>
          <w:rFonts w:ascii="Times New Roman" w:hAnsi="Times New Roman"/>
          <w:b/>
          <w:spacing w:val="4"/>
          <w:sz w:val="19"/>
        </w:rPr>
        <w:t> </w:t>
      </w:r>
      <w:r>
        <w:rPr>
          <w:rFonts w:ascii="Times New Roman" w:hAnsi="Times New Roman"/>
          <w:b/>
          <w:spacing w:val="-2"/>
          <w:sz w:val="19"/>
        </w:rPr>
        <w:t>PROTOCOLADO)</w:t>
      </w:r>
    </w:p>
    <w:p>
      <w:pPr>
        <w:pStyle w:val="BodyText"/>
        <w:ind w:left="0"/>
        <w:rPr>
          <w:rFonts w:ascii="Times New Roman"/>
          <w:b/>
          <w:sz w:val="19"/>
        </w:rPr>
      </w:pPr>
    </w:p>
    <w:p>
      <w:pPr>
        <w:pStyle w:val="BodyText"/>
        <w:ind w:left="0"/>
        <w:rPr>
          <w:rFonts w:ascii="Times New Roman"/>
          <w:b/>
          <w:sz w:val="19"/>
        </w:rPr>
      </w:pPr>
    </w:p>
    <w:p>
      <w:pPr>
        <w:pStyle w:val="BodyText"/>
        <w:ind w:left="0"/>
        <w:rPr>
          <w:rFonts w:ascii="Times New Roman"/>
          <w:b/>
          <w:sz w:val="19"/>
        </w:rPr>
      </w:pPr>
    </w:p>
    <w:p>
      <w:pPr>
        <w:pStyle w:val="BodyText"/>
        <w:ind w:left="0"/>
        <w:rPr>
          <w:rFonts w:ascii="Times New Roman"/>
          <w:b/>
          <w:sz w:val="19"/>
        </w:rPr>
      </w:pPr>
    </w:p>
    <w:p>
      <w:pPr>
        <w:pStyle w:val="BodyText"/>
        <w:spacing w:before="46"/>
        <w:ind w:left="0"/>
        <w:rPr>
          <w:rFonts w:ascii="Times New Roman"/>
          <w:b/>
          <w:sz w:val="19"/>
        </w:rPr>
      </w:pPr>
    </w:p>
    <w:p>
      <w:pPr>
        <w:spacing w:line="217" w:lineRule="exact" w:before="0"/>
        <w:ind w:left="60" w:right="51" w:firstLine="0"/>
        <w:jc w:val="center"/>
        <w:rPr>
          <w:rFonts w:ascii="Times New Roman"/>
          <w:b/>
          <w:i/>
          <w:sz w:val="19"/>
        </w:rPr>
      </w:pPr>
      <w:r>
        <w:rPr>
          <w:rFonts w:ascii="Times New Roman"/>
          <w:b/>
          <w:i/>
          <w:sz w:val="19"/>
        </w:rPr>
        <w:t>(Assinado</w:t>
      </w:r>
      <w:r>
        <w:rPr>
          <w:rFonts w:ascii="Times New Roman"/>
          <w:b/>
          <w:i/>
          <w:spacing w:val="6"/>
          <w:sz w:val="19"/>
        </w:rPr>
        <w:t> </w:t>
      </w:r>
      <w:r>
        <w:rPr>
          <w:rFonts w:ascii="Times New Roman"/>
          <w:b/>
          <w:i/>
          <w:sz w:val="19"/>
        </w:rPr>
        <w:t>digitalmente</w:t>
      </w:r>
      <w:r>
        <w:rPr>
          <w:rFonts w:ascii="Times New Roman"/>
          <w:b/>
          <w:i/>
          <w:spacing w:val="7"/>
          <w:sz w:val="19"/>
        </w:rPr>
        <w:t> </w:t>
      </w:r>
      <w:r>
        <w:rPr>
          <w:rFonts w:ascii="Times New Roman"/>
          <w:b/>
          <w:i/>
          <w:sz w:val="19"/>
        </w:rPr>
        <w:t>em</w:t>
      </w:r>
      <w:r>
        <w:rPr>
          <w:rFonts w:ascii="Times New Roman"/>
          <w:b/>
          <w:i/>
          <w:spacing w:val="6"/>
          <w:sz w:val="19"/>
        </w:rPr>
        <w:t> </w:t>
      </w:r>
      <w:r>
        <w:rPr>
          <w:rFonts w:ascii="Times New Roman"/>
          <w:b/>
          <w:i/>
          <w:sz w:val="19"/>
        </w:rPr>
        <w:t>31/08/2026</w:t>
      </w:r>
      <w:r>
        <w:rPr>
          <w:rFonts w:ascii="Times New Roman"/>
          <w:b/>
          <w:i/>
          <w:spacing w:val="7"/>
          <w:sz w:val="19"/>
        </w:rPr>
        <w:t> </w:t>
      </w:r>
      <w:r>
        <w:rPr>
          <w:rFonts w:ascii="Times New Roman"/>
          <w:b/>
          <w:i/>
          <w:sz w:val="19"/>
        </w:rPr>
        <w:t>19:58</w:t>
      </w:r>
      <w:r>
        <w:rPr>
          <w:rFonts w:ascii="Times New Roman"/>
          <w:b/>
          <w:i/>
          <w:spacing w:val="6"/>
          <w:sz w:val="19"/>
        </w:rPr>
        <w:t> </w:t>
      </w:r>
      <w:r>
        <w:rPr>
          <w:rFonts w:ascii="Times New Roman"/>
          <w:b/>
          <w:i/>
          <w:spacing w:val="-10"/>
          <w:sz w:val="19"/>
        </w:rPr>
        <w:t>)</w:t>
      </w:r>
    </w:p>
    <w:p>
      <w:pPr>
        <w:spacing w:line="217" w:lineRule="exact" w:before="0"/>
        <w:ind w:left="105" w:right="46" w:firstLine="0"/>
        <w:jc w:val="center"/>
        <w:rPr>
          <w:rFonts w:ascii="Times New Roman"/>
          <w:sz w:val="19"/>
        </w:rPr>
      </w:pPr>
      <w:r>
        <w:rPr>
          <w:rFonts w:ascii="Times New Roman"/>
          <w:sz w:val="19"/>
        </w:rPr>
        <w:t>ROBERTO</w:t>
      </w:r>
      <w:r>
        <w:rPr>
          <w:rFonts w:ascii="Times New Roman"/>
          <w:spacing w:val="5"/>
          <w:sz w:val="19"/>
        </w:rPr>
        <w:t> </w:t>
      </w:r>
      <w:r>
        <w:rPr>
          <w:rFonts w:ascii="Times New Roman"/>
          <w:sz w:val="19"/>
        </w:rPr>
        <w:t>ALVES</w:t>
      </w:r>
      <w:r>
        <w:rPr>
          <w:rFonts w:ascii="Times New Roman"/>
          <w:spacing w:val="6"/>
          <w:sz w:val="19"/>
        </w:rPr>
        <w:t> </w:t>
      </w:r>
      <w:r>
        <w:rPr>
          <w:rFonts w:ascii="Times New Roman"/>
          <w:sz w:val="19"/>
        </w:rPr>
        <w:t>DE</w:t>
      </w:r>
      <w:r>
        <w:rPr>
          <w:rFonts w:ascii="Times New Roman"/>
          <w:spacing w:val="6"/>
          <w:sz w:val="19"/>
        </w:rPr>
        <w:t> </w:t>
      </w:r>
      <w:r>
        <w:rPr>
          <w:rFonts w:ascii="Times New Roman"/>
          <w:spacing w:val="-2"/>
          <w:sz w:val="19"/>
        </w:rPr>
        <w:t>ARRUDA</w:t>
      </w:r>
    </w:p>
    <w:p>
      <w:pPr>
        <w:spacing w:line="297" w:lineRule="auto" w:before="33"/>
        <w:ind w:left="3722" w:right="3660" w:firstLine="0"/>
        <w:jc w:val="center"/>
        <w:rPr>
          <w:rFonts w:ascii="Times New Roman" w:hAnsi="Times New Roman"/>
          <w:i/>
          <w:sz w:val="15"/>
        </w:rPr>
      </w:pPr>
      <w:r>
        <w:rPr>
          <w:rFonts w:ascii="Times New Roman" w:hAnsi="Times New Roman"/>
          <w:i/>
          <w:sz w:val="15"/>
        </w:rPr>
        <w:t>Professor</w:t>
      </w:r>
      <w:r>
        <w:rPr>
          <w:rFonts w:ascii="Times New Roman" w:hAnsi="Times New Roman"/>
          <w:i/>
          <w:spacing w:val="-10"/>
          <w:sz w:val="15"/>
        </w:rPr>
        <w:t> </w:t>
      </w:r>
      <w:r>
        <w:rPr>
          <w:rFonts w:ascii="Times New Roman" w:hAnsi="Times New Roman"/>
          <w:i/>
          <w:sz w:val="15"/>
        </w:rPr>
        <w:t>da</w:t>
      </w:r>
      <w:r>
        <w:rPr>
          <w:rFonts w:ascii="Times New Roman" w:hAnsi="Times New Roman"/>
          <w:i/>
          <w:spacing w:val="-9"/>
          <w:sz w:val="15"/>
        </w:rPr>
        <w:t> </w:t>
      </w:r>
      <w:r>
        <w:rPr>
          <w:rFonts w:ascii="Times New Roman" w:hAnsi="Times New Roman"/>
          <w:i/>
          <w:sz w:val="15"/>
        </w:rPr>
        <w:t>Educação</w:t>
      </w:r>
      <w:r>
        <w:rPr>
          <w:rFonts w:ascii="Times New Roman" w:hAnsi="Times New Roman"/>
          <w:i/>
          <w:spacing w:val="-10"/>
          <w:sz w:val="15"/>
        </w:rPr>
        <w:t> </w:t>
      </w:r>
      <w:r>
        <w:rPr>
          <w:rFonts w:ascii="Times New Roman" w:hAnsi="Times New Roman"/>
          <w:i/>
          <w:sz w:val="15"/>
        </w:rPr>
        <w:t>Superior</w:t>
      </w:r>
      <w:r>
        <w:rPr>
          <w:rFonts w:ascii="Times New Roman" w:hAnsi="Times New Roman"/>
          <w:i/>
          <w:spacing w:val="40"/>
          <w:sz w:val="15"/>
        </w:rPr>
        <w:t> </w:t>
      </w:r>
      <w:r>
        <w:rPr>
          <w:rFonts w:ascii="Times New Roman" w:hAnsi="Times New Roman"/>
          <w:i/>
          <w:sz w:val="15"/>
        </w:rPr>
        <w:t>SNP-FACHLIN</w:t>
      </w:r>
      <w:r>
        <w:rPr>
          <w:rFonts w:ascii="Times New Roman" w:hAnsi="Times New Roman"/>
          <w:i/>
          <w:spacing w:val="-3"/>
          <w:sz w:val="15"/>
        </w:rPr>
        <w:t> </w:t>
      </w:r>
      <w:r>
        <w:rPr>
          <w:rFonts w:ascii="Times New Roman" w:hAnsi="Times New Roman"/>
          <w:i/>
          <w:sz w:val="15"/>
        </w:rPr>
        <w:t>(11.01.26.02)</w:t>
      </w:r>
    </w:p>
    <w:p>
      <w:pPr>
        <w:spacing w:before="2"/>
        <w:ind w:left="106" w:right="46" w:firstLine="0"/>
        <w:jc w:val="center"/>
        <w:rPr>
          <w:rFonts w:ascii="Times New Roman" w:hAnsi="Times New Roman"/>
          <w:i/>
          <w:sz w:val="15"/>
        </w:rPr>
      </w:pPr>
      <w:r>
        <w:rPr>
          <w:rFonts w:ascii="Times New Roman" w:hAnsi="Times New Roman"/>
          <w:i/>
          <w:sz w:val="15"/>
        </w:rPr>
        <w:t>Matrícula: </w:t>
      </w:r>
      <w:r>
        <w:rPr>
          <w:rFonts w:ascii="Times New Roman" w:hAnsi="Times New Roman"/>
          <w:i/>
          <w:spacing w:val="-2"/>
          <w:sz w:val="15"/>
        </w:rPr>
        <w:t>80851006</w:t>
      </w:r>
    </w:p>
    <w:p>
      <w:pPr>
        <w:pStyle w:val="BodyText"/>
        <w:ind w:left="0"/>
        <w:rPr>
          <w:rFonts w:ascii="Times New Roman"/>
          <w:i/>
          <w:sz w:val="15"/>
        </w:rPr>
      </w:pPr>
    </w:p>
    <w:p>
      <w:pPr>
        <w:pStyle w:val="BodyText"/>
        <w:ind w:left="0"/>
        <w:rPr>
          <w:rFonts w:ascii="Times New Roman"/>
          <w:i/>
          <w:sz w:val="15"/>
        </w:rPr>
      </w:pPr>
    </w:p>
    <w:p>
      <w:pPr>
        <w:pStyle w:val="BodyText"/>
        <w:ind w:left="0"/>
        <w:rPr>
          <w:rFonts w:ascii="Times New Roman"/>
          <w:i/>
          <w:sz w:val="15"/>
        </w:rPr>
      </w:pPr>
    </w:p>
    <w:p>
      <w:pPr>
        <w:pStyle w:val="BodyText"/>
        <w:ind w:left="0"/>
        <w:rPr>
          <w:rFonts w:ascii="Times New Roman"/>
          <w:i/>
          <w:sz w:val="15"/>
        </w:rPr>
      </w:pPr>
    </w:p>
    <w:p>
      <w:pPr>
        <w:pStyle w:val="BodyText"/>
        <w:ind w:left="0"/>
        <w:rPr>
          <w:rFonts w:ascii="Times New Roman"/>
          <w:i/>
          <w:sz w:val="15"/>
        </w:rPr>
      </w:pPr>
    </w:p>
    <w:p>
      <w:pPr>
        <w:pStyle w:val="BodyText"/>
        <w:ind w:left="0"/>
        <w:rPr>
          <w:rFonts w:ascii="Times New Roman"/>
          <w:i/>
          <w:sz w:val="15"/>
        </w:rPr>
      </w:pPr>
    </w:p>
    <w:p>
      <w:pPr>
        <w:pStyle w:val="BodyText"/>
        <w:spacing w:before="138"/>
        <w:ind w:left="0"/>
        <w:rPr>
          <w:rFonts w:ascii="Times New Roman"/>
          <w:i/>
          <w:sz w:val="15"/>
        </w:rPr>
      </w:pPr>
    </w:p>
    <w:p>
      <w:pPr>
        <w:spacing w:before="0"/>
        <w:ind w:left="60" w:right="60" w:firstLine="0"/>
        <w:jc w:val="center"/>
        <w:rPr>
          <w:rFonts w:ascii="Times New Roman" w:hAnsi="Times New Roman"/>
          <w:sz w:val="19"/>
        </w:rPr>
      </w:pPr>
      <w:r>
        <w:rPr>
          <w:rFonts w:ascii="Times New Roman" w:hAnsi="Times New Roman"/>
          <w:sz w:val="19"/>
        </w:rPr>
        <w:t>Visualize</w:t>
      </w:r>
      <w:r>
        <w:rPr>
          <w:rFonts w:ascii="Times New Roman" w:hAnsi="Times New Roman"/>
          <w:spacing w:val="4"/>
          <w:sz w:val="19"/>
        </w:rPr>
        <w:t> </w:t>
      </w:r>
      <w:r>
        <w:rPr>
          <w:rFonts w:ascii="Times New Roman" w:hAnsi="Times New Roman"/>
          <w:sz w:val="19"/>
        </w:rPr>
        <w:t>o</w:t>
      </w:r>
      <w:r>
        <w:rPr>
          <w:rFonts w:ascii="Times New Roman" w:hAnsi="Times New Roman"/>
          <w:spacing w:val="7"/>
          <w:sz w:val="19"/>
        </w:rPr>
        <w:t> </w:t>
      </w:r>
      <w:r>
        <w:rPr>
          <w:rFonts w:ascii="Times New Roman" w:hAnsi="Times New Roman"/>
          <w:sz w:val="19"/>
        </w:rPr>
        <w:t>documento</w:t>
      </w:r>
      <w:r>
        <w:rPr>
          <w:rFonts w:ascii="Times New Roman" w:hAnsi="Times New Roman"/>
          <w:spacing w:val="6"/>
          <w:sz w:val="19"/>
        </w:rPr>
        <w:t> </w:t>
      </w:r>
      <w:r>
        <w:rPr>
          <w:rFonts w:ascii="Times New Roman" w:hAnsi="Times New Roman"/>
          <w:sz w:val="19"/>
        </w:rPr>
        <w:t>original</w:t>
      </w:r>
      <w:r>
        <w:rPr>
          <w:rFonts w:ascii="Times New Roman" w:hAnsi="Times New Roman"/>
          <w:spacing w:val="7"/>
          <w:sz w:val="19"/>
        </w:rPr>
        <w:t> </w:t>
      </w:r>
      <w:r>
        <w:rPr>
          <w:rFonts w:ascii="Times New Roman" w:hAnsi="Times New Roman"/>
          <w:sz w:val="19"/>
        </w:rPr>
        <w:t>em</w:t>
      </w:r>
      <w:r>
        <w:rPr>
          <w:rFonts w:ascii="Times New Roman" w:hAnsi="Times New Roman"/>
          <w:spacing w:val="8"/>
          <w:sz w:val="19"/>
        </w:rPr>
        <w:t> </w:t>
      </w:r>
      <w:hyperlink r:id="rId34">
        <w:r>
          <w:rPr>
            <w:rFonts w:ascii="Times New Roman" w:hAnsi="Times New Roman"/>
            <w:color w:val="0000FF"/>
            <w:sz w:val="19"/>
            <w:u w:val="single" w:color="0000FF"/>
          </w:rPr>
          <w:t>https://sipac.unemat.br/documentos/</w:t>
        </w:r>
      </w:hyperlink>
      <w:r>
        <w:rPr>
          <w:rFonts w:ascii="Times New Roman" w:hAnsi="Times New Roman"/>
          <w:color w:val="0000FF"/>
          <w:spacing w:val="6"/>
          <w:sz w:val="19"/>
        </w:rPr>
        <w:t> </w:t>
      </w:r>
      <w:r>
        <w:rPr>
          <w:rFonts w:ascii="Times New Roman" w:hAnsi="Times New Roman"/>
          <w:sz w:val="19"/>
        </w:rPr>
        <w:t>informando</w:t>
      </w:r>
      <w:r>
        <w:rPr>
          <w:rFonts w:ascii="Times New Roman" w:hAnsi="Times New Roman"/>
          <w:spacing w:val="7"/>
          <w:sz w:val="19"/>
        </w:rPr>
        <w:t> </w:t>
      </w:r>
      <w:r>
        <w:rPr>
          <w:rFonts w:ascii="Times New Roman" w:hAnsi="Times New Roman"/>
          <w:sz w:val="19"/>
        </w:rPr>
        <w:t>seu</w:t>
      </w:r>
      <w:r>
        <w:rPr>
          <w:rFonts w:ascii="Times New Roman" w:hAnsi="Times New Roman"/>
          <w:spacing w:val="7"/>
          <w:sz w:val="19"/>
        </w:rPr>
        <w:t> </w:t>
      </w:r>
      <w:r>
        <w:rPr>
          <w:rFonts w:ascii="Times New Roman" w:hAnsi="Times New Roman"/>
          <w:sz w:val="19"/>
        </w:rPr>
        <w:t>número:</w:t>
      </w:r>
      <w:r>
        <w:rPr>
          <w:rFonts w:ascii="Times New Roman" w:hAnsi="Times New Roman"/>
          <w:spacing w:val="9"/>
          <w:sz w:val="19"/>
        </w:rPr>
        <w:t> </w:t>
      </w:r>
      <w:r>
        <w:rPr>
          <w:rFonts w:ascii="Times New Roman" w:hAnsi="Times New Roman"/>
          <w:b/>
          <w:sz w:val="19"/>
        </w:rPr>
        <w:t>54</w:t>
      </w:r>
      <w:r>
        <w:rPr>
          <w:rFonts w:ascii="Times New Roman" w:hAnsi="Times New Roman"/>
          <w:sz w:val="19"/>
        </w:rPr>
        <w:t>,</w:t>
      </w:r>
      <w:r>
        <w:rPr>
          <w:rFonts w:ascii="Times New Roman" w:hAnsi="Times New Roman"/>
          <w:spacing w:val="6"/>
          <w:sz w:val="19"/>
        </w:rPr>
        <w:t> </w:t>
      </w:r>
      <w:r>
        <w:rPr>
          <w:rFonts w:ascii="Times New Roman" w:hAnsi="Times New Roman"/>
          <w:sz w:val="19"/>
        </w:rPr>
        <w:t>ano:</w:t>
      </w:r>
      <w:r>
        <w:rPr>
          <w:rFonts w:ascii="Times New Roman" w:hAnsi="Times New Roman"/>
          <w:spacing w:val="7"/>
          <w:sz w:val="19"/>
        </w:rPr>
        <w:t> </w:t>
      </w:r>
      <w:r>
        <w:rPr>
          <w:rFonts w:ascii="Times New Roman" w:hAnsi="Times New Roman"/>
          <w:b/>
          <w:sz w:val="19"/>
        </w:rPr>
        <w:t>2026</w:t>
      </w:r>
      <w:r>
        <w:rPr>
          <w:rFonts w:ascii="Times New Roman" w:hAnsi="Times New Roman"/>
          <w:sz w:val="19"/>
        </w:rPr>
        <w:t>,</w:t>
      </w:r>
      <w:r>
        <w:rPr>
          <w:rFonts w:ascii="Times New Roman" w:hAnsi="Times New Roman"/>
          <w:spacing w:val="7"/>
          <w:sz w:val="19"/>
        </w:rPr>
        <w:t> </w:t>
      </w:r>
      <w:r>
        <w:rPr>
          <w:rFonts w:ascii="Times New Roman" w:hAnsi="Times New Roman"/>
          <w:spacing w:val="-2"/>
          <w:sz w:val="19"/>
        </w:rPr>
        <w:t>tipo:</w:t>
      </w:r>
    </w:p>
    <w:p>
      <w:pPr>
        <w:spacing w:before="3"/>
        <w:ind w:left="60" w:right="60" w:firstLine="0"/>
        <w:jc w:val="center"/>
        <w:rPr>
          <w:rFonts w:ascii="Times New Roman" w:hAnsi="Times New Roman"/>
          <w:b/>
          <w:sz w:val="19"/>
        </w:rPr>
      </w:pPr>
      <w:r>
        <w:rPr>
          <w:rFonts w:ascii="Times New Roman" w:hAnsi="Times New Roman"/>
          <w:b/>
          <w:sz w:val="19"/>
        </w:rPr>
        <w:t>EDITAL</w:t>
      </w:r>
      <w:r>
        <w:rPr>
          <w:rFonts w:ascii="Times New Roman" w:hAnsi="Times New Roman"/>
          <w:sz w:val="19"/>
        </w:rPr>
        <w:t>,</w:t>
      </w:r>
      <w:r>
        <w:rPr>
          <w:rFonts w:ascii="Times New Roman" w:hAnsi="Times New Roman"/>
          <w:spacing w:val="4"/>
          <w:sz w:val="19"/>
        </w:rPr>
        <w:t> </w:t>
      </w:r>
      <w:r>
        <w:rPr>
          <w:rFonts w:ascii="Times New Roman" w:hAnsi="Times New Roman"/>
          <w:sz w:val="19"/>
        </w:rPr>
        <w:t>data</w:t>
      </w:r>
      <w:r>
        <w:rPr>
          <w:rFonts w:ascii="Times New Roman" w:hAnsi="Times New Roman"/>
          <w:spacing w:val="5"/>
          <w:sz w:val="19"/>
        </w:rPr>
        <w:t> </w:t>
      </w:r>
      <w:r>
        <w:rPr>
          <w:rFonts w:ascii="Times New Roman" w:hAnsi="Times New Roman"/>
          <w:sz w:val="19"/>
        </w:rPr>
        <w:t>de</w:t>
      </w:r>
      <w:r>
        <w:rPr>
          <w:rFonts w:ascii="Times New Roman" w:hAnsi="Times New Roman"/>
          <w:spacing w:val="4"/>
          <w:sz w:val="19"/>
        </w:rPr>
        <w:t> </w:t>
      </w:r>
      <w:r>
        <w:rPr>
          <w:rFonts w:ascii="Times New Roman" w:hAnsi="Times New Roman"/>
          <w:sz w:val="19"/>
        </w:rPr>
        <w:t>emissão:</w:t>
      </w:r>
      <w:r>
        <w:rPr>
          <w:rFonts w:ascii="Times New Roman" w:hAnsi="Times New Roman"/>
          <w:spacing w:val="6"/>
          <w:sz w:val="19"/>
        </w:rPr>
        <w:t> </w:t>
      </w:r>
      <w:r>
        <w:rPr>
          <w:rFonts w:ascii="Times New Roman" w:hAnsi="Times New Roman"/>
          <w:b/>
          <w:sz w:val="19"/>
        </w:rPr>
        <w:t>31/08/2026</w:t>
      </w:r>
      <w:r>
        <w:rPr>
          <w:rFonts w:ascii="Times New Roman" w:hAnsi="Times New Roman"/>
          <w:b/>
          <w:spacing w:val="5"/>
          <w:sz w:val="19"/>
        </w:rPr>
        <w:t> </w:t>
      </w:r>
      <w:r>
        <w:rPr>
          <w:rFonts w:ascii="Times New Roman" w:hAnsi="Times New Roman"/>
          <w:sz w:val="19"/>
        </w:rPr>
        <w:t>e</w:t>
      </w:r>
      <w:r>
        <w:rPr>
          <w:rFonts w:ascii="Times New Roman" w:hAnsi="Times New Roman"/>
          <w:spacing w:val="5"/>
          <w:sz w:val="19"/>
        </w:rPr>
        <w:t> </w:t>
      </w:r>
      <w:r>
        <w:rPr>
          <w:rFonts w:ascii="Times New Roman" w:hAnsi="Times New Roman"/>
          <w:sz w:val="19"/>
        </w:rPr>
        <w:t>o</w:t>
      </w:r>
      <w:r>
        <w:rPr>
          <w:rFonts w:ascii="Times New Roman" w:hAnsi="Times New Roman"/>
          <w:spacing w:val="5"/>
          <w:sz w:val="19"/>
        </w:rPr>
        <w:t> </w:t>
      </w:r>
      <w:r>
        <w:rPr>
          <w:rFonts w:ascii="Times New Roman" w:hAnsi="Times New Roman"/>
          <w:sz w:val="19"/>
        </w:rPr>
        <w:t>código</w:t>
      </w:r>
      <w:r>
        <w:rPr>
          <w:rFonts w:ascii="Times New Roman" w:hAnsi="Times New Roman"/>
          <w:spacing w:val="4"/>
          <w:sz w:val="19"/>
        </w:rPr>
        <w:t> </w:t>
      </w:r>
      <w:r>
        <w:rPr>
          <w:rFonts w:ascii="Times New Roman" w:hAnsi="Times New Roman"/>
          <w:sz w:val="19"/>
        </w:rPr>
        <w:t>de</w:t>
      </w:r>
      <w:r>
        <w:rPr>
          <w:rFonts w:ascii="Times New Roman" w:hAnsi="Times New Roman"/>
          <w:spacing w:val="5"/>
          <w:sz w:val="19"/>
        </w:rPr>
        <w:t> </w:t>
      </w:r>
      <w:r>
        <w:rPr>
          <w:rFonts w:ascii="Times New Roman" w:hAnsi="Times New Roman"/>
          <w:sz w:val="19"/>
        </w:rPr>
        <w:t>verificação:</w:t>
      </w:r>
      <w:r>
        <w:rPr>
          <w:rFonts w:ascii="Times New Roman" w:hAnsi="Times New Roman"/>
          <w:spacing w:val="5"/>
          <w:sz w:val="19"/>
        </w:rPr>
        <w:t> </w:t>
      </w:r>
      <w:r>
        <w:rPr>
          <w:rFonts w:ascii="Times New Roman" w:hAnsi="Times New Roman"/>
          <w:b/>
          <w:spacing w:val="-2"/>
          <w:sz w:val="19"/>
        </w:rPr>
        <w:t>af69260bcf</w:t>
      </w:r>
    </w:p>
    <w:sectPr>
      <w:type w:val="continuous"/>
      <w:pgSz w:w="11910" w:h="16840"/>
      <w:pgMar w:header="0" w:footer="0" w:top="2160" w:bottom="12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024640">
              <wp:simplePos x="0" y="0"/>
              <wp:positionH relativeFrom="page">
                <wp:posOffset>6354317</wp:posOffset>
              </wp:positionH>
              <wp:positionV relativeFrom="page">
                <wp:posOffset>9920731</wp:posOffset>
              </wp:positionV>
              <wp:extent cx="2070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7010" cy="165735"/>
                      </a:xfrm>
                      <a:prstGeom prst="rect">
                        <a:avLst/>
                      </a:prstGeom>
                    </wps:spPr>
                    <wps:txbx>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0.339996pt;margin-top:781.159973pt;width:16.3pt;height:13.05pt;mso-position-horizontal-relative:page;mso-position-vertical-relative:page;z-index:-16291840" type="#_x0000_t202" id="docshape1" filled="false" stroked="false">
              <v:textbox inset="0,0,0,0">
                <w:txbxContent>
                  <w:p>
                    <w:pPr>
                      <w:pStyle w:val="BodyText"/>
                      <w:spacing w:line="245"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025152">
              <wp:simplePos x="0" y="0"/>
              <wp:positionH relativeFrom="page">
                <wp:posOffset>6303009</wp:posOffset>
              </wp:positionH>
              <wp:positionV relativeFrom="page">
                <wp:posOffset>9855200</wp:posOffset>
              </wp:positionV>
              <wp:extent cx="2324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241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style="position:absolute;margin-left:496.299988pt;margin-top:776pt;width:18.3pt;height:13.05pt;mso-position-horizontal-relative:page;mso-position-vertical-relative:page;z-index:-16291328" type="#_x0000_t202" id="docshape2"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024128">
          <wp:simplePos x="0" y="0"/>
          <wp:positionH relativeFrom="page">
            <wp:posOffset>2628006</wp:posOffset>
          </wp:positionH>
          <wp:positionV relativeFrom="page">
            <wp:posOffset>567066</wp:posOffset>
          </wp:positionV>
          <wp:extent cx="1934731" cy="8160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934731" cy="816075"/>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upperRoman"/>
      <w:lvlText w:val="%1."/>
      <w:lvlJc w:val="left"/>
      <w:pPr>
        <w:ind w:left="448" w:hanging="166"/>
        <w:jc w:val="right"/>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1335" w:hanging="166"/>
      </w:pPr>
      <w:rPr>
        <w:rFonts w:hint="default"/>
        <w:lang w:val="pt-PT" w:eastAsia="en-US" w:bidi="ar-SA"/>
      </w:rPr>
    </w:lvl>
    <w:lvl w:ilvl="2">
      <w:start w:val="0"/>
      <w:numFmt w:val="bullet"/>
      <w:lvlText w:val="•"/>
      <w:lvlJc w:val="left"/>
      <w:pPr>
        <w:ind w:left="2231" w:hanging="166"/>
      </w:pPr>
      <w:rPr>
        <w:rFonts w:hint="default"/>
        <w:lang w:val="pt-PT" w:eastAsia="en-US" w:bidi="ar-SA"/>
      </w:rPr>
    </w:lvl>
    <w:lvl w:ilvl="3">
      <w:start w:val="0"/>
      <w:numFmt w:val="bullet"/>
      <w:lvlText w:val="•"/>
      <w:lvlJc w:val="left"/>
      <w:pPr>
        <w:ind w:left="3127" w:hanging="166"/>
      </w:pPr>
      <w:rPr>
        <w:rFonts w:hint="default"/>
        <w:lang w:val="pt-PT" w:eastAsia="en-US" w:bidi="ar-SA"/>
      </w:rPr>
    </w:lvl>
    <w:lvl w:ilvl="4">
      <w:start w:val="0"/>
      <w:numFmt w:val="bullet"/>
      <w:lvlText w:val="•"/>
      <w:lvlJc w:val="left"/>
      <w:pPr>
        <w:ind w:left="4023" w:hanging="166"/>
      </w:pPr>
      <w:rPr>
        <w:rFonts w:hint="default"/>
        <w:lang w:val="pt-PT" w:eastAsia="en-US" w:bidi="ar-SA"/>
      </w:rPr>
    </w:lvl>
    <w:lvl w:ilvl="5">
      <w:start w:val="0"/>
      <w:numFmt w:val="bullet"/>
      <w:lvlText w:val="•"/>
      <w:lvlJc w:val="left"/>
      <w:pPr>
        <w:ind w:left="4919" w:hanging="166"/>
      </w:pPr>
      <w:rPr>
        <w:rFonts w:hint="default"/>
        <w:lang w:val="pt-PT" w:eastAsia="en-US" w:bidi="ar-SA"/>
      </w:rPr>
    </w:lvl>
    <w:lvl w:ilvl="6">
      <w:start w:val="0"/>
      <w:numFmt w:val="bullet"/>
      <w:lvlText w:val="•"/>
      <w:lvlJc w:val="left"/>
      <w:pPr>
        <w:ind w:left="5815" w:hanging="166"/>
      </w:pPr>
      <w:rPr>
        <w:rFonts w:hint="default"/>
        <w:lang w:val="pt-PT" w:eastAsia="en-US" w:bidi="ar-SA"/>
      </w:rPr>
    </w:lvl>
    <w:lvl w:ilvl="7">
      <w:start w:val="0"/>
      <w:numFmt w:val="bullet"/>
      <w:lvlText w:val="•"/>
      <w:lvlJc w:val="left"/>
      <w:pPr>
        <w:ind w:left="6711" w:hanging="166"/>
      </w:pPr>
      <w:rPr>
        <w:rFonts w:hint="default"/>
        <w:lang w:val="pt-PT" w:eastAsia="en-US" w:bidi="ar-SA"/>
      </w:rPr>
    </w:lvl>
    <w:lvl w:ilvl="8">
      <w:start w:val="0"/>
      <w:numFmt w:val="bullet"/>
      <w:lvlText w:val="•"/>
      <w:lvlJc w:val="left"/>
      <w:pPr>
        <w:ind w:left="7606" w:hanging="166"/>
      </w:pPr>
      <w:rPr>
        <w:rFonts w:hint="default"/>
        <w:lang w:val="pt-PT" w:eastAsia="en-US" w:bidi="ar-SA"/>
      </w:rPr>
    </w:lvl>
  </w:abstractNum>
  <w:abstractNum w:abstractNumId="10">
    <w:multiLevelType w:val="hybridMultilevel"/>
    <w:lvl w:ilvl="0">
      <w:start w:val="1"/>
      <w:numFmt w:val="decimal"/>
      <w:lvlText w:val="%1)"/>
      <w:lvlJc w:val="left"/>
      <w:pPr>
        <w:ind w:left="426" w:hanging="238"/>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317" w:hanging="238"/>
      </w:pPr>
      <w:rPr>
        <w:rFonts w:hint="default"/>
        <w:lang w:val="pt-PT" w:eastAsia="en-US" w:bidi="ar-SA"/>
      </w:rPr>
    </w:lvl>
    <w:lvl w:ilvl="2">
      <w:start w:val="0"/>
      <w:numFmt w:val="bullet"/>
      <w:lvlText w:val="•"/>
      <w:lvlJc w:val="left"/>
      <w:pPr>
        <w:ind w:left="2215" w:hanging="238"/>
      </w:pPr>
      <w:rPr>
        <w:rFonts w:hint="default"/>
        <w:lang w:val="pt-PT" w:eastAsia="en-US" w:bidi="ar-SA"/>
      </w:rPr>
    </w:lvl>
    <w:lvl w:ilvl="3">
      <w:start w:val="0"/>
      <w:numFmt w:val="bullet"/>
      <w:lvlText w:val="•"/>
      <w:lvlJc w:val="left"/>
      <w:pPr>
        <w:ind w:left="3113" w:hanging="238"/>
      </w:pPr>
      <w:rPr>
        <w:rFonts w:hint="default"/>
        <w:lang w:val="pt-PT" w:eastAsia="en-US" w:bidi="ar-SA"/>
      </w:rPr>
    </w:lvl>
    <w:lvl w:ilvl="4">
      <w:start w:val="0"/>
      <w:numFmt w:val="bullet"/>
      <w:lvlText w:val="•"/>
      <w:lvlJc w:val="left"/>
      <w:pPr>
        <w:ind w:left="4011" w:hanging="238"/>
      </w:pPr>
      <w:rPr>
        <w:rFonts w:hint="default"/>
        <w:lang w:val="pt-PT" w:eastAsia="en-US" w:bidi="ar-SA"/>
      </w:rPr>
    </w:lvl>
    <w:lvl w:ilvl="5">
      <w:start w:val="0"/>
      <w:numFmt w:val="bullet"/>
      <w:lvlText w:val="•"/>
      <w:lvlJc w:val="left"/>
      <w:pPr>
        <w:ind w:left="4909" w:hanging="238"/>
      </w:pPr>
      <w:rPr>
        <w:rFonts w:hint="default"/>
        <w:lang w:val="pt-PT" w:eastAsia="en-US" w:bidi="ar-SA"/>
      </w:rPr>
    </w:lvl>
    <w:lvl w:ilvl="6">
      <w:start w:val="0"/>
      <w:numFmt w:val="bullet"/>
      <w:lvlText w:val="•"/>
      <w:lvlJc w:val="left"/>
      <w:pPr>
        <w:ind w:left="5807" w:hanging="238"/>
      </w:pPr>
      <w:rPr>
        <w:rFonts w:hint="default"/>
        <w:lang w:val="pt-PT" w:eastAsia="en-US" w:bidi="ar-SA"/>
      </w:rPr>
    </w:lvl>
    <w:lvl w:ilvl="7">
      <w:start w:val="0"/>
      <w:numFmt w:val="bullet"/>
      <w:lvlText w:val="•"/>
      <w:lvlJc w:val="left"/>
      <w:pPr>
        <w:ind w:left="6705" w:hanging="238"/>
      </w:pPr>
      <w:rPr>
        <w:rFonts w:hint="default"/>
        <w:lang w:val="pt-PT" w:eastAsia="en-US" w:bidi="ar-SA"/>
      </w:rPr>
    </w:lvl>
    <w:lvl w:ilvl="8">
      <w:start w:val="0"/>
      <w:numFmt w:val="bullet"/>
      <w:lvlText w:val="•"/>
      <w:lvlJc w:val="left"/>
      <w:pPr>
        <w:ind w:left="7602" w:hanging="238"/>
      </w:pPr>
      <w:rPr>
        <w:rFonts w:hint="default"/>
        <w:lang w:val="pt-PT" w:eastAsia="en-US" w:bidi="ar-SA"/>
      </w:rPr>
    </w:lvl>
  </w:abstractNum>
  <w:abstractNum w:abstractNumId="9">
    <w:multiLevelType w:val="hybridMultilevel"/>
    <w:lvl w:ilvl="0">
      <w:start w:val="1"/>
      <w:numFmt w:val="decimal"/>
      <w:lvlText w:val="%1."/>
      <w:lvlJc w:val="left"/>
      <w:pPr>
        <w:ind w:left="1254" w:hanging="828"/>
        <w:jc w:val="left"/>
      </w:pPr>
      <w:rPr>
        <w:rFonts w:hint="default" w:ascii="Calibri" w:hAnsi="Calibri" w:eastAsia="Calibri" w:cs="Calibri"/>
        <w:b/>
        <w:bCs/>
        <w:i w:val="0"/>
        <w:iCs w:val="0"/>
        <w:spacing w:val="0"/>
        <w:w w:val="100"/>
        <w:sz w:val="22"/>
        <w:szCs w:val="22"/>
        <w:lang w:val="pt-PT" w:eastAsia="en-US" w:bidi="ar-SA"/>
      </w:rPr>
    </w:lvl>
    <w:lvl w:ilvl="1">
      <w:start w:val="1"/>
      <w:numFmt w:val="lowerLetter"/>
      <w:lvlText w:val="%2)"/>
      <w:lvlJc w:val="left"/>
      <w:pPr>
        <w:ind w:left="424" w:hanging="701"/>
        <w:jc w:val="left"/>
      </w:pPr>
      <w:rPr>
        <w:rFonts w:hint="default" w:ascii="Times New Roman" w:hAnsi="Times New Roman" w:eastAsia="Times New Roman" w:cs="Times New Roman"/>
        <w:b w:val="0"/>
        <w:bCs w:val="0"/>
        <w:i w:val="0"/>
        <w:iCs w:val="0"/>
        <w:spacing w:val="-1"/>
        <w:w w:val="100"/>
        <w:sz w:val="24"/>
        <w:szCs w:val="24"/>
        <w:lang w:val="pt-PT" w:eastAsia="en-US" w:bidi="ar-SA"/>
      </w:rPr>
    </w:lvl>
    <w:lvl w:ilvl="2">
      <w:start w:val="0"/>
      <w:numFmt w:val="bullet"/>
      <w:lvlText w:val="•"/>
      <w:lvlJc w:val="left"/>
      <w:pPr>
        <w:ind w:left="2164" w:hanging="701"/>
      </w:pPr>
      <w:rPr>
        <w:rFonts w:hint="default"/>
        <w:lang w:val="pt-PT" w:eastAsia="en-US" w:bidi="ar-SA"/>
      </w:rPr>
    </w:lvl>
    <w:lvl w:ilvl="3">
      <w:start w:val="0"/>
      <w:numFmt w:val="bullet"/>
      <w:lvlText w:val="•"/>
      <w:lvlJc w:val="left"/>
      <w:pPr>
        <w:ind w:left="3068" w:hanging="701"/>
      </w:pPr>
      <w:rPr>
        <w:rFonts w:hint="default"/>
        <w:lang w:val="pt-PT" w:eastAsia="en-US" w:bidi="ar-SA"/>
      </w:rPr>
    </w:lvl>
    <w:lvl w:ilvl="4">
      <w:start w:val="0"/>
      <w:numFmt w:val="bullet"/>
      <w:lvlText w:val="•"/>
      <w:lvlJc w:val="left"/>
      <w:pPr>
        <w:ind w:left="3972" w:hanging="701"/>
      </w:pPr>
      <w:rPr>
        <w:rFonts w:hint="default"/>
        <w:lang w:val="pt-PT" w:eastAsia="en-US" w:bidi="ar-SA"/>
      </w:rPr>
    </w:lvl>
    <w:lvl w:ilvl="5">
      <w:start w:val="0"/>
      <w:numFmt w:val="bullet"/>
      <w:lvlText w:val="•"/>
      <w:lvlJc w:val="left"/>
      <w:pPr>
        <w:ind w:left="4877" w:hanging="701"/>
      </w:pPr>
      <w:rPr>
        <w:rFonts w:hint="default"/>
        <w:lang w:val="pt-PT" w:eastAsia="en-US" w:bidi="ar-SA"/>
      </w:rPr>
    </w:lvl>
    <w:lvl w:ilvl="6">
      <w:start w:val="0"/>
      <w:numFmt w:val="bullet"/>
      <w:lvlText w:val="•"/>
      <w:lvlJc w:val="left"/>
      <w:pPr>
        <w:ind w:left="5781" w:hanging="701"/>
      </w:pPr>
      <w:rPr>
        <w:rFonts w:hint="default"/>
        <w:lang w:val="pt-PT" w:eastAsia="en-US" w:bidi="ar-SA"/>
      </w:rPr>
    </w:lvl>
    <w:lvl w:ilvl="7">
      <w:start w:val="0"/>
      <w:numFmt w:val="bullet"/>
      <w:lvlText w:val="•"/>
      <w:lvlJc w:val="left"/>
      <w:pPr>
        <w:ind w:left="6685" w:hanging="701"/>
      </w:pPr>
      <w:rPr>
        <w:rFonts w:hint="default"/>
        <w:lang w:val="pt-PT" w:eastAsia="en-US" w:bidi="ar-SA"/>
      </w:rPr>
    </w:lvl>
    <w:lvl w:ilvl="8">
      <w:start w:val="0"/>
      <w:numFmt w:val="bullet"/>
      <w:lvlText w:val="•"/>
      <w:lvlJc w:val="left"/>
      <w:pPr>
        <w:ind w:left="7590" w:hanging="701"/>
      </w:pPr>
      <w:rPr>
        <w:rFonts w:hint="default"/>
        <w:lang w:val="pt-PT" w:eastAsia="en-US" w:bidi="ar-SA"/>
      </w:rPr>
    </w:lvl>
  </w:abstractNum>
  <w:abstractNum w:abstractNumId="8">
    <w:multiLevelType w:val="hybridMultilevel"/>
    <w:lvl w:ilvl="0">
      <w:start w:val="1"/>
      <w:numFmt w:val="lowerLetter"/>
      <w:lvlText w:val="%1)"/>
      <w:lvlJc w:val="left"/>
      <w:pPr>
        <w:ind w:left="508" w:hanging="368"/>
        <w:jc w:val="left"/>
      </w:pPr>
      <w:rPr>
        <w:rFonts w:hint="default" w:ascii="Calibri" w:hAnsi="Calibri" w:eastAsia="Calibri" w:cs="Calibri"/>
        <w:b/>
        <w:bCs/>
        <w:i w:val="0"/>
        <w:iCs w:val="0"/>
        <w:spacing w:val="-1"/>
        <w:w w:val="100"/>
        <w:sz w:val="22"/>
        <w:szCs w:val="22"/>
        <w:lang w:val="pt-PT" w:eastAsia="en-US" w:bidi="ar-SA"/>
      </w:rPr>
    </w:lvl>
    <w:lvl w:ilvl="1">
      <w:start w:val="0"/>
      <w:numFmt w:val="bullet"/>
      <w:lvlText w:val="•"/>
      <w:lvlJc w:val="left"/>
      <w:pPr>
        <w:ind w:left="1389" w:hanging="368"/>
      </w:pPr>
      <w:rPr>
        <w:rFonts w:hint="default"/>
        <w:lang w:val="pt-PT" w:eastAsia="en-US" w:bidi="ar-SA"/>
      </w:rPr>
    </w:lvl>
    <w:lvl w:ilvl="2">
      <w:start w:val="0"/>
      <w:numFmt w:val="bullet"/>
      <w:lvlText w:val="•"/>
      <w:lvlJc w:val="left"/>
      <w:pPr>
        <w:ind w:left="2279" w:hanging="368"/>
      </w:pPr>
      <w:rPr>
        <w:rFonts w:hint="default"/>
        <w:lang w:val="pt-PT" w:eastAsia="en-US" w:bidi="ar-SA"/>
      </w:rPr>
    </w:lvl>
    <w:lvl w:ilvl="3">
      <w:start w:val="0"/>
      <w:numFmt w:val="bullet"/>
      <w:lvlText w:val="•"/>
      <w:lvlJc w:val="left"/>
      <w:pPr>
        <w:ind w:left="3169" w:hanging="368"/>
      </w:pPr>
      <w:rPr>
        <w:rFonts w:hint="default"/>
        <w:lang w:val="pt-PT" w:eastAsia="en-US" w:bidi="ar-SA"/>
      </w:rPr>
    </w:lvl>
    <w:lvl w:ilvl="4">
      <w:start w:val="0"/>
      <w:numFmt w:val="bullet"/>
      <w:lvlText w:val="•"/>
      <w:lvlJc w:val="left"/>
      <w:pPr>
        <w:ind w:left="4059" w:hanging="368"/>
      </w:pPr>
      <w:rPr>
        <w:rFonts w:hint="default"/>
        <w:lang w:val="pt-PT" w:eastAsia="en-US" w:bidi="ar-SA"/>
      </w:rPr>
    </w:lvl>
    <w:lvl w:ilvl="5">
      <w:start w:val="0"/>
      <w:numFmt w:val="bullet"/>
      <w:lvlText w:val="•"/>
      <w:lvlJc w:val="left"/>
      <w:pPr>
        <w:ind w:left="4949" w:hanging="368"/>
      </w:pPr>
      <w:rPr>
        <w:rFonts w:hint="default"/>
        <w:lang w:val="pt-PT" w:eastAsia="en-US" w:bidi="ar-SA"/>
      </w:rPr>
    </w:lvl>
    <w:lvl w:ilvl="6">
      <w:start w:val="0"/>
      <w:numFmt w:val="bullet"/>
      <w:lvlText w:val="•"/>
      <w:lvlJc w:val="left"/>
      <w:pPr>
        <w:ind w:left="5839" w:hanging="368"/>
      </w:pPr>
      <w:rPr>
        <w:rFonts w:hint="default"/>
        <w:lang w:val="pt-PT" w:eastAsia="en-US" w:bidi="ar-SA"/>
      </w:rPr>
    </w:lvl>
    <w:lvl w:ilvl="7">
      <w:start w:val="0"/>
      <w:numFmt w:val="bullet"/>
      <w:lvlText w:val="•"/>
      <w:lvlJc w:val="left"/>
      <w:pPr>
        <w:ind w:left="6729" w:hanging="368"/>
      </w:pPr>
      <w:rPr>
        <w:rFonts w:hint="default"/>
        <w:lang w:val="pt-PT" w:eastAsia="en-US" w:bidi="ar-SA"/>
      </w:rPr>
    </w:lvl>
    <w:lvl w:ilvl="8">
      <w:start w:val="0"/>
      <w:numFmt w:val="bullet"/>
      <w:lvlText w:val="•"/>
      <w:lvlJc w:val="left"/>
      <w:pPr>
        <w:ind w:left="7618" w:hanging="368"/>
      </w:pPr>
      <w:rPr>
        <w:rFonts w:hint="default"/>
        <w:lang w:val="pt-PT" w:eastAsia="en-US" w:bidi="ar-SA"/>
      </w:rPr>
    </w:lvl>
  </w:abstractNum>
  <w:abstractNum w:abstractNumId="7">
    <w:multiLevelType w:val="hybridMultilevel"/>
    <w:lvl w:ilvl="0">
      <w:start w:val="9"/>
      <w:numFmt w:val="decimal"/>
      <w:lvlText w:val="%1"/>
      <w:lvlJc w:val="left"/>
      <w:pPr>
        <w:ind w:left="140" w:hanging="692"/>
        <w:jc w:val="left"/>
      </w:pPr>
      <w:rPr>
        <w:rFonts w:hint="default"/>
        <w:lang w:val="pt-PT" w:eastAsia="en-US" w:bidi="ar-SA"/>
      </w:rPr>
    </w:lvl>
    <w:lvl w:ilvl="1">
      <w:start w:val="13"/>
      <w:numFmt w:val="decimal"/>
      <w:lvlText w:val="%1.%2."/>
      <w:lvlJc w:val="left"/>
      <w:pPr>
        <w:ind w:left="140" w:hanging="692"/>
        <w:jc w:val="left"/>
      </w:pPr>
      <w:rPr>
        <w:rFonts w:hint="default" w:ascii="Calibri" w:hAnsi="Calibri" w:eastAsia="Calibri" w:cs="Calibri"/>
        <w:b/>
        <w:bCs/>
        <w:i w:val="0"/>
        <w:iCs w:val="0"/>
        <w:spacing w:val="-4"/>
        <w:w w:val="100"/>
        <w:sz w:val="22"/>
        <w:szCs w:val="22"/>
        <w:lang w:val="pt-PT" w:eastAsia="en-US" w:bidi="ar-SA"/>
      </w:rPr>
    </w:lvl>
    <w:lvl w:ilvl="2">
      <w:start w:val="0"/>
      <w:numFmt w:val="bullet"/>
      <w:lvlText w:val="•"/>
      <w:lvlJc w:val="left"/>
      <w:pPr>
        <w:ind w:left="1991" w:hanging="692"/>
      </w:pPr>
      <w:rPr>
        <w:rFonts w:hint="default"/>
        <w:lang w:val="pt-PT" w:eastAsia="en-US" w:bidi="ar-SA"/>
      </w:rPr>
    </w:lvl>
    <w:lvl w:ilvl="3">
      <w:start w:val="0"/>
      <w:numFmt w:val="bullet"/>
      <w:lvlText w:val="•"/>
      <w:lvlJc w:val="left"/>
      <w:pPr>
        <w:ind w:left="2917" w:hanging="692"/>
      </w:pPr>
      <w:rPr>
        <w:rFonts w:hint="default"/>
        <w:lang w:val="pt-PT" w:eastAsia="en-US" w:bidi="ar-SA"/>
      </w:rPr>
    </w:lvl>
    <w:lvl w:ilvl="4">
      <w:start w:val="0"/>
      <w:numFmt w:val="bullet"/>
      <w:lvlText w:val="•"/>
      <w:lvlJc w:val="left"/>
      <w:pPr>
        <w:ind w:left="3843" w:hanging="692"/>
      </w:pPr>
      <w:rPr>
        <w:rFonts w:hint="default"/>
        <w:lang w:val="pt-PT" w:eastAsia="en-US" w:bidi="ar-SA"/>
      </w:rPr>
    </w:lvl>
    <w:lvl w:ilvl="5">
      <w:start w:val="0"/>
      <w:numFmt w:val="bullet"/>
      <w:lvlText w:val="•"/>
      <w:lvlJc w:val="left"/>
      <w:pPr>
        <w:ind w:left="4769" w:hanging="692"/>
      </w:pPr>
      <w:rPr>
        <w:rFonts w:hint="default"/>
        <w:lang w:val="pt-PT" w:eastAsia="en-US" w:bidi="ar-SA"/>
      </w:rPr>
    </w:lvl>
    <w:lvl w:ilvl="6">
      <w:start w:val="0"/>
      <w:numFmt w:val="bullet"/>
      <w:lvlText w:val="•"/>
      <w:lvlJc w:val="left"/>
      <w:pPr>
        <w:ind w:left="5695" w:hanging="692"/>
      </w:pPr>
      <w:rPr>
        <w:rFonts w:hint="default"/>
        <w:lang w:val="pt-PT" w:eastAsia="en-US" w:bidi="ar-SA"/>
      </w:rPr>
    </w:lvl>
    <w:lvl w:ilvl="7">
      <w:start w:val="0"/>
      <w:numFmt w:val="bullet"/>
      <w:lvlText w:val="•"/>
      <w:lvlJc w:val="left"/>
      <w:pPr>
        <w:ind w:left="6621" w:hanging="692"/>
      </w:pPr>
      <w:rPr>
        <w:rFonts w:hint="default"/>
        <w:lang w:val="pt-PT" w:eastAsia="en-US" w:bidi="ar-SA"/>
      </w:rPr>
    </w:lvl>
    <w:lvl w:ilvl="8">
      <w:start w:val="0"/>
      <w:numFmt w:val="bullet"/>
      <w:lvlText w:val="•"/>
      <w:lvlJc w:val="left"/>
      <w:pPr>
        <w:ind w:left="7546" w:hanging="692"/>
      </w:pPr>
      <w:rPr>
        <w:rFonts w:hint="default"/>
        <w:lang w:val="pt-PT" w:eastAsia="en-US" w:bidi="ar-SA"/>
      </w:rPr>
    </w:lvl>
  </w:abstractNum>
  <w:abstractNum w:abstractNumId="6">
    <w:multiLevelType w:val="hybridMultilevel"/>
    <w:lvl w:ilvl="0">
      <w:start w:val="9"/>
      <w:numFmt w:val="decimal"/>
      <w:lvlText w:val="%1"/>
      <w:lvlJc w:val="left"/>
      <w:pPr>
        <w:ind w:left="140" w:hanging="522"/>
        <w:jc w:val="left"/>
      </w:pPr>
      <w:rPr>
        <w:rFonts w:hint="default"/>
        <w:lang w:val="pt-PT" w:eastAsia="en-US" w:bidi="ar-SA"/>
      </w:rPr>
    </w:lvl>
    <w:lvl w:ilvl="1">
      <w:start w:val="4"/>
      <w:numFmt w:val="decimal"/>
      <w:lvlText w:val="%1.%2."/>
      <w:lvlJc w:val="left"/>
      <w:pPr>
        <w:ind w:left="140" w:hanging="522"/>
        <w:jc w:val="left"/>
      </w:pPr>
      <w:rPr>
        <w:rFonts w:hint="default" w:ascii="Calibri" w:hAnsi="Calibri" w:eastAsia="Calibri" w:cs="Calibri"/>
        <w:b/>
        <w:bCs/>
        <w:i w:val="0"/>
        <w:iCs w:val="0"/>
        <w:spacing w:val="-2"/>
        <w:w w:val="100"/>
        <w:sz w:val="22"/>
        <w:szCs w:val="22"/>
        <w:lang w:val="pt-PT" w:eastAsia="en-US" w:bidi="ar-SA"/>
      </w:rPr>
    </w:lvl>
    <w:lvl w:ilvl="2">
      <w:start w:val="0"/>
      <w:numFmt w:val="bullet"/>
      <w:lvlText w:val="•"/>
      <w:lvlJc w:val="left"/>
      <w:pPr>
        <w:ind w:left="1991" w:hanging="522"/>
      </w:pPr>
      <w:rPr>
        <w:rFonts w:hint="default"/>
        <w:lang w:val="pt-PT" w:eastAsia="en-US" w:bidi="ar-SA"/>
      </w:rPr>
    </w:lvl>
    <w:lvl w:ilvl="3">
      <w:start w:val="0"/>
      <w:numFmt w:val="bullet"/>
      <w:lvlText w:val="•"/>
      <w:lvlJc w:val="left"/>
      <w:pPr>
        <w:ind w:left="2917" w:hanging="522"/>
      </w:pPr>
      <w:rPr>
        <w:rFonts w:hint="default"/>
        <w:lang w:val="pt-PT" w:eastAsia="en-US" w:bidi="ar-SA"/>
      </w:rPr>
    </w:lvl>
    <w:lvl w:ilvl="4">
      <w:start w:val="0"/>
      <w:numFmt w:val="bullet"/>
      <w:lvlText w:val="•"/>
      <w:lvlJc w:val="left"/>
      <w:pPr>
        <w:ind w:left="3843" w:hanging="522"/>
      </w:pPr>
      <w:rPr>
        <w:rFonts w:hint="default"/>
        <w:lang w:val="pt-PT" w:eastAsia="en-US" w:bidi="ar-SA"/>
      </w:rPr>
    </w:lvl>
    <w:lvl w:ilvl="5">
      <w:start w:val="0"/>
      <w:numFmt w:val="bullet"/>
      <w:lvlText w:val="•"/>
      <w:lvlJc w:val="left"/>
      <w:pPr>
        <w:ind w:left="4769" w:hanging="522"/>
      </w:pPr>
      <w:rPr>
        <w:rFonts w:hint="default"/>
        <w:lang w:val="pt-PT" w:eastAsia="en-US" w:bidi="ar-SA"/>
      </w:rPr>
    </w:lvl>
    <w:lvl w:ilvl="6">
      <w:start w:val="0"/>
      <w:numFmt w:val="bullet"/>
      <w:lvlText w:val="•"/>
      <w:lvlJc w:val="left"/>
      <w:pPr>
        <w:ind w:left="5695" w:hanging="522"/>
      </w:pPr>
      <w:rPr>
        <w:rFonts w:hint="default"/>
        <w:lang w:val="pt-PT" w:eastAsia="en-US" w:bidi="ar-SA"/>
      </w:rPr>
    </w:lvl>
    <w:lvl w:ilvl="7">
      <w:start w:val="0"/>
      <w:numFmt w:val="bullet"/>
      <w:lvlText w:val="•"/>
      <w:lvlJc w:val="left"/>
      <w:pPr>
        <w:ind w:left="6621" w:hanging="522"/>
      </w:pPr>
      <w:rPr>
        <w:rFonts w:hint="default"/>
        <w:lang w:val="pt-PT" w:eastAsia="en-US" w:bidi="ar-SA"/>
      </w:rPr>
    </w:lvl>
    <w:lvl w:ilvl="8">
      <w:start w:val="0"/>
      <w:numFmt w:val="bullet"/>
      <w:lvlText w:val="•"/>
      <w:lvlJc w:val="left"/>
      <w:pPr>
        <w:ind w:left="7546" w:hanging="522"/>
      </w:pPr>
      <w:rPr>
        <w:rFonts w:hint="default"/>
        <w:lang w:val="pt-PT" w:eastAsia="en-US" w:bidi="ar-SA"/>
      </w:rPr>
    </w:lvl>
  </w:abstractNum>
  <w:abstractNum w:abstractNumId="5">
    <w:multiLevelType w:val="hybridMultilevel"/>
    <w:lvl w:ilvl="0">
      <w:start w:val="1"/>
      <w:numFmt w:val="lowerLetter"/>
      <w:lvlText w:val="%1)"/>
      <w:lvlJc w:val="left"/>
      <w:pPr>
        <w:ind w:left="506" w:hanging="366"/>
        <w:jc w:val="left"/>
      </w:pPr>
      <w:rPr>
        <w:rFonts w:hint="default" w:ascii="Calibri" w:hAnsi="Calibri" w:eastAsia="Calibri" w:cs="Calibri"/>
        <w:b/>
        <w:bCs/>
        <w:i w:val="0"/>
        <w:iCs w:val="0"/>
        <w:spacing w:val="-6"/>
        <w:w w:val="100"/>
        <w:sz w:val="22"/>
        <w:szCs w:val="22"/>
        <w:lang w:val="pt-PT" w:eastAsia="en-US" w:bidi="ar-SA"/>
      </w:rPr>
    </w:lvl>
    <w:lvl w:ilvl="1">
      <w:start w:val="0"/>
      <w:numFmt w:val="bullet"/>
      <w:lvlText w:val="•"/>
      <w:lvlJc w:val="left"/>
      <w:pPr>
        <w:ind w:left="1389" w:hanging="366"/>
      </w:pPr>
      <w:rPr>
        <w:rFonts w:hint="default"/>
        <w:lang w:val="pt-PT" w:eastAsia="en-US" w:bidi="ar-SA"/>
      </w:rPr>
    </w:lvl>
    <w:lvl w:ilvl="2">
      <w:start w:val="0"/>
      <w:numFmt w:val="bullet"/>
      <w:lvlText w:val="•"/>
      <w:lvlJc w:val="left"/>
      <w:pPr>
        <w:ind w:left="2279" w:hanging="366"/>
      </w:pPr>
      <w:rPr>
        <w:rFonts w:hint="default"/>
        <w:lang w:val="pt-PT" w:eastAsia="en-US" w:bidi="ar-SA"/>
      </w:rPr>
    </w:lvl>
    <w:lvl w:ilvl="3">
      <w:start w:val="0"/>
      <w:numFmt w:val="bullet"/>
      <w:lvlText w:val="•"/>
      <w:lvlJc w:val="left"/>
      <w:pPr>
        <w:ind w:left="3169" w:hanging="366"/>
      </w:pPr>
      <w:rPr>
        <w:rFonts w:hint="default"/>
        <w:lang w:val="pt-PT" w:eastAsia="en-US" w:bidi="ar-SA"/>
      </w:rPr>
    </w:lvl>
    <w:lvl w:ilvl="4">
      <w:start w:val="0"/>
      <w:numFmt w:val="bullet"/>
      <w:lvlText w:val="•"/>
      <w:lvlJc w:val="left"/>
      <w:pPr>
        <w:ind w:left="4059" w:hanging="366"/>
      </w:pPr>
      <w:rPr>
        <w:rFonts w:hint="default"/>
        <w:lang w:val="pt-PT" w:eastAsia="en-US" w:bidi="ar-SA"/>
      </w:rPr>
    </w:lvl>
    <w:lvl w:ilvl="5">
      <w:start w:val="0"/>
      <w:numFmt w:val="bullet"/>
      <w:lvlText w:val="•"/>
      <w:lvlJc w:val="left"/>
      <w:pPr>
        <w:ind w:left="4949" w:hanging="366"/>
      </w:pPr>
      <w:rPr>
        <w:rFonts w:hint="default"/>
        <w:lang w:val="pt-PT" w:eastAsia="en-US" w:bidi="ar-SA"/>
      </w:rPr>
    </w:lvl>
    <w:lvl w:ilvl="6">
      <w:start w:val="0"/>
      <w:numFmt w:val="bullet"/>
      <w:lvlText w:val="•"/>
      <w:lvlJc w:val="left"/>
      <w:pPr>
        <w:ind w:left="5839" w:hanging="366"/>
      </w:pPr>
      <w:rPr>
        <w:rFonts w:hint="default"/>
        <w:lang w:val="pt-PT" w:eastAsia="en-US" w:bidi="ar-SA"/>
      </w:rPr>
    </w:lvl>
    <w:lvl w:ilvl="7">
      <w:start w:val="0"/>
      <w:numFmt w:val="bullet"/>
      <w:lvlText w:val="•"/>
      <w:lvlJc w:val="left"/>
      <w:pPr>
        <w:ind w:left="6729" w:hanging="366"/>
      </w:pPr>
      <w:rPr>
        <w:rFonts w:hint="default"/>
        <w:lang w:val="pt-PT" w:eastAsia="en-US" w:bidi="ar-SA"/>
      </w:rPr>
    </w:lvl>
    <w:lvl w:ilvl="8">
      <w:start w:val="0"/>
      <w:numFmt w:val="bullet"/>
      <w:lvlText w:val="•"/>
      <w:lvlJc w:val="left"/>
      <w:pPr>
        <w:ind w:left="7618" w:hanging="366"/>
      </w:pPr>
      <w:rPr>
        <w:rFonts w:hint="default"/>
        <w:lang w:val="pt-PT" w:eastAsia="en-US" w:bidi="ar-SA"/>
      </w:rPr>
    </w:lvl>
  </w:abstractNum>
  <w:abstractNum w:abstractNumId="4">
    <w:multiLevelType w:val="hybridMultilevel"/>
    <w:lvl w:ilvl="0">
      <w:start w:val="1"/>
      <w:numFmt w:val="lowerLetter"/>
      <w:lvlText w:val="%1)"/>
      <w:lvlJc w:val="left"/>
      <w:pPr>
        <w:ind w:left="508" w:hanging="226"/>
        <w:jc w:val="left"/>
      </w:pPr>
      <w:rPr>
        <w:rFonts w:hint="default" w:ascii="Calibri" w:hAnsi="Calibri" w:eastAsia="Calibri" w:cs="Calibri"/>
        <w:b/>
        <w:bCs/>
        <w:i w:val="0"/>
        <w:iCs w:val="0"/>
        <w:spacing w:val="-1"/>
        <w:w w:val="100"/>
        <w:sz w:val="22"/>
        <w:szCs w:val="22"/>
        <w:lang w:val="pt-PT" w:eastAsia="en-US" w:bidi="ar-SA"/>
      </w:rPr>
    </w:lvl>
    <w:lvl w:ilvl="1">
      <w:start w:val="0"/>
      <w:numFmt w:val="bullet"/>
      <w:lvlText w:val="•"/>
      <w:lvlJc w:val="left"/>
      <w:pPr>
        <w:ind w:left="1389" w:hanging="226"/>
      </w:pPr>
      <w:rPr>
        <w:rFonts w:hint="default"/>
        <w:lang w:val="pt-PT" w:eastAsia="en-US" w:bidi="ar-SA"/>
      </w:rPr>
    </w:lvl>
    <w:lvl w:ilvl="2">
      <w:start w:val="0"/>
      <w:numFmt w:val="bullet"/>
      <w:lvlText w:val="•"/>
      <w:lvlJc w:val="left"/>
      <w:pPr>
        <w:ind w:left="2279" w:hanging="226"/>
      </w:pPr>
      <w:rPr>
        <w:rFonts w:hint="default"/>
        <w:lang w:val="pt-PT" w:eastAsia="en-US" w:bidi="ar-SA"/>
      </w:rPr>
    </w:lvl>
    <w:lvl w:ilvl="3">
      <w:start w:val="0"/>
      <w:numFmt w:val="bullet"/>
      <w:lvlText w:val="•"/>
      <w:lvlJc w:val="left"/>
      <w:pPr>
        <w:ind w:left="3169" w:hanging="226"/>
      </w:pPr>
      <w:rPr>
        <w:rFonts w:hint="default"/>
        <w:lang w:val="pt-PT" w:eastAsia="en-US" w:bidi="ar-SA"/>
      </w:rPr>
    </w:lvl>
    <w:lvl w:ilvl="4">
      <w:start w:val="0"/>
      <w:numFmt w:val="bullet"/>
      <w:lvlText w:val="•"/>
      <w:lvlJc w:val="left"/>
      <w:pPr>
        <w:ind w:left="4059" w:hanging="226"/>
      </w:pPr>
      <w:rPr>
        <w:rFonts w:hint="default"/>
        <w:lang w:val="pt-PT" w:eastAsia="en-US" w:bidi="ar-SA"/>
      </w:rPr>
    </w:lvl>
    <w:lvl w:ilvl="5">
      <w:start w:val="0"/>
      <w:numFmt w:val="bullet"/>
      <w:lvlText w:val="•"/>
      <w:lvlJc w:val="left"/>
      <w:pPr>
        <w:ind w:left="4949" w:hanging="226"/>
      </w:pPr>
      <w:rPr>
        <w:rFonts w:hint="default"/>
        <w:lang w:val="pt-PT" w:eastAsia="en-US" w:bidi="ar-SA"/>
      </w:rPr>
    </w:lvl>
    <w:lvl w:ilvl="6">
      <w:start w:val="0"/>
      <w:numFmt w:val="bullet"/>
      <w:lvlText w:val="•"/>
      <w:lvlJc w:val="left"/>
      <w:pPr>
        <w:ind w:left="5839" w:hanging="226"/>
      </w:pPr>
      <w:rPr>
        <w:rFonts w:hint="default"/>
        <w:lang w:val="pt-PT" w:eastAsia="en-US" w:bidi="ar-SA"/>
      </w:rPr>
    </w:lvl>
    <w:lvl w:ilvl="7">
      <w:start w:val="0"/>
      <w:numFmt w:val="bullet"/>
      <w:lvlText w:val="•"/>
      <w:lvlJc w:val="left"/>
      <w:pPr>
        <w:ind w:left="6729" w:hanging="226"/>
      </w:pPr>
      <w:rPr>
        <w:rFonts w:hint="default"/>
        <w:lang w:val="pt-PT" w:eastAsia="en-US" w:bidi="ar-SA"/>
      </w:rPr>
    </w:lvl>
    <w:lvl w:ilvl="8">
      <w:start w:val="0"/>
      <w:numFmt w:val="bullet"/>
      <w:lvlText w:val="•"/>
      <w:lvlJc w:val="left"/>
      <w:pPr>
        <w:ind w:left="7618" w:hanging="226"/>
      </w:pPr>
      <w:rPr>
        <w:rFonts w:hint="default"/>
        <w:lang w:val="pt-PT" w:eastAsia="en-US" w:bidi="ar-SA"/>
      </w:rPr>
    </w:lvl>
  </w:abstractNum>
  <w:abstractNum w:abstractNumId="3">
    <w:multiLevelType w:val="hybridMultilevel"/>
    <w:lvl w:ilvl="0">
      <w:start w:val="1"/>
      <w:numFmt w:val="lowerLetter"/>
      <w:lvlText w:val="%1)"/>
      <w:lvlJc w:val="left"/>
      <w:pPr>
        <w:ind w:left="140" w:hanging="284"/>
        <w:jc w:val="left"/>
      </w:pPr>
      <w:rPr>
        <w:rFonts w:hint="default" w:ascii="Calibri" w:hAnsi="Calibri" w:eastAsia="Calibri" w:cs="Calibri"/>
        <w:b/>
        <w:bCs/>
        <w:i w:val="0"/>
        <w:iCs w:val="0"/>
        <w:spacing w:val="-6"/>
        <w:w w:val="100"/>
        <w:sz w:val="22"/>
        <w:szCs w:val="22"/>
        <w:lang w:val="pt-PT" w:eastAsia="en-US" w:bidi="ar-SA"/>
      </w:rPr>
    </w:lvl>
    <w:lvl w:ilvl="1">
      <w:start w:val="0"/>
      <w:numFmt w:val="bullet"/>
      <w:lvlText w:val="•"/>
      <w:lvlJc w:val="left"/>
      <w:pPr>
        <w:ind w:left="1065" w:hanging="284"/>
      </w:pPr>
      <w:rPr>
        <w:rFonts w:hint="default"/>
        <w:lang w:val="pt-PT" w:eastAsia="en-US" w:bidi="ar-SA"/>
      </w:rPr>
    </w:lvl>
    <w:lvl w:ilvl="2">
      <w:start w:val="0"/>
      <w:numFmt w:val="bullet"/>
      <w:lvlText w:val="•"/>
      <w:lvlJc w:val="left"/>
      <w:pPr>
        <w:ind w:left="1991" w:hanging="284"/>
      </w:pPr>
      <w:rPr>
        <w:rFonts w:hint="default"/>
        <w:lang w:val="pt-PT" w:eastAsia="en-US" w:bidi="ar-SA"/>
      </w:rPr>
    </w:lvl>
    <w:lvl w:ilvl="3">
      <w:start w:val="0"/>
      <w:numFmt w:val="bullet"/>
      <w:lvlText w:val="•"/>
      <w:lvlJc w:val="left"/>
      <w:pPr>
        <w:ind w:left="2917" w:hanging="284"/>
      </w:pPr>
      <w:rPr>
        <w:rFonts w:hint="default"/>
        <w:lang w:val="pt-PT" w:eastAsia="en-US" w:bidi="ar-SA"/>
      </w:rPr>
    </w:lvl>
    <w:lvl w:ilvl="4">
      <w:start w:val="0"/>
      <w:numFmt w:val="bullet"/>
      <w:lvlText w:val="•"/>
      <w:lvlJc w:val="left"/>
      <w:pPr>
        <w:ind w:left="3843" w:hanging="284"/>
      </w:pPr>
      <w:rPr>
        <w:rFonts w:hint="default"/>
        <w:lang w:val="pt-PT" w:eastAsia="en-US" w:bidi="ar-SA"/>
      </w:rPr>
    </w:lvl>
    <w:lvl w:ilvl="5">
      <w:start w:val="0"/>
      <w:numFmt w:val="bullet"/>
      <w:lvlText w:val="•"/>
      <w:lvlJc w:val="left"/>
      <w:pPr>
        <w:ind w:left="4769" w:hanging="284"/>
      </w:pPr>
      <w:rPr>
        <w:rFonts w:hint="default"/>
        <w:lang w:val="pt-PT" w:eastAsia="en-US" w:bidi="ar-SA"/>
      </w:rPr>
    </w:lvl>
    <w:lvl w:ilvl="6">
      <w:start w:val="0"/>
      <w:numFmt w:val="bullet"/>
      <w:lvlText w:val="•"/>
      <w:lvlJc w:val="left"/>
      <w:pPr>
        <w:ind w:left="5695" w:hanging="284"/>
      </w:pPr>
      <w:rPr>
        <w:rFonts w:hint="default"/>
        <w:lang w:val="pt-PT" w:eastAsia="en-US" w:bidi="ar-SA"/>
      </w:rPr>
    </w:lvl>
    <w:lvl w:ilvl="7">
      <w:start w:val="0"/>
      <w:numFmt w:val="bullet"/>
      <w:lvlText w:val="•"/>
      <w:lvlJc w:val="left"/>
      <w:pPr>
        <w:ind w:left="6621" w:hanging="284"/>
      </w:pPr>
      <w:rPr>
        <w:rFonts w:hint="default"/>
        <w:lang w:val="pt-PT" w:eastAsia="en-US" w:bidi="ar-SA"/>
      </w:rPr>
    </w:lvl>
    <w:lvl w:ilvl="8">
      <w:start w:val="0"/>
      <w:numFmt w:val="bullet"/>
      <w:lvlText w:val="•"/>
      <w:lvlJc w:val="left"/>
      <w:pPr>
        <w:ind w:left="7546" w:hanging="284"/>
      </w:pPr>
      <w:rPr>
        <w:rFonts w:hint="default"/>
        <w:lang w:val="pt-PT" w:eastAsia="en-US" w:bidi="ar-SA"/>
      </w:rPr>
    </w:lvl>
  </w:abstractNum>
  <w:abstractNum w:abstractNumId="2">
    <w:multiLevelType w:val="hybridMultilevel"/>
    <w:lvl w:ilvl="0">
      <w:start w:val="1"/>
      <w:numFmt w:val="lowerLetter"/>
      <w:lvlText w:val="%1)"/>
      <w:lvlJc w:val="left"/>
      <w:pPr>
        <w:ind w:left="140" w:hanging="428"/>
        <w:jc w:val="left"/>
      </w:pPr>
      <w:rPr>
        <w:rFonts w:hint="default" w:ascii="Calibri" w:hAnsi="Calibri" w:eastAsia="Calibri" w:cs="Calibri"/>
        <w:b/>
        <w:bCs/>
        <w:i w:val="0"/>
        <w:iCs w:val="0"/>
        <w:spacing w:val="-1"/>
        <w:w w:val="100"/>
        <w:sz w:val="22"/>
        <w:szCs w:val="22"/>
        <w:lang w:val="pt-PT" w:eastAsia="en-US" w:bidi="ar-SA"/>
      </w:rPr>
    </w:lvl>
    <w:lvl w:ilvl="1">
      <w:start w:val="0"/>
      <w:numFmt w:val="bullet"/>
      <w:lvlText w:val="•"/>
      <w:lvlJc w:val="left"/>
      <w:pPr>
        <w:ind w:left="1065" w:hanging="428"/>
      </w:pPr>
      <w:rPr>
        <w:rFonts w:hint="default"/>
        <w:lang w:val="pt-PT" w:eastAsia="en-US" w:bidi="ar-SA"/>
      </w:rPr>
    </w:lvl>
    <w:lvl w:ilvl="2">
      <w:start w:val="0"/>
      <w:numFmt w:val="bullet"/>
      <w:lvlText w:val="•"/>
      <w:lvlJc w:val="left"/>
      <w:pPr>
        <w:ind w:left="1991" w:hanging="428"/>
      </w:pPr>
      <w:rPr>
        <w:rFonts w:hint="default"/>
        <w:lang w:val="pt-PT" w:eastAsia="en-US" w:bidi="ar-SA"/>
      </w:rPr>
    </w:lvl>
    <w:lvl w:ilvl="3">
      <w:start w:val="0"/>
      <w:numFmt w:val="bullet"/>
      <w:lvlText w:val="•"/>
      <w:lvlJc w:val="left"/>
      <w:pPr>
        <w:ind w:left="2917" w:hanging="428"/>
      </w:pPr>
      <w:rPr>
        <w:rFonts w:hint="default"/>
        <w:lang w:val="pt-PT" w:eastAsia="en-US" w:bidi="ar-SA"/>
      </w:rPr>
    </w:lvl>
    <w:lvl w:ilvl="4">
      <w:start w:val="0"/>
      <w:numFmt w:val="bullet"/>
      <w:lvlText w:val="•"/>
      <w:lvlJc w:val="left"/>
      <w:pPr>
        <w:ind w:left="3843" w:hanging="428"/>
      </w:pPr>
      <w:rPr>
        <w:rFonts w:hint="default"/>
        <w:lang w:val="pt-PT" w:eastAsia="en-US" w:bidi="ar-SA"/>
      </w:rPr>
    </w:lvl>
    <w:lvl w:ilvl="5">
      <w:start w:val="0"/>
      <w:numFmt w:val="bullet"/>
      <w:lvlText w:val="•"/>
      <w:lvlJc w:val="left"/>
      <w:pPr>
        <w:ind w:left="4769" w:hanging="428"/>
      </w:pPr>
      <w:rPr>
        <w:rFonts w:hint="default"/>
        <w:lang w:val="pt-PT" w:eastAsia="en-US" w:bidi="ar-SA"/>
      </w:rPr>
    </w:lvl>
    <w:lvl w:ilvl="6">
      <w:start w:val="0"/>
      <w:numFmt w:val="bullet"/>
      <w:lvlText w:val="•"/>
      <w:lvlJc w:val="left"/>
      <w:pPr>
        <w:ind w:left="5695" w:hanging="428"/>
      </w:pPr>
      <w:rPr>
        <w:rFonts w:hint="default"/>
        <w:lang w:val="pt-PT" w:eastAsia="en-US" w:bidi="ar-SA"/>
      </w:rPr>
    </w:lvl>
    <w:lvl w:ilvl="7">
      <w:start w:val="0"/>
      <w:numFmt w:val="bullet"/>
      <w:lvlText w:val="•"/>
      <w:lvlJc w:val="left"/>
      <w:pPr>
        <w:ind w:left="6621" w:hanging="428"/>
      </w:pPr>
      <w:rPr>
        <w:rFonts w:hint="default"/>
        <w:lang w:val="pt-PT" w:eastAsia="en-US" w:bidi="ar-SA"/>
      </w:rPr>
    </w:lvl>
    <w:lvl w:ilvl="8">
      <w:start w:val="0"/>
      <w:numFmt w:val="bullet"/>
      <w:lvlText w:val="•"/>
      <w:lvlJc w:val="left"/>
      <w:pPr>
        <w:ind w:left="7546" w:hanging="428"/>
      </w:pPr>
      <w:rPr>
        <w:rFonts w:hint="default"/>
        <w:lang w:val="pt-PT" w:eastAsia="en-US" w:bidi="ar-SA"/>
      </w:rPr>
    </w:lvl>
  </w:abstractNum>
  <w:abstractNum w:abstractNumId="1">
    <w:multiLevelType w:val="hybridMultilevel"/>
    <w:lvl w:ilvl="0">
      <w:start w:val="1"/>
      <w:numFmt w:val="lowerLetter"/>
      <w:lvlText w:val="%1)"/>
      <w:lvlJc w:val="left"/>
      <w:pPr>
        <w:ind w:left="861" w:hanging="721"/>
        <w:jc w:val="left"/>
      </w:pPr>
      <w:rPr>
        <w:rFonts w:hint="default" w:ascii="Calibri" w:hAnsi="Calibri" w:eastAsia="Calibri" w:cs="Calibri"/>
        <w:b/>
        <w:bCs/>
        <w:i w:val="0"/>
        <w:iCs w:val="0"/>
        <w:spacing w:val="-1"/>
        <w:w w:val="100"/>
        <w:sz w:val="22"/>
        <w:szCs w:val="22"/>
        <w:lang w:val="pt-PT" w:eastAsia="en-US" w:bidi="ar-SA"/>
      </w:rPr>
    </w:lvl>
    <w:lvl w:ilvl="1">
      <w:start w:val="0"/>
      <w:numFmt w:val="bullet"/>
      <w:lvlText w:val="•"/>
      <w:lvlJc w:val="left"/>
      <w:pPr>
        <w:ind w:left="1713" w:hanging="721"/>
      </w:pPr>
      <w:rPr>
        <w:rFonts w:hint="default"/>
        <w:lang w:val="pt-PT" w:eastAsia="en-US" w:bidi="ar-SA"/>
      </w:rPr>
    </w:lvl>
    <w:lvl w:ilvl="2">
      <w:start w:val="0"/>
      <w:numFmt w:val="bullet"/>
      <w:lvlText w:val="•"/>
      <w:lvlJc w:val="left"/>
      <w:pPr>
        <w:ind w:left="2567" w:hanging="721"/>
      </w:pPr>
      <w:rPr>
        <w:rFonts w:hint="default"/>
        <w:lang w:val="pt-PT" w:eastAsia="en-US" w:bidi="ar-SA"/>
      </w:rPr>
    </w:lvl>
    <w:lvl w:ilvl="3">
      <w:start w:val="0"/>
      <w:numFmt w:val="bullet"/>
      <w:lvlText w:val="•"/>
      <w:lvlJc w:val="left"/>
      <w:pPr>
        <w:ind w:left="3421" w:hanging="721"/>
      </w:pPr>
      <w:rPr>
        <w:rFonts w:hint="default"/>
        <w:lang w:val="pt-PT" w:eastAsia="en-US" w:bidi="ar-SA"/>
      </w:rPr>
    </w:lvl>
    <w:lvl w:ilvl="4">
      <w:start w:val="0"/>
      <w:numFmt w:val="bullet"/>
      <w:lvlText w:val="•"/>
      <w:lvlJc w:val="left"/>
      <w:pPr>
        <w:ind w:left="4275" w:hanging="721"/>
      </w:pPr>
      <w:rPr>
        <w:rFonts w:hint="default"/>
        <w:lang w:val="pt-PT" w:eastAsia="en-US" w:bidi="ar-SA"/>
      </w:rPr>
    </w:lvl>
    <w:lvl w:ilvl="5">
      <w:start w:val="0"/>
      <w:numFmt w:val="bullet"/>
      <w:lvlText w:val="•"/>
      <w:lvlJc w:val="left"/>
      <w:pPr>
        <w:ind w:left="5129" w:hanging="721"/>
      </w:pPr>
      <w:rPr>
        <w:rFonts w:hint="default"/>
        <w:lang w:val="pt-PT" w:eastAsia="en-US" w:bidi="ar-SA"/>
      </w:rPr>
    </w:lvl>
    <w:lvl w:ilvl="6">
      <w:start w:val="0"/>
      <w:numFmt w:val="bullet"/>
      <w:lvlText w:val="•"/>
      <w:lvlJc w:val="left"/>
      <w:pPr>
        <w:ind w:left="5983" w:hanging="721"/>
      </w:pPr>
      <w:rPr>
        <w:rFonts w:hint="default"/>
        <w:lang w:val="pt-PT" w:eastAsia="en-US" w:bidi="ar-SA"/>
      </w:rPr>
    </w:lvl>
    <w:lvl w:ilvl="7">
      <w:start w:val="0"/>
      <w:numFmt w:val="bullet"/>
      <w:lvlText w:val="•"/>
      <w:lvlJc w:val="left"/>
      <w:pPr>
        <w:ind w:left="6837" w:hanging="721"/>
      </w:pPr>
      <w:rPr>
        <w:rFonts w:hint="default"/>
        <w:lang w:val="pt-PT" w:eastAsia="en-US" w:bidi="ar-SA"/>
      </w:rPr>
    </w:lvl>
    <w:lvl w:ilvl="8">
      <w:start w:val="0"/>
      <w:numFmt w:val="bullet"/>
      <w:lvlText w:val="•"/>
      <w:lvlJc w:val="left"/>
      <w:pPr>
        <w:ind w:left="7690" w:hanging="721"/>
      </w:pPr>
      <w:rPr>
        <w:rFonts w:hint="default"/>
        <w:lang w:val="pt-PT" w:eastAsia="en-US" w:bidi="ar-SA"/>
      </w:rPr>
    </w:lvl>
  </w:abstractNum>
  <w:abstractNum w:abstractNumId="0">
    <w:multiLevelType w:val="hybridMultilevel"/>
    <w:lvl w:ilvl="0">
      <w:start w:val="1"/>
      <w:numFmt w:val="decimal"/>
      <w:lvlText w:val="%1."/>
      <w:lvlJc w:val="left"/>
      <w:pPr>
        <w:ind w:left="861" w:hanging="721"/>
        <w:jc w:val="left"/>
      </w:pPr>
      <w:rPr>
        <w:rFonts w:hint="default" w:ascii="Calibri" w:hAnsi="Calibri" w:eastAsia="Calibri" w:cs="Calibri"/>
        <w:b/>
        <w:bCs/>
        <w:i w:val="0"/>
        <w:iCs w:val="0"/>
        <w:spacing w:val="0"/>
        <w:w w:val="100"/>
        <w:sz w:val="22"/>
        <w:szCs w:val="22"/>
        <w:lang w:val="pt-PT" w:eastAsia="en-US" w:bidi="ar-SA"/>
      </w:rPr>
    </w:lvl>
    <w:lvl w:ilvl="1">
      <w:start w:val="1"/>
      <w:numFmt w:val="decimal"/>
      <w:lvlText w:val="%1.%2."/>
      <w:lvlJc w:val="left"/>
      <w:pPr>
        <w:ind w:left="686" w:hanging="546"/>
        <w:jc w:val="left"/>
      </w:pPr>
      <w:rPr>
        <w:rFonts w:hint="default" w:ascii="Calibri" w:hAnsi="Calibri" w:eastAsia="Calibri" w:cs="Calibri"/>
        <w:b/>
        <w:bCs/>
        <w:i w:val="0"/>
        <w:iCs w:val="0"/>
        <w:spacing w:val="-2"/>
        <w:w w:val="100"/>
        <w:sz w:val="22"/>
        <w:szCs w:val="22"/>
        <w:lang w:val="pt-PT" w:eastAsia="en-US" w:bidi="ar-SA"/>
      </w:rPr>
    </w:lvl>
    <w:lvl w:ilvl="2">
      <w:start w:val="1"/>
      <w:numFmt w:val="decimal"/>
      <w:lvlText w:val="%1.%2.%3."/>
      <w:lvlJc w:val="left"/>
      <w:pPr>
        <w:ind w:left="140" w:hanging="685"/>
        <w:jc w:val="left"/>
      </w:pPr>
      <w:rPr>
        <w:rFonts w:hint="default"/>
        <w:spacing w:val="-4"/>
        <w:w w:val="100"/>
        <w:lang w:val="pt-PT" w:eastAsia="en-US" w:bidi="ar-SA"/>
      </w:rPr>
    </w:lvl>
    <w:lvl w:ilvl="3">
      <w:start w:val="0"/>
      <w:numFmt w:val="bullet"/>
      <w:lvlText w:val="•"/>
      <w:lvlJc w:val="left"/>
      <w:pPr>
        <w:ind w:left="1927" w:hanging="685"/>
      </w:pPr>
      <w:rPr>
        <w:rFonts w:hint="default"/>
        <w:lang w:val="pt-PT" w:eastAsia="en-US" w:bidi="ar-SA"/>
      </w:rPr>
    </w:lvl>
    <w:lvl w:ilvl="4">
      <w:start w:val="0"/>
      <w:numFmt w:val="bullet"/>
      <w:lvlText w:val="•"/>
      <w:lvlJc w:val="left"/>
      <w:pPr>
        <w:ind w:left="2994" w:hanging="685"/>
      </w:pPr>
      <w:rPr>
        <w:rFonts w:hint="default"/>
        <w:lang w:val="pt-PT" w:eastAsia="en-US" w:bidi="ar-SA"/>
      </w:rPr>
    </w:lvl>
    <w:lvl w:ilvl="5">
      <w:start w:val="0"/>
      <w:numFmt w:val="bullet"/>
      <w:lvlText w:val="•"/>
      <w:lvlJc w:val="left"/>
      <w:pPr>
        <w:ind w:left="4061" w:hanging="685"/>
      </w:pPr>
      <w:rPr>
        <w:rFonts w:hint="default"/>
        <w:lang w:val="pt-PT" w:eastAsia="en-US" w:bidi="ar-SA"/>
      </w:rPr>
    </w:lvl>
    <w:lvl w:ilvl="6">
      <w:start w:val="0"/>
      <w:numFmt w:val="bullet"/>
      <w:lvlText w:val="•"/>
      <w:lvlJc w:val="left"/>
      <w:pPr>
        <w:ind w:left="5129" w:hanging="685"/>
      </w:pPr>
      <w:rPr>
        <w:rFonts w:hint="default"/>
        <w:lang w:val="pt-PT" w:eastAsia="en-US" w:bidi="ar-SA"/>
      </w:rPr>
    </w:lvl>
    <w:lvl w:ilvl="7">
      <w:start w:val="0"/>
      <w:numFmt w:val="bullet"/>
      <w:lvlText w:val="•"/>
      <w:lvlJc w:val="left"/>
      <w:pPr>
        <w:ind w:left="6196" w:hanging="685"/>
      </w:pPr>
      <w:rPr>
        <w:rFonts w:hint="default"/>
        <w:lang w:val="pt-PT" w:eastAsia="en-US" w:bidi="ar-SA"/>
      </w:rPr>
    </w:lvl>
    <w:lvl w:ilvl="8">
      <w:start w:val="0"/>
      <w:numFmt w:val="bullet"/>
      <w:lvlText w:val="•"/>
      <w:lvlJc w:val="left"/>
      <w:pPr>
        <w:ind w:left="7263" w:hanging="685"/>
      </w:pPr>
      <w:rPr>
        <w:rFonts w:hint="default"/>
        <w:lang w:val="pt-PT"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40"/>
    </w:pPr>
    <w:rPr>
      <w:rFonts w:ascii="Calibri" w:hAnsi="Calibri" w:eastAsia="Calibri" w:cs="Calibri"/>
      <w:sz w:val="22"/>
      <w:szCs w:val="22"/>
      <w:lang w:val="pt-PT" w:eastAsia="en-US" w:bidi="ar-SA"/>
    </w:rPr>
  </w:style>
  <w:style w:styleId="Heading1" w:type="paragraph">
    <w:name w:val="Heading 1"/>
    <w:basedOn w:val="Normal"/>
    <w:uiPriority w:val="1"/>
    <w:qFormat/>
    <w:pPr>
      <w:ind w:left="341" w:right="268"/>
      <w:jc w:val="center"/>
      <w:outlineLvl w:val="1"/>
    </w:pPr>
    <w:rPr>
      <w:rFonts w:ascii="Calibri" w:hAnsi="Calibri" w:eastAsia="Calibri" w:cs="Calibri"/>
      <w:b/>
      <w:bCs/>
      <w:sz w:val="28"/>
      <w:szCs w:val="28"/>
      <w:u w:val="single" w:color="000000"/>
      <w:lang w:val="pt-PT" w:eastAsia="en-US" w:bidi="ar-SA"/>
    </w:rPr>
  </w:style>
  <w:style w:styleId="Heading2" w:type="paragraph">
    <w:name w:val="Heading 2"/>
    <w:basedOn w:val="Normal"/>
    <w:uiPriority w:val="1"/>
    <w:qFormat/>
    <w:pPr>
      <w:ind w:left="-1" w:right="268"/>
      <w:jc w:val="center"/>
      <w:outlineLvl w:val="2"/>
    </w:pPr>
    <w:rPr>
      <w:rFonts w:ascii="Calibri" w:hAnsi="Calibri" w:eastAsia="Calibri" w:cs="Calibri"/>
      <w:b/>
      <w:bCs/>
      <w:sz w:val="24"/>
      <w:szCs w:val="24"/>
      <w:lang w:val="pt-PT" w:eastAsia="en-US" w:bidi="ar-SA"/>
    </w:rPr>
  </w:style>
  <w:style w:styleId="Heading3" w:type="paragraph">
    <w:name w:val="Heading 3"/>
    <w:basedOn w:val="Normal"/>
    <w:uiPriority w:val="1"/>
    <w:qFormat/>
    <w:pPr>
      <w:ind w:left="861"/>
      <w:jc w:val="both"/>
      <w:outlineLvl w:val="3"/>
    </w:pPr>
    <w:rPr>
      <w:rFonts w:ascii="Calibri" w:hAnsi="Calibri" w:eastAsia="Calibri" w:cs="Calibri"/>
      <w:b/>
      <w:bCs/>
      <w:sz w:val="22"/>
      <w:szCs w:val="22"/>
      <w:lang w:val="pt-PT" w:eastAsia="en-US" w:bidi="ar-SA"/>
    </w:rPr>
  </w:style>
  <w:style w:styleId="ListParagraph" w:type="paragraph">
    <w:name w:val="List Paragraph"/>
    <w:basedOn w:val="Normal"/>
    <w:uiPriority w:val="1"/>
    <w:qFormat/>
    <w:pPr>
      <w:ind w:left="140"/>
      <w:jc w:val="both"/>
    </w:pPr>
    <w:rPr>
      <w:rFonts w:ascii="Calibri" w:hAnsi="Calibri" w:eastAsia="Calibri" w:cs="Calibri"/>
      <w:lang w:val="pt-PT" w:eastAsia="en-US" w:bidi="ar-SA"/>
    </w:rPr>
  </w:style>
  <w:style w:styleId="TableParagraph" w:type="paragraph">
    <w:name w:val="Table Paragraph"/>
    <w:basedOn w:val="Normal"/>
    <w:uiPriority w:val="1"/>
    <w:qFormat/>
    <w:pPr>
      <w:spacing w:line="248" w:lineRule="exact"/>
      <w:ind w:left="119"/>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eventos.faepenmt.com.br/auxcheckout/redirect?urlEvento=exame-nacional-de-acesso&amp;idIngresso=905714&amp;lang=pt" TargetMode="External"/><Relationship Id="rId8" Type="http://schemas.openxmlformats.org/officeDocument/2006/relationships/hyperlink" Target="https://sinop.unemat.br/site/profsocionacional" TargetMode="External"/><Relationship Id="rId9" Type="http://schemas.openxmlformats.org/officeDocument/2006/relationships/hyperlink" Target="mailto:selecaonacionalprofsocio@unemat.br" TargetMode="External"/><Relationship Id="rId10" Type="http://schemas.openxmlformats.org/officeDocument/2006/relationships/hyperlink" Target="https://freire.capes.gov.br/" TargetMode="External"/><Relationship Id="rId11" Type="http://schemas.openxmlformats.org/officeDocument/2006/relationships/hyperlink" Target="https://lattes.cnpq.br/" TargetMode="External"/><Relationship Id="rId12" Type="http://schemas.openxmlformats.org/officeDocument/2006/relationships/hyperlink" Target="https://educapes.capes.gov.br/simple-search?query=profsocio&amp;default" TargetMode="External"/><Relationship Id="rId13" Type="http://schemas.openxmlformats.org/officeDocument/2006/relationships/hyperlink" Target="https://basenacionalcomum.mec.gov.br/" TargetMode="External"/><Relationship Id="rId14" Type="http://schemas.openxmlformats.org/officeDocument/2006/relationships/hyperlink" Target="https://www.fnde.gov.br/guialivro" TargetMode="External"/><Relationship Id="rId15" Type="http://schemas.openxmlformats.org/officeDocument/2006/relationships/hyperlink" Target="https://www.editoracafecomsociologia.com/post/dicion%C3%A1rio-do-ensino-de-Sociologia" TargetMode="External"/><Relationship Id="rId16" Type="http://schemas.openxmlformats.org/officeDocument/2006/relationships/hyperlink" Target="https://educacaointegral.org.br/wp-content/uploads/2015/01/livro-completo_juventude-e-ensino-medio_2014.pdf" TargetMode="External"/><Relationship Id="rId17" Type="http://schemas.openxmlformats.org/officeDocument/2006/relationships/hyperlink" Target="https://www.scielo.br/j/es/a/RTJFy53z5LHTJjFSzq5rCPH/?format=pdf&amp;lang=pt" TargetMode="External"/><Relationship Id="rId18" Type="http://schemas.openxmlformats.org/officeDocument/2006/relationships/hyperlink" Target="https://rbep.inep.gov.br/ojs3/index.php/emaberto/article/view/4854" TargetMode="External"/><Relationship Id="rId19" Type="http://schemas.openxmlformats.org/officeDocument/2006/relationships/hyperlink" Target="http://www.periodicos.ufc.br/revcienso/article/view/2421" TargetMode="External"/><Relationship Id="rId20" Type="http://schemas.openxmlformats.org/officeDocument/2006/relationships/hyperlink" Target="http://www.periodicos.ufc.br/revcienso/article/view/2420" TargetMode="External"/><Relationship Id="rId21" Type="http://schemas.openxmlformats.org/officeDocument/2006/relationships/hyperlink" Target="https://www.scielo.br/j/rbhe/a/CV7vnC7HvkhQjBRj4YsK9Dc/?lang=pt" TargetMode="External"/><Relationship Id="rId22" Type="http://schemas.openxmlformats.org/officeDocument/2006/relationships/hyperlink" Target="https://repositorio.ufba.br/handle/ri/32746" TargetMode="External"/><Relationship Id="rId23" Type="http://schemas.openxmlformats.org/officeDocument/2006/relationships/hyperlink" Target="https://periodicos.ufjf.br/index.php/teoriaecultura/article/view/12253" TargetMode="External"/><Relationship Id="rId24" Type="http://schemas.openxmlformats.org/officeDocument/2006/relationships/hyperlink" Target="https://periodicos.ufpb.br/index.php/rec/article/view/51545" TargetMode="External"/><Relationship Id="rId25" Type="http://schemas.openxmlformats.org/officeDocument/2006/relationships/hyperlink" Target="https://doi.org/10.30681/ecs.v15i1.12659" TargetMode="External"/><Relationship Id="rId26" Type="http://schemas.openxmlformats.org/officeDocument/2006/relationships/hyperlink" Target="https://doi.org/10.15448/1984-7289.2021.3.40540" TargetMode="External"/><Relationship Id="rId27" Type="http://schemas.openxmlformats.org/officeDocument/2006/relationships/hyperlink" Target="https://www.scielo.br/j/rbedu/a/WRv76FZpdGXpkVYMNm5Bych/?format=pdf&amp;lang=pt" TargetMode="External"/><Relationship Id="rId28" Type="http://schemas.openxmlformats.org/officeDocument/2006/relationships/header" Target="header2.xml"/><Relationship Id="rId29" Type="http://schemas.openxmlformats.org/officeDocument/2006/relationships/footer" Target="footer2.xml"/><Relationship Id="rId30" Type="http://schemas.openxmlformats.org/officeDocument/2006/relationships/image" Target="media/image1.png"/><Relationship Id="rId31" Type="http://schemas.openxmlformats.org/officeDocument/2006/relationships/header" Target="header3.xml"/><Relationship Id="rId32" Type="http://schemas.openxmlformats.org/officeDocument/2006/relationships/footer" Target="footer3.xml"/><Relationship Id="rId33" Type="http://schemas.openxmlformats.org/officeDocument/2006/relationships/image" Target="media/image2.png"/><Relationship Id="rId34" Type="http://schemas.openxmlformats.org/officeDocument/2006/relationships/hyperlink" Target="https://sipac.unemat.br/documentos/" TargetMode="External"/><Relationship Id="rId3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2026-09-01T02:32:23Z</dcterms:created>
  <dcterms:modified xsi:type="dcterms:W3CDTF">2026-09-01T02:32:23Z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2026-08-31T00:00:00Z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2026-08-31T00:00:00Z</vt:filetime>
  </property>
</Properties>
</file>