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word/header3.xml" ContentType="application/vnd.openxmlformats-officedocument.wordprocessingml.header+xml"/>
  <Override PartName="/word/styles.xml" ContentType="application/vnd.openxmlformats-officedocument.wordprocessingml.styles+xml"/>
  <Override PartName="/word/footer1.xml" ContentType="application/vnd.openxmlformats-officedocument.wordprocessingml.footer+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document.xml" ContentType="application/vnd.openxmlformats-officedocument.wordprocessingml.document.main+xml"/>
  <Override PartName="/word/header1.xml" ContentType="application/vnd.openxmlformats-officedocument.wordprocessingml.header+xml"/>
  <Override PartName="/word/footer3.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Override PartName="/docProps/custom.xml" ContentType="application/vnd.openxmlformats-officedocument.custom-properties+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ackground w:color="FFFFFF"/>
  <w:body>
    <w:p>
      <w:pPr>
        <w:pStyle w:val="normal1"/>
        <w:spacing w:lineRule="auto" w:line="276"/>
        <w:jc w:val="center"/>
        <w:rPr>
          <w:b/>
          <w:bCs/>
          <w:color w:val="auto"/>
          <w:sz w:val="22"/>
          <w:szCs w:val="22"/>
          <w:highlight w:val="none"/>
          <w:shd w:fill="auto" w:val="clear"/>
          <w:lang w:val="pt-BR"/>
        </w:rPr>
      </w:pPr>
      <w:r>
        <w:rPr>
          <w:b/>
          <w:bCs/>
          <w:color w:val="auto"/>
          <w:sz w:val="22"/>
          <w:szCs w:val="22"/>
          <w:shd w:fill="auto" w:val="clear"/>
          <w:lang w:val="pt-BR"/>
        </w:rPr>
      </w:r>
      <w:bookmarkStart w:id="0" w:name="_heading=h.p0h5xb1392dl"/>
      <w:bookmarkEnd w:id="0"/>
    </w:p>
    <w:p>
      <w:pPr>
        <w:pStyle w:val="normal1"/>
        <w:spacing w:lineRule="auto" w:line="276"/>
        <w:jc w:val="center"/>
        <w:rPr>
          <w:color w:val="auto"/>
          <w:highlight w:val="none"/>
          <w:shd w:fill="auto" w:val="clear"/>
        </w:rPr>
      </w:pPr>
      <w:bookmarkStart w:id="1" w:name="_heading=h.ziayo53xo2n0"/>
      <w:bookmarkEnd w:id="1"/>
      <w:r>
        <w:rPr>
          <w:b/>
          <w:bCs/>
          <w:color w:val="auto"/>
          <w:sz w:val="22"/>
          <w:szCs w:val="22"/>
          <w:shd w:fill="auto" w:val="clear"/>
          <w:lang w:val="pt-BR"/>
        </w:rPr>
        <w:t>EDITAL Nº</w:t>
      </w:r>
      <w:r>
        <w:rPr>
          <w:b/>
          <w:bCs/>
          <w:color w:val="auto"/>
          <w:sz w:val="22"/>
          <w:szCs w:val="22"/>
          <w:shd w:fill="auto" w:val="clear"/>
          <w:lang w:val="pt-BR"/>
        </w:rPr>
        <w:t>02</w:t>
      </w:r>
      <w:r>
        <w:rPr>
          <w:b/>
          <w:bCs/>
          <w:color w:val="auto"/>
          <w:sz w:val="22"/>
          <w:szCs w:val="22"/>
          <w:shd w:fill="auto" w:val="clear"/>
          <w:lang w:val="pt-BR"/>
        </w:rPr>
        <w:t>/2026/PRPPG/UNEMAT - ELEIÇÃO PARA MEMBROS DO CONSELHO PROGRAMAS DE MESTRADO PROFISSIONAL EM LETRAS - PROFLETRAS/CÁCERES COM VOTAÇÃO EM MODALIDADE REMOTA</w:t>
      </w:r>
    </w:p>
    <w:p>
      <w:pPr>
        <w:pStyle w:val="normal1"/>
        <w:spacing w:lineRule="auto" w:line="276"/>
        <w:jc w:val="both"/>
        <w:rPr>
          <w:color w:val="auto"/>
          <w:sz w:val="22"/>
          <w:szCs w:val="22"/>
          <w:highlight w:val="none"/>
          <w:shd w:fill="auto" w:val="clear"/>
          <w:lang w:val="pt-BR"/>
        </w:rPr>
      </w:pPr>
      <w:r>
        <w:rPr>
          <w:color w:val="auto"/>
          <w:sz w:val="22"/>
          <w:szCs w:val="22"/>
          <w:shd w:fill="auto" w:val="clear"/>
          <w:lang w:val="pt-BR"/>
        </w:rPr>
      </w:r>
    </w:p>
    <w:p>
      <w:pPr>
        <w:pStyle w:val="normal1"/>
        <w:spacing w:lineRule="auto" w:line="276"/>
        <w:jc w:val="both"/>
        <w:rPr>
          <w:color w:val="auto"/>
          <w:highlight w:val="none"/>
          <w:shd w:fill="auto" w:val="clear"/>
        </w:rPr>
      </w:pPr>
      <w:r>
        <w:rPr>
          <w:color w:val="auto"/>
          <w:sz w:val="22"/>
          <w:szCs w:val="22"/>
          <w:shd w:fill="auto" w:val="clear"/>
          <w:lang w:val="pt-BR"/>
        </w:rPr>
        <w:t>A UNIVERSIDADE DO ESTADO DE MATO GROSSO - UNEMAT, pessoa jurídica de direito público da administração indireta, instituída pelo Poder Público Estadual, criada sob a natureza de Fundação Pública, pela Lei Complementar Estadual nº 30, de 15 de dezembro de 1993, modificada pela Lei Complementar nº 319, de 30 de junho de 2008, com sede na Av. Tancredo Neves, 1.095, Bairro Cavalhada III, e foro no município de Cáceres/MT, por meio da Comissão Eleitoral designada, torna pública e convoca a comunidade acadêmica para a Eleição de Coordenador(a) e Vice-Coordenador(a) do Programa de Mestrado Profissional em Letras – PROFLETRAS.</w:t>
      </w:r>
    </w:p>
    <w:p>
      <w:pPr>
        <w:pStyle w:val="Heading3"/>
        <w:keepNext w:val="false"/>
        <w:keepLines w:val="false"/>
        <w:widowControl w:val="false"/>
        <w:tabs>
          <w:tab w:val="clear" w:pos="720"/>
          <w:tab w:val="center" w:pos="4818" w:leader="none"/>
        </w:tabs>
        <w:spacing w:before="280" w:after="80"/>
        <w:jc w:val="both"/>
        <w:rPr>
          <w:color w:val="auto"/>
          <w:highlight w:val="none"/>
          <w:shd w:fill="auto" w:val="clear"/>
        </w:rPr>
      </w:pPr>
      <w:r>
        <w:rPr>
          <w:rFonts w:eastAsia="Times New Roman" w:cs="Times New Roman" w:ascii="Times New Roman" w:hAnsi="Times New Roman"/>
          <w:color w:val="auto"/>
          <w:shd w:fill="auto" w:val="clear"/>
          <w:lang w:val="pt-BR"/>
        </w:rPr>
        <w:t>1. DISPOSIÇÕES INICIAIS</w:t>
      </w:r>
    </w:p>
    <w:p>
      <w:pPr>
        <w:pStyle w:val="normal1"/>
        <w:tabs>
          <w:tab w:val="clear" w:pos="720"/>
          <w:tab w:val="center" w:pos="4818" w:leader="none"/>
        </w:tabs>
        <w:spacing w:lineRule="auto" w:line="276" w:before="240" w:after="240"/>
        <w:jc w:val="both"/>
        <w:rPr>
          <w:color w:val="auto"/>
          <w:highlight w:val="none"/>
          <w:shd w:fill="auto" w:val="clear"/>
        </w:rPr>
      </w:pPr>
      <w:r>
        <w:rPr>
          <w:b/>
          <w:bCs/>
          <w:color w:val="auto"/>
          <w:sz w:val="22"/>
          <w:szCs w:val="22"/>
          <w:shd w:fill="auto" w:val="clear"/>
          <w:lang w:val="pt-BR"/>
        </w:rPr>
        <w:t>1.1.</w:t>
      </w:r>
      <w:r>
        <w:rPr>
          <w:color w:val="auto"/>
          <w:sz w:val="22"/>
          <w:szCs w:val="22"/>
          <w:shd w:fill="auto" w:val="clear"/>
          <w:lang w:val="pt-BR"/>
        </w:rPr>
        <w:t xml:space="preserve"> O processo de eleição para membros do Conselho do Programa de Mestrado Profissional em Letras – PROFLETRAS da UNEMAT, </w:t>
      </w:r>
      <w:r>
        <w:rPr>
          <w:color w:val="auto"/>
          <w:sz w:val="22"/>
          <w:szCs w:val="22"/>
          <w:shd w:fill="auto" w:val="clear"/>
          <w:lang w:val="pt-BR"/>
        </w:rPr>
        <w:t>câmpus</w:t>
      </w:r>
      <w:r>
        <w:rPr>
          <w:color w:val="auto"/>
          <w:sz w:val="22"/>
          <w:szCs w:val="22"/>
          <w:shd w:fill="auto" w:val="clear"/>
          <w:lang w:val="pt-BR"/>
        </w:rPr>
        <w:t xml:space="preserve"> Jane Vanini/Cáceres, será regido por este Edital, seus anexos e Editais Complementares, e será executado sob a responsabilidade da Comissão Eleitoral.</w:t>
      </w:r>
    </w:p>
    <w:p>
      <w:pPr>
        <w:pStyle w:val="normal1"/>
        <w:tabs>
          <w:tab w:val="clear" w:pos="720"/>
          <w:tab w:val="center" w:pos="4818" w:leader="none"/>
        </w:tabs>
        <w:spacing w:lineRule="auto" w:line="276" w:before="240" w:after="240"/>
        <w:jc w:val="both"/>
        <w:rPr/>
      </w:pPr>
      <w:r>
        <w:rPr>
          <w:b/>
          <w:bCs/>
          <w:color w:val="auto"/>
          <w:sz w:val="22"/>
          <w:szCs w:val="22"/>
          <w:shd w:fill="auto" w:val="clear"/>
          <w:lang w:val="pt-BR"/>
        </w:rPr>
        <w:t>1.2.</w:t>
      </w:r>
      <w:r>
        <w:rPr>
          <w:color w:val="auto"/>
          <w:sz w:val="22"/>
          <w:szCs w:val="22"/>
          <w:shd w:fill="auto" w:val="clear"/>
          <w:lang w:val="pt-BR"/>
        </w:rPr>
        <w:t xml:space="preserve"> É de competência exclusiva da Comissão Eleitoral a publicação e divulgação de editais e comunicados relativos a este processo eleitoral no endereço eletrônico:</w:t>
      </w:r>
      <w:hyperlink r:id="rId2">
        <w:r>
          <w:rPr>
            <w:rStyle w:val="Style3"/>
            <w:color w:val="auto"/>
            <w:sz w:val="22"/>
            <w:szCs w:val="22"/>
            <w:shd w:fill="auto" w:val="clear"/>
            <w:lang w:val="pt-BR"/>
          </w:rPr>
          <w:t xml:space="preserve"> </w:t>
        </w:r>
      </w:hyperlink>
      <w:r>
        <w:rPr>
          <w:color w:val="auto"/>
          <w:sz w:val="22"/>
          <w:szCs w:val="22"/>
          <w:u w:val="single"/>
          <w:shd w:fill="auto" w:val="clear"/>
          <w:lang w:val="pt-BR"/>
        </w:rPr>
        <w:t>https://caceres.unemat.br/faculdades/facel/stricto/profletras/eleicoes</w:t>
      </w:r>
    </w:p>
    <w:p>
      <w:pPr>
        <w:pStyle w:val="normal1"/>
        <w:tabs>
          <w:tab w:val="clear" w:pos="720"/>
          <w:tab w:val="center" w:pos="4818" w:leader="none"/>
        </w:tabs>
        <w:spacing w:lineRule="auto" w:line="276" w:before="240" w:after="240"/>
        <w:jc w:val="both"/>
        <w:rPr>
          <w:color w:val="auto"/>
          <w:highlight w:val="none"/>
          <w:shd w:fill="auto" w:val="clear"/>
        </w:rPr>
      </w:pPr>
      <w:r>
        <w:rPr>
          <w:b/>
          <w:bCs/>
          <w:color w:val="auto"/>
          <w:sz w:val="22"/>
          <w:szCs w:val="22"/>
          <w:shd w:fill="auto" w:val="clear"/>
          <w:lang w:val="pt-BR"/>
        </w:rPr>
        <w:t>1.3.</w:t>
      </w:r>
      <w:r>
        <w:rPr>
          <w:color w:val="auto"/>
          <w:sz w:val="22"/>
          <w:szCs w:val="22"/>
          <w:shd w:fill="auto" w:val="clear"/>
          <w:lang w:val="pt-BR"/>
        </w:rPr>
        <w:t xml:space="preserve"> É de inteira responsabilidade </w:t>
      </w:r>
      <w:r>
        <w:rPr>
          <w:color w:val="auto"/>
          <w:sz w:val="22"/>
          <w:szCs w:val="22"/>
          <w:shd w:fill="auto" w:val="clear"/>
          <w:lang w:val="pt-BR"/>
        </w:rPr>
        <w:t xml:space="preserve">dos(das) </w:t>
      </w:r>
      <w:r>
        <w:rPr>
          <w:color w:val="auto"/>
          <w:sz w:val="22"/>
          <w:szCs w:val="22"/>
          <w:shd w:fill="auto" w:val="clear"/>
          <w:lang w:val="pt-BR"/>
        </w:rPr>
        <w:t xml:space="preserve">candidatos(as) </w:t>
      </w:r>
      <w:r>
        <w:rPr>
          <w:color w:val="auto"/>
          <w:sz w:val="22"/>
          <w:szCs w:val="22"/>
          <w:shd w:fill="auto" w:val="clear"/>
          <w:lang w:val="pt-BR"/>
        </w:rPr>
        <w:t>acompanharem</w:t>
      </w:r>
      <w:r>
        <w:rPr>
          <w:color w:val="auto"/>
          <w:sz w:val="22"/>
          <w:szCs w:val="22"/>
          <w:shd w:fill="auto" w:val="clear"/>
          <w:lang w:val="pt-BR"/>
        </w:rPr>
        <w:t xml:space="preserve"> a divulgação de todos os editais e comunicados referentes a este processo seletivo.</w:t>
      </w:r>
    </w:p>
    <w:p>
      <w:pPr>
        <w:pStyle w:val="normal1"/>
        <w:tabs>
          <w:tab w:val="clear" w:pos="720"/>
          <w:tab w:val="center" w:pos="4818" w:leader="none"/>
        </w:tabs>
        <w:spacing w:lineRule="auto" w:line="276" w:before="240" w:after="240"/>
        <w:jc w:val="both"/>
        <w:rPr>
          <w:color w:val="auto"/>
          <w:highlight w:val="none"/>
          <w:shd w:fill="auto" w:val="clear"/>
        </w:rPr>
      </w:pPr>
      <w:r>
        <w:rPr>
          <w:b/>
          <w:bCs/>
          <w:color w:val="auto"/>
          <w:sz w:val="22"/>
          <w:szCs w:val="22"/>
          <w:shd w:fill="auto" w:val="clear"/>
          <w:lang w:val="pt-BR"/>
        </w:rPr>
        <w:t>1.4.</w:t>
      </w:r>
      <w:r>
        <w:rPr>
          <w:color w:val="auto"/>
          <w:sz w:val="22"/>
          <w:szCs w:val="22"/>
          <w:shd w:fill="auto" w:val="clear"/>
          <w:lang w:val="pt-BR"/>
        </w:rPr>
        <w:t xml:space="preserve"> Os(as) candidatos(as), ao efetivarem suas inscrições, declaram acatar na ÍNTEGRA as normas contidas neste Edital e em seus Editais Complementares.</w:t>
      </w:r>
    </w:p>
    <w:p>
      <w:pPr>
        <w:pStyle w:val="normal1"/>
        <w:tabs>
          <w:tab w:val="clear" w:pos="720"/>
          <w:tab w:val="center" w:pos="4818" w:leader="none"/>
        </w:tabs>
        <w:spacing w:lineRule="auto" w:line="276" w:before="240" w:after="240"/>
        <w:jc w:val="both"/>
        <w:rPr>
          <w:color w:val="auto"/>
          <w:highlight w:val="none"/>
          <w:shd w:fill="auto" w:val="clear"/>
        </w:rPr>
      </w:pPr>
      <w:r>
        <w:rPr>
          <w:b/>
          <w:bCs/>
          <w:color w:val="auto"/>
          <w:sz w:val="22"/>
          <w:szCs w:val="22"/>
          <w:shd w:fill="auto" w:val="clear"/>
          <w:lang w:val="pt-BR"/>
        </w:rPr>
        <w:t>1.5.</w:t>
      </w:r>
      <w:r>
        <w:rPr>
          <w:color w:val="auto"/>
          <w:sz w:val="22"/>
          <w:szCs w:val="22"/>
          <w:shd w:fill="auto" w:val="clear"/>
          <w:lang w:val="pt-BR"/>
        </w:rPr>
        <w:t xml:space="preserve"> No dia da votação, não haverá suspensão das aulas no programa e nem das demais atividades pedagógicas e administrativas.</w:t>
      </w:r>
    </w:p>
    <w:p>
      <w:pPr>
        <w:pStyle w:val="normal1"/>
        <w:tabs>
          <w:tab w:val="clear" w:pos="720"/>
          <w:tab w:val="center" w:pos="4818" w:leader="none"/>
        </w:tabs>
        <w:spacing w:lineRule="auto" w:line="276" w:before="240" w:after="240"/>
        <w:jc w:val="both"/>
        <w:rPr>
          <w:color w:val="auto"/>
          <w:highlight w:val="none"/>
          <w:shd w:fill="auto" w:val="clear"/>
        </w:rPr>
      </w:pPr>
      <w:r>
        <w:rPr>
          <w:b/>
          <w:bCs/>
          <w:color w:val="auto"/>
          <w:sz w:val="22"/>
          <w:szCs w:val="22"/>
          <w:shd w:fill="auto" w:val="clear"/>
          <w:lang w:val="pt-BR"/>
        </w:rPr>
        <w:t>1.6.</w:t>
      </w:r>
      <w:r>
        <w:rPr>
          <w:color w:val="auto"/>
          <w:sz w:val="22"/>
          <w:szCs w:val="22"/>
          <w:shd w:fill="auto" w:val="clear"/>
          <w:lang w:val="pt-BR"/>
        </w:rPr>
        <w:t xml:space="preserve"> Os horários expressos neste edital e em editais complementares respeitam o horário oficial de Mato Grosso.</w:t>
      </w:r>
    </w:p>
    <w:p>
      <w:pPr>
        <w:pStyle w:val="normal1"/>
        <w:tabs>
          <w:tab w:val="clear" w:pos="720"/>
          <w:tab w:val="center" w:pos="4818" w:leader="none"/>
        </w:tabs>
        <w:spacing w:lineRule="auto" w:line="276" w:before="240" w:after="240"/>
        <w:jc w:val="both"/>
        <w:rPr>
          <w:color w:val="auto"/>
          <w:highlight w:val="none"/>
          <w:shd w:fill="auto" w:val="clear"/>
        </w:rPr>
      </w:pPr>
      <w:r>
        <w:rPr>
          <w:color w:val="auto"/>
          <w:sz w:val="22"/>
          <w:szCs w:val="22"/>
          <w:shd w:fill="auto" w:val="clear"/>
          <w:lang w:val="pt-BR"/>
        </w:rPr>
        <w:t>1.7. A Resolução nº 002/2012-CONCUR (Estatuto da UNEMAT), suas alterações posteriores, Resolução nº 037/2020-CONSUNI, e a Resolução 029/2021 - Consuni legislam sobre este edital.</w:t>
      </w:r>
    </w:p>
    <w:p>
      <w:pPr>
        <w:pStyle w:val="normal1"/>
        <w:tabs>
          <w:tab w:val="clear" w:pos="720"/>
          <w:tab w:val="center" w:pos="4818" w:leader="none"/>
        </w:tabs>
        <w:spacing w:lineRule="auto" w:line="276" w:before="240" w:after="240"/>
        <w:jc w:val="both"/>
        <w:rPr>
          <w:color w:val="auto"/>
          <w:highlight w:val="none"/>
          <w:shd w:fill="auto" w:val="clear"/>
        </w:rPr>
      </w:pPr>
      <w:r>
        <w:rPr>
          <w:b/>
          <w:bCs/>
          <w:color w:val="auto"/>
          <w:sz w:val="22"/>
          <w:szCs w:val="22"/>
          <w:shd w:fill="auto" w:val="clear"/>
          <w:lang w:val="pt-BR"/>
        </w:rPr>
        <w:t>2. FINALIDADE</w:t>
      </w:r>
    </w:p>
    <w:p>
      <w:pPr>
        <w:pStyle w:val="normal1"/>
        <w:tabs>
          <w:tab w:val="clear" w:pos="720"/>
          <w:tab w:val="center" w:pos="4818" w:leader="none"/>
        </w:tabs>
        <w:spacing w:lineRule="auto" w:line="276" w:before="240" w:after="240"/>
        <w:jc w:val="both"/>
        <w:rPr>
          <w:color w:val="auto"/>
          <w:highlight w:val="none"/>
          <w:shd w:fill="auto" w:val="clear"/>
        </w:rPr>
      </w:pPr>
      <w:r>
        <w:rPr>
          <w:b/>
          <w:bCs/>
          <w:color w:val="auto"/>
          <w:sz w:val="22"/>
          <w:szCs w:val="22"/>
          <w:shd w:fill="auto" w:val="clear"/>
          <w:lang w:val="pt-BR"/>
        </w:rPr>
        <w:t>2.1</w:t>
      </w:r>
      <w:r>
        <w:rPr>
          <w:color w:val="auto"/>
          <w:sz w:val="22"/>
          <w:szCs w:val="22"/>
          <w:shd w:fill="auto" w:val="clear"/>
          <w:lang w:val="pt-BR"/>
        </w:rPr>
        <w:t xml:space="preserve"> O presente processo destina-se à realização de eleição para membros do Conselho do </w:t>
      </w:r>
      <w:r>
        <w:rPr>
          <w:b/>
          <w:bCs/>
          <w:color w:val="auto"/>
          <w:sz w:val="22"/>
          <w:szCs w:val="22"/>
          <w:shd w:fill="auto" w:val="clear"/>
          <w:lang w:val="pt-BR"/>
        </w:rPr>
        <w:t>Mestrado Profissional em Letras-PROFLETRAS</w:t>
      </w:r>
      <w:r>
        <w:rPr>
          <w:color w:val="auto"/>
          <w:sz w:val="22"/>
          <w:szCs w:val="22"/>
          <w:shd w:fill="auto" w:val="clear"/>
          <w:lang w:val="pt-BR"/>
        </w:rPr>
        <w:t xml:space="preserve"> da UNEMAT, para mandatos correspondentes ao período de 02 (dois) anos, conforme estabelecido no Regimento da Pós-graduação </w:t>
      </w:r>
      <w:r>
        <w:rPr>
          <w:i/>
          <w:iCs/>
          <w:color w:val="auto"/>
          <w:sz w:val="22"/>
          <w:szCs w:val="22"/>
          <w:shd w:fill="auto" w:val="clear"/>
          <w:lang w:val="pt-BR"/>
        </w:rPr>
        <w:t>stricto sensu</w:t>
      </w:r>
      <w:r>
        <w:rPr>
          <w:color w:val="auto"/>
          <w:sz w:val="22"/>
          <w:szCs w:val="22"/>
          <w:shd w:fill="auto" w:val="clear"/>
          <w:lang w:val="pt-BR"/>
        </w:rPr>
        <w:t xml:space="preserve"> e na legislação institucional aplicável.</w:t>
      </w:r>
    </w:p>
    <w:p>
      <w:pPr>
        <w:pStyle w:val="normal1"/>
        <w:tabs>
          <w:tab w:val="clear" w:pos="720"/>
          <w:tab w:val="center" w:pos="4818" w:leader="none"/>
        </w:tabs>
        <w:spacing w:lineRule="auto" w:line="276" w:before="240" w:after="240"/>
        <w:jc w:val="both"/>
        <w:rPr>
          <w:color w:val="auto"/>
          <w:highlight w:val="none"/>
          <w:shd w:fill="auto" w:val="clear"/>
        </w:rPr>
      </w:pPr>
      <w:r>
        <w:rPr>
          <w:b/>
          <w:bCs/>
          <w:color w:val="auto"/>
          <w:sz w:val="22"/>
          <w:szCs w:val="22"/>
          <w:shd w:fill="auto" w:val="clear"/>
          <w:lang w:val="pt-BR"/>
        </w:rPr>
        <w:t>2.2</w:t>
      </w:r>
      <w:r>
        <w:rPr>
          <w:color w:val="auto"/>
          <w:sz w:val="22"/>
          <w:szCs w:val="22"/>
          <w:shd w:fill="auto" w:val="clear"/>
          <w:lang w:val="pt-BR"/>
        </w:rPr>
        <w:t xml:space="preserve"> O presente Edital tem por finalidade abrir inscrições, fixar datas, horários e critérios para o preenchimento de vagas junto ao Conselho do PPG, distribuídas entre os segmentos da comunidade </w:t>
      </w:r>
      <w:r>
        <w:rPr>
          <w:color w:val="auto"/>
          <w:sz w:val="22"/>
          <w:szCs w:val="22"/>
          <w:shd w:fill="auto" w:val="clear"/>
          <w:lang w:val="pt-BR"/>
        </w:rPr>
        <w:t>acadêmica</w:t>
      </w:r>
      <w:r>
        <w:rPr>
          <w:color w:val="auto"/>
          <w:sz w:val="22"/>
          <w:szCs w:val="22"/>
          <w:shd w:fill="auto" w:val="clear"/>
          <w:lang w:val="pt-BR"/>
        </w:rPr>
        <w:t>, conforme o quadro abaixo:</w:t>
      </w:r>
    </w:p>
    <w:p>
      <w:pPr>
        <w:pStyle w:val="normal1"/>
        <w:tabs>
          <w:tab w:val="clear" w:pos="720"/>
          <w:tab w:val="center" w:pos="4818" w:leader="none"/>
        </w:tabs>
        <w:spacing w:lineRule="auto" w:line="276" w:before="240" w:after="240"/>
        <w:jc w:val="both"/>
        <w:rPr>
          <w:color w:val="auto"/>
          <w:highlight w:val="none"/>
          <w:shd w:fill="auto" w:val="clear"/>
        </w:rPr>
      </w:pPr>
      <w:r>
        <w:rPr>
          <w:b/>
          <w:bCs/>
          <w:color w:val="auto"/>
          <w:sz w:val="22"/>
          <w:szCs w:val="22"/>
          <w:shd w:fill="auto" w:val="clear"/>
          <w:lang w:val="pt-BR"/>
        </w:rPr>
        <w:t>3. QUADRO DE VAGAS</w:t>
      </w:r>
      <w:r>
        <w:rPr>
          <w:color w:val="auto"/>
          <w:sz w:val="22"/>
          <w:szCs w:val="22"/>
          <w:shd w:fill="auto" w:val="clear"/>
          <w:lang w:val="pt-BR"/>
        </w:rPr>
        <w:t xml:space="preserve"> </w:t>
      </w:r>
    </w:p>
    <w:tbl>
      <w:tblPr>
        <w:tblStyle w:val="TableNormal"/>
        <w:tblW w:w="9960" w:type="dxa"/>
        <w:jc w:val="start"/>
        <w:tblInd w:w="0" w:type="dxa"/>
        <w:tblLayout w:type="fixed"/>
        <w:tblCellMar>
          <w:top w:w="100" w:type="dxa"/>
          <w:start w:w="100" w:type="dxa"/>
          <w:bottom w:w="100" w:type="dxa"/>
          <w:end w:w="100" w:type="dxa"/>
        </w:tblCellMar>
        <w:tblLook w:val="0600" w:firstRow="0" w:noVBand="1" w:lastRow="0" w:firstColumn="0" w:lastColumn="0" w:noHBand="1"/>
      </w:tblPr>
      <w:tblGrid>
        <w:gridCol w:w="8190"/>
        <w:gridCol w:w="1770"/>
      </w:tblGrid>
      <w:tr>
        <w:trPr/>
        <w:tc>
          <w:tcPr>
            <w:tcW w:w="8190" w:type="dxa"/>
            <w:tcBorders>
              <w:top w:val="single" w:sz="8" w:space="0" w:color="000000"/>
              <w:start w:val="single" w:sz="8" w:space="0" w:color="000000"/>
              <w:bottom w:val="single" w:sz="8" w:space="0" w:color="000000"/>
              <w:end w:val="single" w:sz="8" w:space="0" w:color="000000"/>
            </w:tcBorders>
          </w:tcPr>
          <w:p>
            <w:pPr>
              <w:pStyle w:val="normal1"/>
              <w:suppressAutoHyphens w:val="true"/>
              <w:spacing w:lineRule="auto" w:line="276" w:before="0" w:after="0"/>
              <w:jc w:val="center"/>
              <w:rPr>
                <w:color w:val="auto"/>
                <w:highlight w:val="none"/>
                <w:shd w:fill="auto" w:val="clear"/>
              </w:rPr>
            </w:pPr>
            <w:r>
              <w:rPr>
                <w:rFonts w:eastAsia="NSimSun" w:cs="Arial"/>
                <w:b/>
                <w:bCs/>
                <w:color w:val="auto"/>
                <w:kern w:val="0"/>
                <w:sz w:val="22"/>
                <w:szCs w:val="22"/>
                <w:shd w:fill="auto" w:val="clear"/>
                <w:lang w:val="pt-BR" w:eastAsia="zh-CN" w:bidi="hi-IN"/>
              </w:rPr>
              <w:t>CONSELHO DO MESTRADO PROFISSIONAL E LETRAS - PROFLETRAS</w:t>
            </w:r>
          </w:p>
        </w:tc>
        <w:tc>
          <w:tcPr>
            <w:tcW w:w="1770" w:type="dxa"/>
            <w:tcBorders>
              <w:top w:val="single" w:sz="8" w:space="0" w:color="000000"/>
              <w:start w:val="single" w:sz="8" w:space="0" w:color="000000"/>
              <w:bottom w:val="single" w:sz="8" w:space="0" w:color="000000"/>
              <w:end w:val="single" w:sz="8" w:space="0" w:color="000000"/>
            </w:tcBorders>
          </w:tcPr>
          <w:p>
            <w:pPr>
              <w:pStyle w:val="normal1"/>
              <w:suppressAutoHyphens w:val="true"/>
              <w:spacing w:lineRule="auto" w:line="276" w:before="0" w:after="0"/>
              <w:jc w:val="center"/>
              <w:rPr>
                <w:color w:val="auto"/>
                <w:highlight w:val="none"/>
                <w:shd w:fill="auto" w:val="clear"/>
              </w:rPr>
            </w:pPr>
            <w:r>
              <w:rPr>
                <w:rFonts w:eastAsia="NSimSun" w:cs="Arial"/>
                <w:b/>
                <w:bCs/>
                <w:color w:val="auto"/>
                <w:kern w:val="0"/>
                <w:sz w:val="22"/>
                <w:szCs w:val="22"/>
                <w:shd w:fill="auto" w:val="clear"/>
                <w:lang w:val="pt-BR" w:eastAsia="zh-CN" w:bidi="hi-IN"/>
              </w:rPr>
              <w:t xml:space="preserve">Vagas </w:t>
            </w:r>
          </w:p>
        </w:tc>
      </w:tr>
      <w:tr>
        <w:trPr/>
        <w:tc>
          <w:tcPr>
            <w:tcW w:w="8190" w:type="dxa"/>
            <w:tcBorders>
              <w:top w:val="single" w:sz="8" w:space="0" w:color="000000"/>
              <w:start w:val="single" w:sz="8" w:space="0" w:color="000000"/>
              <w:bottom w:val="single" w:sz="8" w:space="0" w:color="000000"/>
              <w:end w:val="single" w:sz="8" w:space="0" w:color="000000"/>
            </w:tcBorders>
          </w:tcPr>
          <w:p>
            <w:pPr>
              <w:pStyle w:val="normal1"/>
              <w:suppressAutoHyphens w:val="true"/>
              <w:spacing w:lineRule="auto" w:line="276" w:before="0" w:after="0"/>
              <w:jc w:val="both"/>
              <w:rPr>
                <w:color w:val="auto"/>
                <w:highlight w:val="none"/>
                <w:shd w:fill="auto" w:val="clear"/>
              </w:rPr>
            </w:pPr>
            <w:r>
              <w:rPr>
                <w:rFonts w:eastAsia="NSimSun" w:cs="Arial"/>
                <w:color w:val="auto"/>
                <w:kern w:val="0"/>
                <w:sz w:val="22"/>
                <w:szCs w:val="22"/>
                <w:shd w:fill="auto" w:val="clear"/>
                <w:lang w:val="pt-BR" w:eastAsia="zh-CN" w:bidi="hi-IN"/>
              </w:rPr>
              <w:t xml:space="preserve">Representantes docentes </w:t>
            </w:r>
          </w:p>
        </w:tc>
        <w:tc>
          <w:tcPr>
            <w:tcW w:w="1770" w:type="dxa"/>
            <w:tcBorders>
              <w:top w:val="single" w:sz="8" w:space="0" w:color="000000"/>
              <w:start w:val="single" w:sz="8" w:space="0" w:color="000000"/>
              <w:bottom w:val="single" w:sz="8" w:space="0" w:color="000000"/>
              <w:end w:val="single" w:sz="8" w:space="0" w:color="000000"/>
            </w:tcBorders>
          </w:tcPr>
          <w:p>
            <w:pPr>
              <w:pStyle w:val="normal1"/>
              <w:suppressAutoHyphens w:val="true"/>
              <w:spacing w:lineRule="auto" w:line="276" w:before="0" w:after="0"/>
              <w:jc w:val="center"/>
              <w:rPr>
                <w:color w:val="auto"/>
                <w:highlight w:val="none"/>
                <w:shd w:fill="auto" w:val="clear"/>
              </w:rPr>
            </w:pPr>
            <w:r>
              <w:rPr>
                <w:rFonts w:eastAsia="NSimSun" w:cs="Arial"/>
                <w:color w:val="auto"/>
                <w:kern w:val="0"/>
                <w:sz w:val="22"/>
                <w:szCs w:val="22"/>
                <w:shd w:fill="auto" w:val="clear"/>
                <w:lang w:val="pt-BR" w:eastAsia="zh-CN" w:bidi="hi-IN"/>
              </w:rPr>
              <w:t>04</w:t>
            </w:r>
          </w:p>
        </w:tc>
      </w:tr>
      <w:tr>
        <w:trPr/>
        <w:tc>
          <w:tcPr>
            <w:tcW w:w="8190" w:type="dxa"/>
            <w:tcBorders>
              <w:top w:val="single" w:sz="8" w:space="0" w:color="000000"/>
              <w:start w:val="single" w:sz="8" w:space="0" w:color="000000"/>
              <w:bottom w:val="single" w:sz="8" w:space="0" w:color="000000"/>
              <w:end w:val="single" w:sz="8" w:space="0" w:color="000000"/>
            </w:tcBorders>
          </w:tcPr>
          <w:p>
            <w:pPr>
              <w:pStyle w:val="normal1"/>
              <w:suppressAutoHyphens w:val="true"/>
              <w:spacing w:lineRule="auto" w:line="276" w:before="0" w:after="0"/>
              <w:jc w:val="both"/>
              <w:rPr>
                <w:color w:val="auto"/>
                <w:highlight w:val="none"/>
                <w:shd w:fill="auto" w:val="clear"/>
              </w:rPr>
            </w:pPr>
            <w:r>
              <w:rPr>
                <w:rFonts w:eastAsia="NSimSun" w:cs="Arial"/>
                <w:color w:val="auto"/>
                <w:kern w:val="0"/>
                <w:sz w:val="22"/>
                <w:szCs w:val="22"/>
                <w:shd w:fill="auto" w:val="clear"/>
                <w:lang w:val="pt-BR" w:eastAsia="zh-CN" w:bidi="hi-IN"/>
              </w:rPr>
              <w:t xml:space="preserve">Representante PTES </w:t>
            </w:r>
          </w:p>
        </w:tc>
        <w:tc>
          <w:tcPr>
            <w:tcW w:w="1770" w:type="dxa"/>
            <w:tcBorders>
              <w:top w:val="single" w:sz="8" w:space="0" w:color="000000"/>
              <w:start w:val="single" w:sz="8" w:space="0" w:color="000000"/>
              <w:bottom w:val="single" w:sz="8" w:space="0" w:color="000000"/>
              <w:end w:val="single" w:sz="8" w:space="0" w:color="000000"/>
            </w:tcBorders>
          </w:tcPr>
          <w:p>
            <w:pPr>
              <w:pStyle w:val="normal1"/>
              <w:suppressAutoHyphens w:val="true"/>
              <w:spacing w:lineRule="auto" w:line="276" w:before="0" w:after="0"/>
              <w:jc w:val="center"/>
              <w:rPr>
                <w:color w:val="auto"/>
                <w:highlight w:val="none"/>
                <w:shd w:fill="auto" w:val="clear"/>
              </w:rPr>
            </w:pPr>
            <w:r>
              <w:rPr>
                <w:rFonts w:eastAsia="NSimSun" w:cs="Arial"/>
                <w:color w:val="auto"/>
                <w:kern w:val="0"/>
                <w:sz w:val="22"/>
                <w:szCs w:val="22"/>
                <w:shd w:fill="auto" w:val="clear"/>
                <w:lang w:val="pt-BR" w:eastAsia="zh-CN" w:bidi="hi-IN"/>
              </w:rPr>
              <w:t>01</w:t>
            </w:r>
          </w:p>
        </w:tc>
      </w:tr>
      <w:tr>
        <w:trPr/>
        <w:tc>
          <w:tcPr>
            <w:tcW w:w="8190" w:type="dxa"/>
            <w:tcBorders>
              <w:top w:val="single" w:sz="8" w:space="0" w:color="000000"/>
              <w:start w:val="single" w:sz="8" w:space="0" w:color="000000"/>
              <w:bottom w:val="single" w:sz="8" w:space="0" w:color="000000"/>
              <w:end w:val="single" w:sz="8" w:space="0" w:color="000000"/>
            </w:tcBorders>
          </w:tcPr>
          <w:p>
            <w:pPr>
              <w:pStyle w:val="normal1"/>
              <w:suppressAutoHyphens w:val="true"/>
              <w:spacing w:lineRule="auto" w:line="276" w:before="0" w:after="0"/>
              <w:jc w:val="both"/>
              <w:rPr>
                <w:color w:val="auto"/>
                <w:highlight w:val="none"/>
                <w:shd w:fill="auto" w:val="clear"/>
              </w:rPr>
            </w:pPr>
            <w:r>
              <w:rPr>
                <w:rFonts w:eastAsia="NSimSun" w:cs="Arial"/>
                <w:color w:val="auto"/>
                <w:kern w:val="0"/>
                <w:sz w:val="22"/>
                <w:szCs w:val="22"/>
                <w:shd w:fill="auto" w:val="clear"/>
                <w:lang w:val="pt-BR" w:eastAsia="zh-CN" w:bidi="hi-IN"/>
              </w:rPr>
              <w:t xml:space="preserve">Representante discente </w:t>
            </w:r>
          </w:p>
        </w:tc>
        <w:tc>
          <w:tcPr>
            <w:tcW w:w="1770" w:type="dxa"/>
            <w:tcBorders>
              <w:top w:val="single" w:sz="8" w:space="0" w:color="000000"/>
              <w:start w:val="single" w:sz="8" w:space="0" w:color="000000"/>
              <w:bottom w:val="single" w:sz="8" w:space="0" w:color="000000"/>
              <w:end w:val="single" w:sz="8" w:space="0" w:color="000000"/>
            </w:tcBorders>
          </w:tcPr>
          <w:p>
            <w:pPr>
              <w:pStyle w:val="normal1"/>
              <w:suppressAutoHyphens w:val="true"/>
              <w:spacing w:lineRule="auto" w:line="276" w:before="0" w:after="0"/>
              <w:jc w:val="center"/>
              <w:rPr>
                <w:color w:val="auto"/>
                <w:highlight w:val="none"/>
                <w:shd w:fill="auto" w:val="clear"/>
              </w:rPr>
            </w:pPr>
            <w:r>
              <w:rPr>
                <w:rFonts w:eastAsia="NSimSun" w:cs="Arial"/>
                <w:color w:val="auto"/>
                <w:kern w:val="0"/>
                <w:sz w:val="22"/>
                <w:szCs w:val="22"/>
                <w:shd w:fill="auto" w:val="clear"/>
                <w:lang w:val="pt-BR" w:eastAsia="zh-CN" w:bidi="hi-IN"/>
              </w:rPr>
              <w:t>01</w:t>
            </w:r>
          </w:p>
        </w:tc>
      </w:tr>
    </w:tbl>
    <w:p>
      <w:pPr>
        <w:pStyle w:val="Heading3"/>
        <w:widowControl w:val="false"/>
        <w:tabs>
          <w:tab w:val="clear" w:pos="720"/>
          <w:tab w:val="center" w:pos="4818" w:leader="none"/>
        </w:tabs>
        <w:spacing w:before="280" w:after="80"/>
        <w:jc w:val="both"/>
        <w:rPr>
          <w:color w:val="auto"/>
          <w:highlight w:val="none"/>
          <w:shd w:fill="auto" w:val="clear"/>
        </w:rPr>
      </w:pPr>
      <w:r>
        <w:rPr>
          <w:rFonts w:eastAsia="Times New Roman" w:cs="Times New Roman" w:ascii="Times New Roman" w:hAnsi="Times New Roman"/>
          <w:color w:val="auto"/>
          <w:shd w:fill="auto" w:val="clear"/>
          <w:lang w:val="pt-BR"/>
        </w:rPr>
        <w:t>4. MODALIDADE DE VOTAÇÃO</w:t>
      </w:r>
    </w:p>
    <w:p>
      <w:pPr>
        <w:pStyle w:val="normal1"/>
        <w:tabs>
          <w:tab w:val="clear" w:pos="720"/>
          <w:tab w:val="center" w:pos="4818" w:leader="none"/>
        </w:tabs>
        <w:spacing w:lineRule="auto" w:line="276" w:before="240" w:after="240"/>
        <w:jc w:val="both"/>
        <w:rPr/>
      </w:pPr>
      <w:r>
        <w:rPr>
          <w:b/>
          <w:bCs/>
          <w:color w:val="auto"/>
          <w:sz w:val="22"/>
          <w:szCs w:val="22"/>
          <w:shd w:fill="auto" w:val="clear"/>
          <w:lang w:val="pt-BR"/>
        </w:rPr>
        <w:t>4.1</w:t>
      </w:r>
      <w:r>
        <w:rPr>
          <w:color w:val="auto"/>
          <w:sz w:val="22"/>
          <w:szCs w:val="22"/>
          <w:shd w:fill="auto" w:val="clear"/>
          <w:lang w:val="pt-BR"/>
        </w:rPr>
        <w:t xml:space="preserve"> A eleição será realizada com votação na modalidade remota, por meio da utilização de ferramentas de tecnologia da comunicação, </w:t>
      </w:r>
      <w:r>
        <w:rPr>
          <w:color w:val="auto"/>
          <w:sz w:val="22"/>
          <w:szCs w:val="22"/>
          <w:shd w:fill="auto" w:val="clear"/>
          <w:lang w:val="pt-BR"/>
        </w:rPr>
        <w:t xml:space="preserve">sendo que </w:t>
      </w:r>
      <w:r>
        <w:rPr>
          <w:color w:val="auto"/>
          <w:sz w:val="22"/>
          <w:szCs w:val="22"/>
          <w:shd w:fill="auto" w:val="clear"/>
          <w:lang w:val="pt-BR"/>
        </w:rPr>
        <w:t xml:space="preserve">o link de acesso será disponibilizado na página </w:t>
      </w:r>
      <w:r>
        <w:rPr>
          <w:color w:val="auto"/>
          <w:sz w:val="22"/>
          <w:szCs w:val="22"/>
          <w:shd w:fill="auto" w:val="clear"/>
          <w:lang w:val="pt-BR"/>
        </w:rPr>
        <w:t>oficial do programa</w:t>
      </w:r>
      <w:r>
        <w:rPr>
          <w:color w:val="auto"/>
          <w:sz w:val="22"/>
          <w:szCs w:val="22"/>
          <w:shd w:fill="auto" w:val="clear"/>
          <w:lang w:val="pt-BR"/>
        </w:rPr>
        <w:t>:</w:t>
      </w:r>
      <w:hyperlink r:id="rId3">
        <w:r>
          <w:rPr>
            <w:rStyle w:val="Style3"/>
            <w:color w:val="auto"/>
            <w:sz w:val="22"/>
            <w:szCs w:val="22"/>
            <w:shd w:fill="auto" w:val="clear"/>
            <w:lang w:val="pt-BR"/>
          </w:rPr>
          <w:t xml:space="preserve"> </w:t>
        </w:r>
      </w:hyperlink>
      <w:hyperlink r:id="rId4">
        <w:r>
          <w:rPr>
            <w:rStyle w:val="Style3"/>
            <w:color w:val="auto"/>
            <w:sz w:val="22"/>
            <w:szCs w:val="22"/>
            <w:u w:val="single"/>
            <w:shd w:fill="auto" w:val="clear"/>
            <w:lang w:val="pt-BR"/>
          </w:rPr>
          <w:t>https://unemat.br/pro-reitoria/prppg/eleicoes-online</w:t>
        </w:r>
      </w:hyperlink>
    </w:p>
    <w:p>
      <w:pPr>
        <w:pStyle w:val="Heading4"/>
        <w:keepNext w:val="false"/>
        <w:keepLines w:val="false"/>
        <w:spacing w:lineRule="auto" w:line="276"/>
        <w:jc w:val="both"/>
        <w:rPr>
          <w:color w:val="auto"/>
          <w:highlight w:val="none"/>
          <w:shd w:fill="auto" w:val="clear"/>
        </w:rPr>
      </w:pPr>
      <w:bookmarkStart w:id="2" w:name="_heading=h.6dqdpg12zmdn"/>
      <w:bookmarkEnd w:id="2"/>
      <w:r>
        <w:rPr>
          <w:color w:val="auto"/>
          <w:sz w:val="22"/>
          <w:szCs w:val="22"/>
          <w:shd w:fill="auto" w:val="clear"/>
          <w:lang w:val="pt-BR"/>
        </w:rPr>
        <w:t>5. COMISSÃO ELEITORAL</w:t>
      </w:r>
    </w:p>
    <w:p>
      <w:pPr>
        <w:pStyle w:val="normal1"/>
        <w:spacing w:lineRule="auto" w:line="276" w:before="240" w:after="240"/>
        <w:jc w:val="both"/>
        <w:rPr>
          <w:color w:val="auto"/>
          <w:highlight w:val="none"/>
          <w:shd w:fill="auto" w:val="clear"/>
        </w:rPr>
      </w:pPr>
      <w:r>
        <w:rPr>
          <w:b/>
          <w:bCs/>
          <w:color w:val="auto"/>
          <w:sz w:val="22"/>
          <w:szCs w:val="22"/>
          <w:shd w:fill="auto" w:val="clear"/>
          <w:lang w:val="pt-BR"/>
        </w:rPr>
        <w:t>5.1</w:t>
      </w:r>
      <w:r>
        <w:rPr>
          <w:color w:val="auto"/>
          <w:sz w:val="22"/>
          <w:szCs w:val="22"/>
          <w:shd w:fill="auto" w:val="clear"/>
          <w:lang w:val="pt-BR"/>
        </w:rPr>
        <w:t xml:space="preserve"> As competências da Comissão Eleitoral, além das previstas na Resolução nº 037/2020 – CONSUNI, são as seguintes:</w:t>
      </w:r>
    </w:p>
    <w:p>
      <w:pPr>
        <w:pStyle w:val="normal1"/>
        <w:spacing w:lineRule="auto" w:line="276" w:before="240" w:after="240"/>
        <w:ind w:start="567"/>
        <w:jc w:val="both"/>
        <w:rPr>
          <w:color w:val="auto"/>
          <w:highlight w:val="none"/>
          <w:shd w:fill="auto" w:val="clear"/>
        </w:rPr>
      </w:pPr>
      <w:r>
        <w:rPr>
          <w:b/>
          <w:bCs/>
          <w:color w:val="auto"/>
          <w:sz w:val="22"/>
          <w:szCs w:val="22"/>
          <w:shd w:fill="auto" w:val="clear"/>
          <w:lang w:val="pt-BR"/>
        </w:rPr>
        <w:t>I.</w:t>
      </w:r>
      <w:r>
        <w:rPr>
          <w:color w:val="auto"/>
          <w:sz w:val="22"/>
          <w:szCs w:val="22"/>
          <w:shd w:fill="auto" w:val="clear"/>
          <w:lang w:val="pt-BR"/>
        </w:rPr>
        <w:t xml:space="preserve"> Operacionalizar o processo eleitoral para o qual foi designada, em cumprimento ao presente Edital, o Estatuto, o Regimento Geral da UNEMAT e demais normas vigentes, garantindo a lisura no processo eleitoral; </w:t>
      </w:r>
    </w:p>
    <w:p>
      <w:pPr>
        <w:pStyle w:val="normal1"/>
        <w:spacing w:lineRule="auto" w:line="276" w:before="240" w:after="240"/>
        <w:ind w:start="567"/>
        <w:jc w:val="both"/>
        <w:rPr>
          <w:color w:val="auto"/>
          <w:highlight w:val="none"/>
          <w:shd w:fill="auto" w:val="clear"/>
        </w:rPr>
      </w:pPr>
      <w:r>
        <w:rPr>
          <w:b/>
          <w:bCs/>
          <w:color w:val="auto"/>
          <w:sz w:val="22"/>
          <w:szCs w:val="22"/>
          <w:shd w:fill="auto" w:val="clear"/>
          <w:lang w:val="pt-BR"/>
        </w:rPr>
        <w:t>II.</w:t>
      </w:r>
      <w:r>
        <w:rPr>
          <w:color w:val="auto"/>
          <w:sz w:val="22"/>
          <w:szCs w:val="22"/>
          <w:shd w:fill="auto" w:val="clear"/>
          <w:lang w:val="pt-BR"/>
        </w:rPr>
        <w:t xml:space="preserve"> Organizar a eleição na modalidade remota no devido ambiente virtual destinado às eleições, de acordo com a data e o horário da votação; </w:t>
      </w:r>
    </w:p>
    <w:p>
      <w:pPr>
        <w:pStyle w:val="normal1"/>
        <w:spacing w:lineRule="auto" w:line="276" w:before="240" w:after="240"/>
        <w:ind w:start="567"/>
        <w:jc w:val="both"/>
        <w:rPr>
          <w:color w:val="auto"/>
          <w:highlight w:val="none"/>
          <w:shd w:fill="auto" w:val="clear"/>
        </w:rPr>
      </w:pPr>
      <w:r>
        <w:rPr>
          <w:b/>
          <w:bCs/>
          <w:color w:val="auto"/>
          <w:sz w:val="22"/>
          <w:szCs w:val="22"/>
          <w:shd w:fill="auto" w:val="clear"/>
          <w:lang w:val="pt-BR"/>
        </w:rPr>
        <w:t>III.</w:t>
      </w:r>
      <w:r>
        <w:rPr>
          <w:color w:val="auto"/>
          <w:sz w:val="22"/>
          <w:szCs w:val="22"/>
          <w:shd w:fill="auto" w:val="clear"/>
          <w:lang w:val="pt-BR"/>
        </w:rPr>
        <w:t xml:space="preserve"> Providenciar a importação do banco de dados do colégio eleitoral apto para o pleito; </w:t>
      </w:r>
    </w:p>
    <w:p>
      <w:pPr>
        <w:pStyle w:val="normal1"/>
        <w:spacing w:lineRule="auto" w:line="276" w:before="240" w:after="240"/>
        <w:ind w:start="567"/>
        <w:jc w:val="both"/>
        <w:rPr>
          <w:color w:val="auto"/>
          <w:highlight w:val="none"/>
          <w:shd w:fill="auto" w:val="clear"/>
        </w:rPr>
      </w:pPr>
      <w:r>
        <w:rPr>
          <w:b/>
          <w:bCs/>
          <w:color w:val="auto"/>
          <w:sz w:val="22"/>
          <w:szCs w:val="22"/>
          <w:shd w:fill="auto" w:val="clear"/>
          <w:lang w:val="pt-BR"/>
        </w:rPr>
        <w:t>IV.</w:t>
      </w:r>
      <w:r>
        <w:rPr>
          <w:color w:val="auto"/>
          <w:sz w:val="22"/>
          <w:szCs w:val="22"/>
          <w:shd w:fill="auto" w:val="clear"/>
          <w:lang w:val="pt-BR"/>
        </w:rPr>
        <w:t xml:space="preserve"> Publicar o prazo para consulta e homologação dos eleitores aptos a votarem; </w:t>
      </w:r>
    </w:p>
    <w:p>
      <w:pPr>
        <w:pStyle w:val="normal1"/>
        <w:spacing w:lineRule="auto" w:line="276" w:before="240" w:after="240"/>
        <w:ind w:start="567"/>
        <w:jc w:val="both"/>
        <w:rPr>
          <w:color w:val="auto"/>
          <w:highlight w:val="none"/>
          <w:shd w:fill="auto" w:val="clear"/>
        </w:rPr>
      </w:pPr>
      <w:r>
        <w:rPr>
          <w:b/>
          <w:bCs/>
          <w:color w:val="auto"/>
          <w:sz w:val="22"/>
          <w:szCs w:val="22"/>
          <w:shd w:fill="auto" w:val="clear"/>
          <w:lang w:val="pt-BR"/>
        </w:rPr>
        <w:t>V.</w:t>
      </w:r>
      <w:r>
        <w:rPr>
          <w:color w:val="auto"/>
          <w:sz w:val="22"/>
          <w:szCs w:val="22"/>
          <w:shd w:fill="auto" w:val="clear"/>
          <w:lang w:val="pt-BR"/>
        </w:rPr>
        <w:t xml:space="preserve"> Receber e decidir sobre pedidos de impugnação, acompanhados de provas, conforme o cronograma constante no Anexo I; </w:t>
      </w:r>
    </w:p>
    <w:p>
      <w:pPr>
        <w:pStyle w:val="normal1"/>
        <w:spacing w:lineRule="auto" w:line="276" w:before="240" w:after="240"/>
        <w:ind w:start="567"/>
        <w:jc w:val="both"/>
        <w:rPr>
          <w:color w:val="auto"/>
          <w:highlight w:val="none"/>
          <w:shd w:fill="auto" w:val="clear"/>
        </w:rPr>
      </w:pPr>
      <w:r>
        <w:rPr>
          <w:b/>
          <w:bCs/>
          <w:color w:val="auto"/>
          <w:sz w:val="22"/>
          <w:szCs w:val="22"/>
          <w:shd w:fill="auto" w:val="clear"/>
          <w:lang w:val="pt-BR"/>
        </w:rPr>
        <w:t>VI.</w:t>
      </w:r>
      <w:r>
        <w:rPr>
          <w:color w:val="auto"/>
          <w:sz w:val="22"/>
          <w:szCs w:val="22"/>
          <w:shd w:fill="auto" w:val="clear"/>
          <w:lang w:val="pt-BR"/>
        </w:rPr>
        <w:t xml:space="preserve"> Publicar e divulgar na página </w:t>
      </w:r>
      <w:r>
        <w:rPr>
          <w:color w:val="auto"/>
          <w:sz w:val="22"/>
          <w:szCs w:val="22"/>
          <w:shd w:fill="auto" w:val="clear"/>
          <w:lang w:val="pt-BR"/>
        </w:rPr>
        <w:t>oficial</w:t>
      </w:r>
      <w:r>
        <w:rPr>
          <w:color w:val="auto"/>
          <w:sz w:val="22"/>
          <w:szCs w:val="22"/>
          <w:shd w:fill="auto" w:val="clear"/>
          <w:lang w:val="pt-BR"/>
        </w:rPr>
        <w:t xml:space="preserve"> </w:t>
      </w:r>
      <w:r>
        <w:rPr>
          <w:color w:val="auto"/>
          <w:sz w:val="22"/>
          <w:szCs w:val="22"/>
          <w:shd w:fill="auto" w:val="clear"/>
          <w:lang w:val="pt-BR"/>
        </w:rPr>
        <w:t>do programa</w:t>
      </w:r>
      <w:r>
        <w:rPr>
          <w:color w:val="auto"/>
          <w:sz w:val="22"/>
          <w:szCs w:val="22"/>
          <w:shd w:fill="auto" w:val="clear"/>
          <w:lang w:val="pt-BR"/>
        </w:rPr>
        <w:t xml:space="preserve"> editais complementares e demais documentos produzidos pela Comissão Eleitoral; </w:t>
      </w:r>
    </w:p>
    <w:p>
      <w:pPr>
        <w:pStyle w:val="normal1"/>
        <w:spacing w:lineRule="auto" w:line="276" w:before="240" w:after="240"/>
        <w:ind w:start="567"/>
        <w:jc w:val="both"/>
        <w:rPr>
          <w:color w:val="auto"/>
          <w:highlight w:val="none"/>
          <w:shd w:fill="auto" w:val="clear"/>
        </w:rPr>
      </w:pPr>
      <w:r>
        <w:rPr>
          <w:b/>
          <w:bCs/>
          <w:color w:val="auto"/>
          <w:sz w:val="22"/>
          <w:szCs w:val="22"/>
          <w:shd w:fill="auto" w:val="clear"/>
          <w:lang w:val="pt-BR"/>
        </w:rPr>
        <w:t>VII.</w:t>
      </w:r>
      <w:r>
        <w:rPr>
          <w:color w:val="auto"/>
          <w:sz w:val="22"/>
          <w:szCs w:val="22"/>
          <w:shd w:fill="auto" w:val="clear"/>
          <w:lang w:val="pt-BR"/>
        </w:rPr>
        <w:t xml:space="preserve"> Realizar a apuração dos votos e publicar o resultado preliminar imediatamente após o encerramento da eleição.</w:t>
      </w:r>
    </w:p>
    <w:p>
      <w:pPr>
        <w:pStyle w:val="Heading3"/>
        <w:keepNext w:val="false"/>
        <w:keepLines w:val="false"/>
        <w:widowControl w:val="false"/>
        <w:spacing w:before="280" w:after="80"/>
        <w:jc w:val="both"/>
        <w:rPr>
          <w:color w:val="auto"/>
          <w:highlight w:val="none"/>
          <w:shd w:fill="auto" w:val="clear"/>
        </w:rPr>
      </w:pPr>
      <w:bookmarkStart w:id="3" w:name="_heading=h.5gf7oj7134k"/>
      <w:bookmarkEnd w:id="3"/>
      <w:r>
        <w:rPr>
          <w:rFonts w:eastAsia="Times New Roman" w:cs="Times New Roman" w:ascii="Times New Roman" w:hAnsi="Times New Roman"/>
          <w:color w:val="auto"/>
          <w:shd w:fill="auto" w:val="clear"/>
          <w:lang w:val="pt-BR"/>
        </w:rPr>
        <w:t>6. REQUISITO PARA CANDIDATURA</w:t>
      </w:r>
    </w:p>
    <w:p>
      <w:pPr>
        <w:pStyle w:val="normal1"/>
        <w:tabs>
          <w:tab w:val="clear" w:pos="720"/>
          <w:tab w:val="center" w:pos="4818" w:leader="none"/>
        </w:tabs>
        <w:spacing w:lineRule="auto" w:line="276" w:before="240" w:after="240"/>
        <w:jc w:val="both"/>
        <w:rPr>
          <w:color w:val="auto"/>
          <w:highlight w:val="none"/>
          <w:shd w:fill="auto" w:val="clear"/>
        </w:rPr>
      </w:pPr>
      <w:r>
        <w:rPr>
          <w:b/>
          <w:bCs/>
          <w:color w:val="auto"/>
          <w:sz w:val="22"/>
          <w:szCs w:val="22"/>
          <w:shd w:fill="auto" w:val="clear"/>
          <w:lang w:val="pt-BR"/>
        </w:rPr>
        <w:t xml:space="preserve">6.1 Para </w:t>
      </w:r>
      <w:r>
        <w:rPr>
          <w:b/>
          <w:bCs/>
          <w:color w:val="auto"/>
          <w:sz w:val="22"/>
          <w:szCs w:val="22"/>
          <w:shd w:fill="auto" w:val="clear"/>
          <w:lang w:val="pt-BR"/>
        </w:rPr>
        <w:t>Docentes</w:t>
      </w:r>
    </w:p>
    <w:p>
      <w:pPr>
        <w:pStyle w:val="normal1"/>
        <w:tabs>
          <w:tab w:val="clear" w:pos="720"/>
          <w:tab w:val="center" w:pos="4818" w:leader="none"/>
        </w:tabs>
        <w:spacing w:lineRule="auto" w:line="276" w:before="240" w:after="240"/>
        <w:jc w:val="both"/>
        <w:rPr>
          <w:color w:val="auto"/>
          <w:highlight w:val="none"/>
          <w:shd w:fill="auto" w:val="clear"/>
        </w:rPr>
      </w:pPr>
      <w:r>
        <w:rPr>
          <w:b/>
          <w:bCs/>
          <w:color w:val="auto"/>
          <w:sz w:val="22"/>
          <w:szCs w:val="22"/>
          <w:shd w:fill="auto" w:val="clear"/>
          <w:lang w:val="pt-BR"/>
        </w:rPr>
        <w:t xml:space="preserve"> </w:t>
      </w:r>
      <w:r>
        <w:rPr>
          <w:b/>
          <w:bCs/>
          <w:color w:val="auto"/>
          <w:sz w:val="22"/>
          <w:szCs w:val="22"/>
          <w:shd w:fill="auto" w:val="clear"/>
          <w:lang w:val="pt-BR"/>
        </w:rPr>
        <w:t xml:space="preserve">6.1.1 </w:t>
      </w:r>
      <w:r>
        <w:rPr>
          <w:color w:val="auto"/>
          <w:sz w:val="22"/>
          <w:szCs w:val="22"/>
          <w:shd w:fill="auto" w:val="clear"/>
          <w:lang w:val="pt-BR"/>
        </w:rPr>
        <w:t xml:space="preserve">Ser docente integrante do quadro permanente do Mestrado Profissional em Letras – PROFLETRAS, unidade </w:t>
      </w:r>
      <w:r>
        <w:rPr>
          <w:color w:val="auto"/>
          <w:sz w:val="22"/>
          <w:szCs w:val="22"/>
          <w:shd w:fill="auto" w:val="clear"/>
          <w:lang w:val="pt-BR"/>
        </w:rPr>
        <w:t xml:space="preserve">Cáceres – MT. </w:t>
      </w:r>
    </w:p>
    <w:p>
      <w:pPr>
        <w:pStyle w:val="normal1"/>
        <w:tabs>
          <w:tab w:val="clear" w:pos="720"/>
          <w:tab w:val="center" w:pos="4818" w:leader="none"/>
        </w:tabs>
        <w:spacing w:lineRule="auto" w:line="276" w:before="240" w:after="240"/>
        <w:jc w:val="both"/>
        <w:rPr>
          <w:color w:val="auto"/>
          <w:highlight w:val="none"/>
          <w:shd w:fill="auto" w:val="clear"/>
        </w:rPr>
      </w:pPr>
      <w:r>
        <w:rPr>
          <w:b/>
          <w:bCs/>
          <w:color w:val="auto"/>
          <w:sz w:val="22"/>
          <w:szCs w:val="22"/>
          <w:shd w:fill="auto" w:val="clear"/>
          <w:lang w:val="pt-BR"/>
        </w:rPr>
        <w:t xml:space="preserve">6.2 Para </w:t>
      </w:r>
      <w:r>
        <w:rPr>
          <w:b/>
          <w:bCs/>
          <w:color w:val="auto"/>
          <w:sz w:val="22"/>
          <w:szCs w:val="22"/>
          <w:shd w:fill="auto" w:val="clear"/>
          <w:lang w:val="pt-BR"/>
        </w:rPr>
        <w:t>PTES</w:t>
      </w:r>
    </w:p>
    <w:p>
      <w:pPr>
        <w:pStyle w:val="normal1"/>
        <w:tabs>
          <w:tab w:val="clear" w:pos="720"/>
          <w:tab w:val="center" w:pos="4818" w:leader="none"/>
        </w:tabs>
        <w:spacing w:lineRule="auto" w:line="276" w:before="240" w:after="240"/>
        <w:jc w:val="both"/>
        <w:rPr>
          <w:color w:val="auto"/>
          <w:highlight w:val="none"/>
          <w:shd w:fill="auto" w:val="clear"/>
        </w:rPr>
      </w:pPr>
      <w:r>
        <w:rPr>
          <w:b/>
          <w:bCs/>
          <w:color w:val="auto"/>
          <w:sz w:val="22"/>
          <w:szCs w:val="22"/>
          <w:shd w:fill="auto" w:val="clear"/>
          <w:lang w:val="pt-BR"/>
        </w:rPr>
        <w:t>5.2.1</w:t>
      </w:r>
      <w:r>
        <w:rPr>
          <w:color w:val="auto"/>
          <w:sz w:val="22"/>
          <w:szCs w:val="22"/>
          <w:shd w:fill="auto" w:val="clear"/>
          <w:lang w:val="pt-BR"/>
        </w:rPr>
        <w:t xml:space="preserve"> Ser Profissional Técnico-Administrativo do Ensino Superior (PTES) efetivo e devidamente lotado no Câmpus Universitário sede do respectivo Programa.</w:t>
      </w:r>
    </w:p>
    <w:p>
      <w:pPr>
        <w:pStyle w:val="normal1"/>
        <w:tabs>
          <w:tab w:val="clear" w:pos="720"/>
          <w:tab w:val="center" w:pos="4818" w:leader="none"/>
        </w:tabs>
        <w:spacing w:lineRule="auto" w:line="276" w:before="240" w:after="240"/>
        <w:jc w:val="both"/>
        <w:rPr>
          <w:color w:val="auto"/>
          <w:highlight w:val="none"/>
          <w:shd w:fill="auto" w:val="clear"/>
        </w:rPr>
      </w:pPr>
      <w:r>
        <w:rPr>
          <w:b/>
          <w:bCs/>
          <w:color w:val="auto"/>
          <w:sz w:val="22"/>
          <w:szCs w:val="22"/>
          <w:shd w:fill="auto" w:val="clear"/>
          <w:lang w:val="pt-BR"/>
        </w:rPr>
        <w:t>6.3</w:t>
      </w:r>
      <w:r>
        <w:rPr>
          <w:color w:val="auto"/>
          <w:sz w:val="22"/>
          <w:szCs w:val="22"/>
          <w:shd w:fill="auto" w:val="clear"/>
          <w:lang w:val="pt-BR"/>
        </w:rPr>
        <w:t xml:space="preserve"> </w:t>
      </w:r>
      <w:r>
        <w:rPr>
          <w:b/>
          <w:bCs/>
          <w:color w:val="auto"/>
          <w:sz w:val="22"/>
          <w:szCs w:val="22"/>
          <w:shd w:fill="auto" w:val="clear"/>
          <w:lang w:val="pt-BR"/>
        </w:rPr>
        <w:t xml:space="preserve">Para </w:t>
      </w:r>
      <w:r>
        <w:rPr>
          <w:b/>
          <w:bCs/>
          <w:color w:val="auto"/>
          <w:sz w:val="22"/>
          <w:szCs w:val="22"/>
          <w:shd w:fill="auto" w:val="clear"/>
          <w:lang w:val="pt-BR"/>
        </w:rPr>
        <w:t>Discentes</w:t>
      </w:r>
    </w:p>
    <w:p>
      <w:pPr>
        <w:pStyle w:val="normal1"/>
        <w:tabs>
          <w:tab w:val="clear" w:pos="720"/>
          <w:tab w:val="center" w:pos="4818" w:leader="none"/>
        </w:tabs>
        <w:spacing w:lineRule="auto" w:line="276" w:before="240" w:after="240"/>
        <w:jc w:val="both"/>
        <w:rPr>
          <w:color w:val="auto"/>
          <w:highlight w:val="none"/>
          <w:shd w:fill="auto" w:val="clear"/>
        </w:rPr>
      </w:pPr>
      <w:r>
        <w:rPr>
          <w:b/>
          <w:bCs/>
          <w:color w:val="auto"/>
          <w:sz w:val="22"/>
          <w:szCs w:val="22"/>
          <w:shd w:fill="auto" w:val="clear"/>
          <w:lang w:val="pt-BR"/>
        </w:rPr>
        <w:t>6.3.1</w:t>
      </w:r>
      <w:r>
        <w:rPr>
          <w:color w:val="auto"/>
          <w:sz w:val="22"/>
          <w:szCs w:val="22"/>
          <w:shd w:fill="auto" w:val="clear"/>
          <w:lang w:val="pt-BR"/>
        </w:rPr>
        <w:t xml:space="preserve"> Ser discente regular devidamente matriculado no programa; </w:t>
      </w:r>
    </w:p>
    <w:p>
      <w:pPr>
        <w:pStyle w:val="normal1"/>
        <w:tabs>
          <w:tab w:val="clear" w:pos="720"/>
          <w:tab w:val="center" w:pos="4818" w:leader="none"/>
        </w:tabs>
        <w:spacing w:lineRule="auto" w:line="276" w:before="240" w:after="240"/>
        <w:jc w:val="both"/>
        <w:rPr>
          <w:color w:val="auto"/>
          <w:highlight w:val="none"/>
          <w:shd w:fill="auto" w:val="clear"/>
        </w:rPr>
      </w:pPr>
      <w:r>
        <w:rPr>
          <w:color w:val="auto"/>
          <w:sz w:val="22"/>
          <w:szCs w:val="22"/>
          <w:shd w:fill="auto" w:val="clear"/>
          <w:lang w:val="pt-BR"/>
        </w:rPr>
        <w:t>6.3.2 Comprovar tempo de curso restante igual ou superior a 1 (um) ano, não estando no período ou ano de conclusão do curso.</w:t>
      </w:r>
    </w:p>
    <w:p>
      <w:pPr>
        <w:pStyle w:val="Heading2"/>
        <w:keepNext w:val="false"/>
        <w:keepLines w:val="false"/>
        <w:spacing w:lineRule="auto" w:line="276"/>
        <w:jc w:val="both"/>
        <w:rPr>
          <w:color w:val="auto"/>
          <w:highlight w:val="none"/>
          <w:shd w:fill="auto" w:val="clear"/>
        </w:rPr>
      </w:pPr>
      <w:bookmarkStart w:id="4" w:name="_heading=h.gw04cz2fajv2"/>
      <w:bookmarkEnd w:id="4"/>
      <w:r>
        <w:rPr>
          <w:color w:val="auto"/>
          <w:sz w:val="22"/>
          <w:szCs w:val="22"/>
          <w:shd w:fill="auto" w:val="clear"/>
          <w:lang w:val="pt-BR"/>
        </w:rPr>
        <w:t>7. INSCRIÇÃO</w:t>
      </w:r>
    </w:p>
    <w:p>
      <w:pPr>
        <w:pStyle w:val="normal1"/>
        <w:spacing w:lineRule="auto" w:line="276" w:before="240" w:after="240"/>
        <w:jc w:val="both"/>
        <w:rPr>
          <w:color w:val="auto"/>
          <w:highlight w:val="none"/>
          <w:shd w:fill="auto" w:val="clear"/>
        </w:rPr>
      </w:pPr>
      <w:r>
        <w:rPr>
          <w:b/>
          <w:bCs/>
          <w:color w:val="auto"/>
          <w:sz w:val="22"/>
          <w:szCs w:val="22"/>
          <w:shd w:fill="auto" w:val="clear"/>
          <w:lang w:val="pt-BR"/>
        </w:rPr>
        <w:t xml:space="preserve">7.1 </w:t>
      </w:r>
      <w:r>
        <w:rPr>
          <w:color w:val="auto"/>
          <w:sz w:val="22"/>
          <w:szCs w:val="22"/>
          <w:shd w:fill="auto" w:val="clear"/>
          <w:lang w:val="pt-BR"/>
        </w:rPr>
        <w:t xml:space="preserve">As inscrições de candidaturas a membros do conselho serão realizadas exclusivamente de forma </w:t>
      </w:r>
      <w:r>
        <w:rPr>
          <w:i/>
          <w:iCs/>
          <w:color w:val="auto"/>
          <w:sz w:val="22"/>
          <w:szCs w:val="22"/>
          <w:shd w:fill="auto" w:val="clear"/>
          <w:lang w:val="pt-BR"/>
        </w:rPr>
        <w:t>on-line</w:t>
      </w:r>
      <w:r>
        <w:rPr>
          <w:color w:val="auto"/>
          <w:sz w:val="22"/>
          <w:szCs w:val="22"/>
          <w:shd w:fill="auto" w:val="clear"/>
          <w:lang w:val="pt-BR"/>
        </w:rPr>
        <w:t>, e recebidas via e-mail da secretaria do programa (secprofletrascaceres@unemat.br), conforme cronograma (Anexo I).</w:t>
      </w:r>
    </w:p>
    <w:p>
      <w:pPr>
        <w:pStyle w:val="normal1"/>
        <w:spacing w:lineRule="auto" w:line="276" w:before="240" w:after="240"/>
        <w:jc w:val="both"/>
        <w:rPr>
          <w:color w:val="auto"/>
          <w:highlight w:val="none"/>
          <w:shd w:fill="auto" w:val="clear"/>
        </w:rPr>
      </w:pPr>
      <w:r>
        <w:rPr>
          <w:b/>
          <w:bCs/>
          <w:color w:val="auto"/>
          <w:sz w:val="22"/>
          <w:szCs w:val="22"/>
          <w:shd w:fill="auto" w:val="clear"/>
          <w:lang w:val="pt-BR"/>
        </w:rPr>
        <w:t xml:space="preserve">7.2 </w:t>
      </w:r>
      <w:r>
        <w:rPr>
          <w:color w:val="auto"/>
          <w:sz w:val="22"/>
          <w:szCs w:val="22"/>
          <w:shd w:fill="auto" w:val="clear"/>
          <w:lang w:val="pt-BR"/>
        </w:rPr>
        <w:t>As inscrições deverão ser efetuadas individualmente por cada candidato(a).</w:t>
      </w:r>
    </w:p>
    <w:p>
      <w:pPr>
        <w:pStyle w:val="normal1"/>
        <w:spacing w:lineRule="auto" w:line="276" w:before="240" w:after="240"/>
        <w:jc w:val="both"/>
        <w:rPr>
          <w:color w:val="auto"/>
          <w:highlight w:val="none"/>
          <w:shd w:fill="auto" w:val="clear"/>
        </w:rPr>
      </w:pPr>
      <w:r>
        <w:rPr>
          <w:b/>
          <w:bCs/>
          <w:color w:val="auto"/>
          <w:sz w:val="22"/>
          <w:szCs w:val="22"/>
          <w:shd w:fill="auto" w:val="clear"/>
          <w:lang w:val="pt-BR"/>
        </w:rPr>
        <w:t xml:space="preserve">7.3 </w:t>
      </w:r>
      <w:r>
        <w:rPr>
          <w:color w:val="auto"/>
          <w:sz w:val="22"/>
          <w:szCs w:val="22"/>
          <w:shd w:fill="auto" w:val="clear"/>
          <w:lang w:val="pt-BR"/>
        </w:rPr>
        <w:t xml:space="preserve">Para a realização da inscrição, os(as) candidatos(as) deverão enviar, obrigatoriamente, os seguintes documentos em formato PDF: </w:t>
      </w:r>
    </w:p>
    <w:p>
      <w:pPr>
        <w:pStyle w:val="normal1"/>
        <w:widowControl w:val="false"/>
        <w:suppressAutoHyphens w:val="true"/>
        <w:bidi w:val="0"/>
        <w:spacing w:lineRule="auto" w:line="276" w:before="240" w:after="240"/>
        <w:ind w:hanging="0" w:start="567" w:end="0"/>
        <w:jc w:val="both"/>
        <w:rPr>
          <w:color w:val="auto"/>
          <w:highlight w:val="none"/>
          <w:shd w:fill="auto" w:val="clear"/>
        </w:rPr>
      </w:pPr>
      <w:r>
        <w:rPr>
          <w:b w:val="false"/>
          <w:bCs w:val="false"/>
          <w:color w:val="auto"/>
          <w:sz w:val="22"/>
          <w:szCs w:val="22"/>
          <w:shd w:fill="auto" w:val="clear"/>
          <w:lang w:val="pt-BR"/>
        </w:rPr>
        <w:t>a)</w:t>
      </w:r>
      <w:r>
        <w:rPr>
          <w:color w:val="auto"/>
          <w:sz w:val="22"/>
          <w:szCs w:val="22"/>
          <w:shd w:fill="auto" w:val="clear"/>
          <w:lang w:val="pt-BR"/>
        </w:rPr>
        <w:t xml:space="preserve"> Requerimento de inscrição </w:t>
      </w:r>
      <w:r>
        <w:rPr>
          <w:b w:val="false"/>
          <w:bCs w:val="false"/>
          <w:color w:val="auto"/>
          <w:sz w:val="22"/>
          <w:szCs w:val="22"/>
          <w:shd w:fill="auto" w:val="clear"/>
          <w:lang w:val="pt-BR"/>
        </w:rPr>
        <w:t xml:space="preserve">(Anexo II), devidamente preenchido e assinado digitalmente por meio do sistema GOV.BR; </w:t>
      </w:r>
    </w:p>
    <w:p>
      <w:pPr>
        <w:pStyle w:val="normal1"/>
        <w:widowControl w:val="false"/>
        <w:suppressAutoHyphens w:val="true"/>
        <w:bidi w:val="0"/>
        <w:spacing w:lineRule="auto" w:line="276" w:before="240" w:after="240"/>
        <w:ind w:hanging="0" w:start="567" w:end="0"/>
        <w:jc w:val="both"/>
        <w:rPr>
          <w:color w:val="auto"/>
          <w:highlight w:val="none"/>
          <w:shd w:fill="auto" w:val="clear"/>
        </w:rPr>
      </w:pPr>
      <w:r>
        <w:rPr>
          <w:b w:val="false"/>
          <w:bCs w:val="false"/>
          <w:color w:val="auto"/>
          <w:sz w:val="22"/>
          <w:szCs w:val="22"/>
          <w:shd w:fill="auto" w:val="clear"/>
          <w:lang w:val="pt-BR"/>
        </w:rPr>
        <w:t>b)</w:t>
      </w:r>
      <w:r>
        <w:rPr>
          <w:color w:val="auto"/>
          <w:sz w:val="22"/>
          <w:szCs w:val="22"/>
          <w:shd w:fill="auto" w:val="clear"/>
          <w:lang w:val="pt-BR"/>
        </w:rPr>
        <w:t xml:space="preserve"> Documento de autorização para divulgação de atos eleitorais </w:t>
      </w:r>
      <w:r>
        <w:rPr>
          <w:b w:val="false"/>
          <w:bCs w:val="false"/>
          <w:color w:val="auto"/>
          <w:sz w:val="22"/>
          <w:szCs w:val="22"/>
          <w:shd w:fill="auto" w:val="clear"/>
          <w:lang w:val="pt-BR"/>
        </w:rPr>
        <w:t>(Anexo III)</w:t>
      </w:r>
      <w:r>
        <w:rPr>
          <w:color w:val="auto"/>
          <w:sz w:val="22"/>
          <w:szCs w:val="22"/>
          <w:shd w:fill="auto" w:val="clear"/>
          <w:lang w:val="pt-BR"/>
        </w:rPr>
        <w:t>, devidamente assinado digitalmente por meio do sistema GOV.BR.</w:t>
      </w:r>
    </w:p>
    <w:p>
      <w:pPr>
        <w:pStyle w:val="normal1"/>
        <w:spacing w:lineRule="auto" w:line="276" w:before="240" w:after="240"/>
        <w:jc w:val="both"/>
        <w:rPr>
          <w:color w:val="auto"/>
          <w:highlight w:val="none"/>
          <w:shd w:fill="auto" w:val="clear"/>
        </w:rPr>
      </w:pPr>
      <w:r>
        <w:rPr>
          <w:b/>
          <w:bCs/>
          <w:color w:val="auto"/>
          <w:sz w:val="22"/>
          <w:szCs w:val="22"/>
          <w:shd w:fill="auto" w:val="clear"/>
          <w:lang w:val="pt-BR"/>
        </w:rPr>
        <w:t xml:space="preserve">6.4 </w:t>
      </w:r>
      <w:r>
        <w:rPr>
          <w:color w:val="auto"/>
          <w:sz w:val="22"/>
          <w:szCs w:val="22"/>
          <w:shd w:fill="auto" w:val="clear"/>
          <w:lang w:val="pt-BR"/>
        </w:rPr>
        <w:t xml:space="preserve">A Comissão Eleitoral não se responsabilizará por eventuais falhas ou prejuízos na realização da inscrição </w:t>
      </w:r>
      <w:r>
        <w:rPr>
          <w:i/>
          <w:iCs/>
          <w:color w:val="auto"/>
          <w:sz w:val="22"/>
          <w:szCs w:val="22"/>
          <w:shd w:fill="auto" w:val="clear"/>
          <w:lang w:val="pt-BR"/>
        </w:rPr>
        <w:t xml:space="preserve">on-line </w:t>
      </w:r>
      <w:r>
        <w:rPr>
          <w:color w:val="auto"/>
          <w:sz w:val="22"/>
          <w:szCs w:val="22"/>
          <w:shd w:fill="auto" w:val="clear"/>
          <w:lang w:val="pt-BR"/>
        </w:rPr>
        <w:t>decorrentes de fatores externos ao controle da Instituição, tais como:</w:t>
      </w:r>
    </w:p>
    <w:p>
      <w:pPr>
        <w:pStyle w:val="normal1"/>
        <w:spacing w:lineRule="auto" w:line="276" w:before="240" w:after="240"/>
        <w:ind w:start="567"/>
        <w:jc w:val="both"/>
        <w:rPr>
          <w:color w:val="auto"/>
          <w:highlight w:val="none"/>
          <w:shd w:fill="auto" w:val="clear"/>
        </w:rPr>
      </w:pPr>
      <w:r>
        <w:rPr>
          <w:color w:val="auto"/>
          <w:sz w:val="22"/>
          <w:szCs w:val="22"/>
          <w:shd w:fill="auto" w:val="clear"/>
          <w:lang w:val="pt-BR"/>
        </w:rPr>
        <w:t xml:space="preserve"> </w:t>
      </w:r>
      <w:r>
        <w:rPr>
          <w:b/>
          <w:bCs/>
          <w:color w:val="auto"/>
          <w:sz w:val="22"/>
          <w:szCs w:val="22"/>
          <w:shd w:fill="auto" w:val="clear"/>
          <w:lang w:val="pt-BR"/>
        </w:rPr>
        <w:t>I.</w:t>
      </w:r>
      <w:r>
        <w:rPr>
          <w:color w:val="auto"/>
          <w:sz w:val="22"/>
          <w:szCs w:val="22"/>
          <w:shd w:fill="auto" w:val="clear"/>
          <w:lang w:val="pt-BR"/>
        </w:rPr>
        <w:t xml:space="preserve"> Problemas na conexão do candidato à internet; </w:t>
      </w:r>
    </w:p>
    <w:p>
      <w:pPr>
        <w:pStyle w:val="normal1"/>
        <w:spacing w:lineRule="auto" w:line="276" w:before="240" w:after="240"/>
        <w:ind w:start="567"/>
        <w:jc w:val="both"/>
        <w:rPr>
          <w:color w:val="auto"/>
          <w:highlight w:val="none"/>
          <w:shd w:fill="auto" w:val="clear"/>
        </w:rPr>
      </w:pPr>
      <w:r>
        <w:rPr>
          <w:b/>
          <w:bCs/>
          <w:color w:val="auto"/>
          <w:sz w:val="22"/>
          <w:szCs w:val="22"/>
          <w:shd w:fill="auto" w:val="clear"/>
          <w:lang w:val="pt-BR"/>
        </w:rPr>
        <w:t xml:space="preserve">II. </w:t>
      </w:r>
      <w:r>
        <w:rPr>
          <w:color w:val="auto"/>
          <w:sz w:val="22"/>
          <w:szCs w:val="22"/>
          <w:shd w:fill="auto" w:val="clear"/>
          <w:lang w:val="pt-BR"/>
        </w:rPr>
        <w:t xml:space="preserve">Oscilações, interrupções ou falhas na transmissão de dados dos provedores de internet; </w:t>
      </w:r>
    </w:p>
    <w:p>
      <w:pPr>
        <w:pStyle w:val="normal1"/>
        <w:spacing w:lineRule="auto" w:line="276" w:before="240" w:after="240"/>
        <w:ind w:start="567"/>
        <w:jc w:val="both"/>
        <w:rPr>
          <w:color w:val="auto"/>
          <w:highlight w:val="none"/>
          <w:shd w:fill="auto" w:val="clear"/>
        </w:rPr>
      </w:pPr>
      <w:r>
        <w:rPr>
          <w:b/>
          <w:bCs/>
          <w:color w:val="auto"/>
          <w:sz w:val="22"/>
          <w:szCs w:val="22"/>
          <w:shd w:fill="auto" w:val="clear"/>
          <w:lang w:val="pt-BR"/>
        </w:rPr>
        <w:t>III.</w:t>
      </w:r>
      <w:r>
        <w:rPr>
          <w:color w:val="auto"/>
          <w:sz w:val="22"/>
          <w:szCs w:val="22"/>
          <w:shd w:fill="auto" w:val="clear"/>
          <w:lang w:val="pt-BR"/>
        </w:rPr>
        <w:t xml:space="preserve"> Perda de dados ou falhas de segurança causadas pela quebra de sigilo de senha pessoal do candidato; </w:t>
      </w:r>
    </w:p>
    <w:p>
      <w:pPr>
        <w:pStyle w:val="normal1"/>
        <w:spacing w:lineRule="auto" w:line="276" w:before="240" w:after="240"/>
        <w:ind w:start="567"/>
        <w:jc w:val="both"/>
        <w:rPr>
          <w:color w:val="auto"/>
          <w:highlight w:val="none"/>
          <w:shd w:fill="auto" w:val="clear"/>
        </w:rPr>
      </w:pPr>
      <w:r>
        <w:rPr>
          <w:b/>
          <w:bCs/>
          <w:color w:val="auto"/>
          <w:sz w:val="22"/>
          <w:szCs w:val="22"/>
          <w:shd w:fill="auto" w:val="clear"/>
          <w:lang w:val="pt-BR"/>
        </w:rPr>
        <w:t>IV.</w:t>
      </w:r>
      <w:r>
        <w:rPr>
          <w:color w:val="auto"/>
          <w:sz w:val="22"/>
          <w:szCs w:val="22"/>
          <w:shd w:fill="auto" w:val="clear"/>
          <w:lang w:val="pt-BR"/>
        </w:rPr>
        <w:t xml:space="preserve"> Falta de energia elétrica ou problemas nos equipamentos eletrônicos do participante.</w:t>
      </w:r>
    </w:p>
    <w:p>
      <w:pPr>
        <w:pStyle w:val="normal1"/>
        <w:spacing w:lineRule="auto" w:line="276" w:before="240" w:after="240"/>
        <w:jc w:val="both"/>
        <w:rPr>
          <w:color w:val="auto"/>
          <w:highlight w:val="none"/>
          <w:shd w:fill="auto" w:val="clear"/>
        </w:rPr>
      </w:pPr>
      <w:r>
        <w:rPr>
          <w:b/>
          <w:bCs/>
          <w:color w:val="auto"/>
          <w:sz w:val="22"/>
          <w:szCs w:val="22"/>
          <w:shd w:fill="auto" w:val="clear"/>
          <w:lang w:val="pt-BR"/>
        </w:rPr>
        <w:t xml:space="preserve">7.4 </w:t>
      </w:r>
      <w:r>
        <w:rPr>
          <w:color w:val="auto"/>
          <w:sz w:val="22"/>
          <w:szCs w:val="22"/>
          <w:shd w:fill="auto" w:val="clear"/>
          <w:lang w:val="pt-BR"/>
        </w:rPr>
        <w:t>É vedada a inscrição extemporânea, bem como o envio da documentação por via postal.</w:t>
      </w:r>
    </w:p>
    <w:p>
      <w:pPr>
        <w:pStyle w:val="normal1"/>
        <w:spacing w:lineRule="auto" w:line="276" w:before="240" w:after="240"/>
        <w:jc w:val="both"/>
        <w:rPr>
          <w:color w:val="auto"/>
          <w:highlight w:val="none"/>
          <w:shd w:fill="auto" w:val="clear"/>
        </w:rPr>
      </w:pPr>
      <w:r>
        <w:rPr>
          <w:b/>
          <w:bCs/>
          <w:color w:val="auto"/>
          <w:sz w:val="22"/>
          <w:szCs w:val="22"/>
          <w:shd w:fill="auto" w:val="clear"/>
          <w:lang w:val="pt-BR"/>
        </w:rPr>
        <w:t xml:space="preserve">7.5 </w:t>
      </w:r>
      <w:r>
        <w:rPr>
          <w:color w:val="auto"/>
          <w:sz w:val="22"/>
          <w:szCs w:val="22"/>
          <w:shd w:fill="auto" w:val="clear"/>
          <w:lang w:val="pt-BR"/>
        </w:rPr>
        <w:t>Após a finalização e envio da inscrição no sistema, não será aceita a inclusão de nova documentação, de arquivos complementares ou a sua respectiva retirada.</w:t>
      </w:r>
    </w:p>
    <w:p>
      <w:pPr>
        <w:pStyle w:val="Heading3"/>
        <w:keepNext w:val="false"/>
        <w:keepLines w:val="false"/>
        <w:widowControl w:val="false"/>
        <w:spacing w:before="280" w:after="80"/>
        <w:jc w:val="both"/>
        <w:rPr>
          <w:color w:val="auto"/>
          <w:highlight w:val="none"/>
          <w:shd w:fill="auto" w:val="clear"/>
        </w:rPr>
      </w:pPr>
      <w:bookmarkStart w:id="5" w:name="_heading=h.xeiul98qqp0i"/>
      <w:bookmarkEnd w:id="5"/>
      <w:r>
        <w:rPr>
          <w:rFonts w:eastAsia="Times New Roman" w:cs="Times New Roman" w:ascii="Times New Roman" w:hAnsi="Times New Roman"/>
          <w:color w:val="auto"/>
          <w:shd w:fill="auto" w:val="clear"/>
          <w:lang w:val="pt-BR"/>
        </w:rPr>
        <w:t>8. HOMOLOGAÇÃO DE CANDIDATURA</w:t>
      </w:r>
    </w:p>
    <w:p>
      <w:pPr>
        <w:pStyle w:val="normal1"/>
        <w:spacing w:lineRule="auto" w:line="276" w:before="240" w:after="240"/>
        <w:jc w:val="both"/>
        <w:rPr>
          <w:color w:val="auto"/>
          <w:highlight w:val="none"/>
          <w:shd w:fill="auto" w:val="clear"/>
        </w:rPr>
      </w:pPr>
      <w:r>
        <w:rPr>
          <w:rFonts w:eastAsia="Helvetica Neue" w:cs="Helvetica Neue"/>
          <w:b/>
          <w:bCs/>
          <w:color w:val="auto"/>
          <w:sz w:val="22"/>
          <w:szCs w:val="22"/>
          <w:shd w:fill="auto" w:val="clear"/>
          <w:lang w:val="pt-BR"/>
        </w:rPr>
        <w:t>8.1</w:t>
      </w:r>
      <w:r>
        <w:rPr>
          <w:rFonts w:eastAsia="Helvetica Neue" w:cs="Helvetica Neue"/>
          <w:color w:val="auto"/>
          <w:sz w:val="22"/>
          <w:szCs w:val="22"/>
          <w:shd w:fill="auto" w:val="clear"/>
          <w:lang w:val="pt-BR"/>
        </w:rPr>
        <w:t xml:space="preserve"> É de competência exclusiva da Comissão Eleitoral a homologação e a divulgação das candidaturas.</w:t>
      </w:r>
    </w:p>
    <w:p>
      <w:pPr>
        <w:pStyle w:val="normal1"/>
        <w:spacing w:lineRule="auto" w:line="276" w:before="240" w:after="240"/>
        <w:jc w:val="both"/>
        <w:rPr>
          <w:color w:val="auto"/>
          <w:highlight w:val="none"/>
          <w:shd w:fill="auto" w:val="clear"/>
        </w:rPr>
      </w:pPr>
      <w:r>
        <w:rPr>
          <w:rFonts w:eastAsia="Helvetica Neue" w:cs="Helvetica Neue"/>
          <w:b/>
          <w:bCs/>
          <w:color w:val="auto"/>
          <w:sz w:val="22"/>
          <w:szCs w:val="22"/>
          <w:shd w:fill="auto" w:val="clear"/>
          <w:lang w:val="pt-BR"/>
        </w:rPr>
        <w:t>8.2</w:t>
      </w:r>
      <w:r>
        <w:rPr>
          <w:rFonts w:eastAsia="Helvetica Neue" w:cs="Helvetica Neue"/>
          <w:color w:val="auto"/>
          <w:sz w:val="22"/>
          <w:szCs w:val="22"/>
          <w:shd w:fill="auto" w:val="clear"/>
          <w:lang w:val="pt-BR"/>
        </w:rPr>
        <w:t xml:space="preserve"> O registro de candidatura e todas as etapas do processo eleitoral serão divulgados, conforme cronograma (</w:t>
      </w:r>
      <w:r>
        <w:rPr>
          <w:rFonts w:eastAsia="Helvetica Neue" w:cs="Helvetica Neue"/>
          <w:b/>
          <w:bCs/>
          <w:color w:val="auto"/>
          <w:sz w:val="22"/>
          <w:szCs w:val="22"/>
          <w:shd w:fill="auto" w:val="clear"/>
          <w:lang w:val="pt-BR"/>
        </w:rPr>
        <w:t>Anexo I</w:t>
      </w:r>
      <w:r>
        <w:rPr>
          <w:rFonts w:eastAsia="Helvetica Neue" w:cs="Helvetica Neue"/>
          <w:color w:val="auto"/>
          <w:sz w:val="22"/>
          <w:szCs w:val="22"/>
          <w:shd w:fill="auto" w:val="clear"/>
          <w:lang w:val="pt-BR"/>
        </w:rPr>
        <w:t xml:space="preserve">), e serão publicados no endereço eletrônico oficial: </w:t>
      </w:r>
      <w:r>
        <w:rPr>
          <w:rFonts w:eastAsia="Helvetica Neue" w:cs="Helvetica Neue"/>
          <w:color w:val="auto"/>
          <w:sz w:val="22"/>
          <w:szCs w:val="22"/>
          <w:u w:val="single"/>
          <w:shd w:fill="auto" w:val="clear"/>
          <w:lang w:val="pt-BR"/>
        </w:rPr>
        <w:t>https://caceres.unemat.br/faculdades/facel/stricto/profletras/eleicoes</w:t>
      </w:r>
    </w:p>
    <w:p>
      <w:pPr>
        <w:pStyle w:val="normal1"/>
        <w:spacing w:lineRule="auto" w:line="276" w:before="240" w:after="240"/>
        <w:jc w:val="both"/>
        <w:rPr>
          <w:color w:val="auto"/>
          <w:highlight w:val="none"/>
          <w:shd w:fill="auto" w:val="clear"/>
        </w:rPr>
      </w:pPr>
      <w:r>
        <w:rPr>
          <w:rFonts w:eastAsia="Helvetica Neue" w:cs="Helvetica Neue"/>
          <w:b/>
          <w:bCs/>
          <w:color w:val="auto"/>
          <w:sz w:val="22"/>
          <w:szCs w:val="22"/>
          <w:shd w:fill="auto" w:val="clear"/>
          <w:lang w:val="pt-BR"/>
        </w:rPr>
        <w:t>8.3</w:t>
      </w:r>
      <w:r>
        <w:rPr>
          <w:rFonts w:eastAsia="Helvetica Neue" w:cs="Helvetica Neue"/>
          <w:color w:val="auto"/>
          <w:sz w:val="22"/>
          <w:szCs w:val="22"/>
          <w:shd w:fill="auto" w:val="clear"/>
          <w:lang w:val="pt-BR"/>
        </w:rPr>
        <w:t xml:space="preserve"> Após a publicação da homologação preliminar das inscrições, o(a) candidato(a) poderá recorrer do </w:t>
      </w:r>
      <w:r>
        <w:rPr>
          <w:rFonts w:eastAsia="Helvetica Neue" w:cs="Helvetica Neue"/>
          <w:color w:val="auto"/>
          <w:sz w:val="22"/>
          <w:szCs w:val="22"/>
          <w:shd w:fill="auto" w:val="clear"/>
          <w:lang w:val="pt-BR"/>
        </w:rPr>
        <w:t xml:space="preserve">resultado, </w:t>
      </w:r>
      <w:r>
        <w:rPr>
          <w:rFonts w:eastAsia="Helvetica Neue" w:cs="Helvetica Neue"/>
          <w:color w:val="auto"/>
          <w:sz w:val="22"/>
          <w:szCs w:val="22"/>
          <w:shd w:fill="auto" w:val="clear"/>
          <w:lang w:val="pt-BR"/>
        </w:rPr>
        <w:t>conforme data prevista no cronograma (</w:t>
      </w:r>
      <w:r>
        <w:rPr>
          <w:rFonts w:eastAsia="Helvetica Neue" w:cs="Helvetica Neue"/>
          <w:b/>
          <w:bCs/>
          <w:color w:val="auto"/>
          <w:sz w:val="22"/>
          <w:szCs w:val="22"/>
          <w:shd w:fill="auto" w:val="clear"/>
          <w:lang w:val="pt-BR"/>
        </w:rPr>
        <w:t>Anexo I</w:t>
      </w:r>
      <w:r>
        <w:rPr>
          <w:rFonts w:eastAsia="Helvetica Neue" w:cs="Helvetica Neue"/>
          <w:color w:val="auto"/>
          <w:sz w:val="22"/>
          <w:szCs w:val="22"/>
          <w:shd w:fill="auto" w:val="clear"/>
          <w:lang w:val="pt-BR"/>
        </w:rPr>
        <w:t>).</w:t>
      </w:r>
    </w:p>
    <w:p>
      <w:pPr>
        <w:pStyle w:val="normal1"/>
        <w:spacing w:lineRule="auto" w:line="276" w:before="240" w:after="240"/>
        <w:jc w:val="both"/>
        <w:rPr>
          <w:color w:val="auto"/>
          <w:highlight w:val="none"/>
          <w:shd w:fill="auto" w:val="clear"/>
        </w:rPr>
      </w:pPr>
      <w:r>
        <w:rPr>
          <w:rFonts w:eastAsia="Helvetica Neue" w:cs="Helvetica Neue"/>
          <w:b/>
          <w:bCs/>
          <w:color w:val="auto"/>
          <w:sz w:val="22"/>
          <w:szCs w:val="22"/>
          <w:shd w:fill="auto" w:val="clear"/>
          <w:lang w:val="pt-BR"/>
        </w:rPr>
        <w:t>8.4</w:t>
      </w:r>
      <w:r>
        <w:rPr>
          <w:rFonts w:eastAsia="Helvetica Neue" w:cs="Helvetica Neue"/>
          <w:color w:val="auto"/>
          <w:sz w:val="22"/>
          <w:szCs w:val="22"/>
          <w:shd w:fill="auto" w:val="clear"/>
          <w:lang w:val="pt-BR"/>
        </w:rPr>
        <w:t xml:space="preserve"> A homologação final das inscrições das candidaturas do processo eletivo será publicada conforme cronograma (</w:t>
      </w:r>
      <w:r>
        <w:rPr>
          <w:rFonts w:eastAsia="Helvetica Neue" w:cs="Helvetica Neue"/>
          <w:b/>
          <w:bCs/>
          <w:color w:val="auto"/>
          <w:sz w:val="22"/>
          <w:szCs w:val="22"/>
          <w:shd w:fill="auto" w:val="clear"/>
          <w:lang w:val="pt-BR"/>
        </w:rPr>
        <w:t>Anexo I</w:t>
      </w:r>
      <w:r>
        <w:rPr>
          <w:rFonts w:eastAsia="Helvetica Neue" w:cs="Helvetica Neue"/>
          <w:color w:val="auto"/>
          <w:sz w:val="22"/>
          <w:szCs w:val="22"/>
          <w:shd w:fill="auto" w:val="clear"/>
          <w:lang w:val="pt-BR"/>
        </w:rPr>
        <w:t>).</w:t>
      </w:r>
    </w:p>
    <w:p>
      <w:pPr>
        <w:pStyle w:val="normal1"/>
        <w:spacing w:lineRule="auto" w:line="276" w:before="240" w:after="240"/>
        <w:jc w:val="both"/>
        <w:rPr>
          <w:color w:val="auto"/>
          <w:highlight w:val="none"/>
          <w:shd w:fill="auto" w:val="clear"/>
        </w:rPr>
      </w:pPr>
      <w:r>
        <w:rPr>
          <w:rFonts w:eastAsia="Helvetica Neue" w:cs="Helvetica Neue"/>
          <w:b/>
          <w:bCs/>
          <w:color w:val="auto"/>
          <w:sz w:val="22"/>
          <w:szCs w:val="22"/>
          <w:shd w:fill="auto" w:val="clear"/>
          <w:lang w:val="pt-BR"/>
        </w:rPr>
        <w:t>8.5</w:t>
      </w:r>
      <w:r>
        <w:rPr>
          <w:rFonts w:eastAsia="Helvetica Neue" w:cs="Helvetica Neue"/>
          <w:color w:val="auto"/>
          <w:sz w:val="22"/>
          <w:szCs w:val="22"/>
          <w:shd w:fill="auto" w:val="clear"/>
          <w:lang w:val="pt-BR"/>
        </w:rPr>
        <w:t xml:space="preserve"> Qualquer candidato(a) poderá requerer ao Presidente da Comissão Eleitoral o cancelamento de seu registro, em requerimento escrito e assinado, a ser encaminhado para o e-mail: </w:t>
      </w:r>
      <w:r>
        <w:rPr>
          <w:rFonts w:eastAsia="Helvetica Neue" w:cs="Helvetica Neue"/>
          <w:color w:val="auto"/>
          <w:sz w:val="22"/>
          <w:szCs w:val="22"/>
          <w:u w:val="single"/>
          <w:shd w:fill="auto" w:val="clear"/>
          <w:lang w:val="pt-BR"/>
        </w:rPr>
        <w:t>secprofletrascaceres@unemat.br</w:t>
      </w:r>
      <w:r>
        <w:rPr>
          <w:rFonts w:eastAsia="Helvetica Neue" w:cs="Helvetica Neue"/>
          <w:color w:val="auto"/>
          <w:sz w:val="22"/>
          <w:szCs w:val="22"/>
          <w:shd w:fill="auto" w:val="clear"/>
          <w:lang w:val="pt-BR"/>
        </w:rPr>
        <w:t xml:space="preserve"> </w:t>
      </w:r>
    </w:p>
    <w:p>
      <w:pPr>
        <w:pStyle w:val="normal1"/>
        <w:spacing w:lineRule="auto" w:line="276" w:before="240" w:after="240"/>
        <w:jc w:val="both"/>
        <w:rPr>
          <w:color w:val="auto"/>
          <w:highlight w:val="none"/>
          <w:shd w:fill="auto" w:val="clear"/>
        </w:rPr>
      </w:pPr>
      <w:r>
        <w:rPr>
          <w:rFonts w:eastAsia="Helvetica Neue" w:cs="Helvetica Neue"/>
          <w:b/>
          <w:bCs/>
          <w:color w:val="auto"/>
          <w:sz w:val="22"/>
          <w:szCs w:val="22"/>
          <w:shd w:fill="auto" w:val="clear"/>
          <w:lang w:val="pt-BR"/>
        </w:rPr>
        <w:t>8.6</w:t>
      </w:r>
      <w:r>
        <w:rPr>
          <w:rFonts w:eastAsia="Helvetica Neue" w:cs="Helvetica Neue"/>
          <w:color w:val="auto"/>
          <w:sz w:val="22"/>
          <w:szCs w:val="22"/>
          <w:shd w:fill="auto" w:val="clear"/>
          <w:lang w:val="pt-BR"/>
        </w:rPr>
        <w:t xml:space="preserve"> Qualquer eleitor(a) e/ou candidato(a) poderá, com fundamento em inelegibilidade e/ou incompatibilidade, requerer a impugnação de registro de candidatura após a publicação do deferimento do registro, oferecendo provas à Comissão Eleitoral.</w:t>
      </w:r>
    </w:p>
    <w:p>
      <w:pPr>
        <w:pStyle w:val="normal1"/>
        <w:spacing w:lineRule="auto" w:line="276" w:before="240" w:after="240"/>
        <w:jc w:val="both"/>
        <w:rPr>
          <w:color w:val="auto"/>
          <w:highlight w:val="none"/>
          <w:shd w:fill="auto" w:val="clear"/>
        </w:rPr>
      </w:pPr>
      <w:r>
        <w:rPr>
          <w:rFonts w:eastAsia="Helvetica Neue" w:cs="Helvetica Neue"/>
          <w:b/>
          <w:bCs/>
          <w:color w:val="auto"/>
          <w:sz w:val="22"/>
          <w:szCs w:val="22"/>
          <w:shd w:fill="auto" w:val="clear"/>
          <w:lang w:val="pt-BR"/>
        </w:rPr>
        <w:t>8.7</w:t>
      </w:r>
      <w:r>
        <w:rPr>
          <w:rFonts w:eastAsia="Helvetica Neue" w:cs="Helvetica Neue"/>
          <w:color w:val="auto"/>
          <w:sz w:val="22"/>
          <w:szCs w:val="22"/>
          <w:shd w:fill="auto" w:val="clear"/>
          <w:lang w:val="pt-BR"/>
        </w:rPr>
        <w:t xml:space="preserve"> A impugnação de registro de candidatura deverá ser realizada no prazo de </w:t>
      </w:r>
      <w:r>
        <w:rPr>
          <w:rFonts w:eastAsia="Helvetica Neue" w:cs="Helvetica Neue"/>
          <w:color w:val="auto"/>
          <w:sz w:val="22"/>
          <w:szCs w:val="22"/>
          <w:shd w:fill="auto" w:val="clear"/>
          <w:lang w:val="pt-BR"/>
        </w:rPr>
        <w:t>01 (um) dia útil</w:t>
      </w:r>
      <w:r>
        <w:rPr>
          <w:rFonts w:eastAsia="Helvetica Neue" w:cs="Helvetica Neue"/>
          <w:color w:val="auto"/>
          <w:sz w:val="22"/>
          <w:szCs w:val="22"/>
          <w:shd w:fill="auto" w:val="clear"/>
          <w:lang w:val="pt-BR"/>
        </w:rPr>
        <w:t>, a contar da data de publicação do edital complementar de homologação preliminar.</w:t>
      </w:r>
    </w:p>
    <w:p>
      <w:pPr>
        <w:pStyle w:val="normal1"/>
        <w:spacing w:lineRule="auto" w:line="276" w:before="240" w:after="240"/>
        <w:jc w:val="both"/>
        <w:rPr>
          <w:color w:val="auto"/>
          <w:highlight w:val="none"/>
          <w:shd w:fill="auto" w:val="clear"/>
        </w:rPr>
      </w:pPr>
      <w:r>
        <w:rPr>
          <w:rFonts w:eastAsia="Helvetica Neue" w:cs="Helvetica Neue"/>
          <w:b/>
          <w:bCs/>
          <w:color w:val="auto"/>
          <w:sz w:val="22"/>
          <w:szCs w:val="22"/>
          <w:shd w:fill="auto" w:val="clear"/>
          <w:lang w:val="pt-BR"/>
        </w:rPr>
        <w:t>8.8</w:t>
      </w:r>
      <w:r>
        <w:rPr>
          <w:rFonts w:eastAsia="Helvetica Neue" w:cs="Helvetica Neue"/>
          <w:color w:val="auto"/>
          <w:sz w:val="22"/>
          <w:szCs w:val="22"/>
          <w:shd w:fill="auto" w:val="clear"/>
          <w:lang w:val="pt-BR"/>
        </w:rPr>
        <w:t xml:space="preserve"> A Comissão Eleitoral providenciará a notificação da(s) candidatura(s) impugnada(s) para que possa apresentar manifestação de defesa.</w:t>
      </w:r>
    </w:p>
    <w:p>
      <w:pPr>
        <w:pStyle w:val="normal1"/>
        <w:spacing w:lineRule="auto" w:line="276" w:before="240" w:after="240"/>
        <w:jc w:val="both"/>
        <w:rPr>
          <w:color w:val="auto"/>
          <w:highlight w:val="none"/>
          <w:shd w:fill="auto" w:val="clear"/>
        </w:rPr>
      </w:pPr>
      <w:r>
        <w:rPr>
          <w:rFonts w:eastAsia="Helvetica Neue" w:cs="Helvetica Neue"/>
          <w:b/>
          <w:bCs/>
          <w:color w:val="auto"/>
          <w:sz w:val="22"/>
          <w:szCs w:val="22"/>
          <w:shd w:fill="auto" w:val="clear"/>
          <w:lang w:val="pt-BR"/>
        </w:rPr>
        <w:t>8.9</w:t>
      </w:r>
      <w:r>
        <w:rPr>
          <w:rFonts w:eastAsia="Helvetica Neue" w:cs="Helvetica Neue"/>
          <w:color w:val="auto"/>
          <w:sz w:val="22"/>
          <w:szCs w:val="22"/>
          <w:shd w:fill="auto" w:val="clear"/>
          <w:lang w:val="pt-BR"/>
        </w:rPr>
        <w:t xml:space="preserve"> A candidatura impugnada terá o prazo de </w:t>
      </w:r>
      <w:r>
        <w:rPr>
          <w:rFonts w:eastAsia="Helvetica Neue" w:cs="Helvetica Neue"/>
          <w:color w:val="auto"/>
          <w:sz w:val="22"/>
          <w:szCs w:val="22"/>
          <w:shd w:fill="auto" w:val="clear"/>
          <w:lang w:val="pt-BR"/>
        </w:rPr>
        <w:t>01 (um) dia útil</w:t>
      </w:r>
      <w:r>
        <w:rPr>
          <w:rFonts w:eastAsia="Helvetica Neue" w:cs="Helvetica Neue"/>
          <w:color w:val="auto"/>
          <w:sz w:val="22"/>
          <w:szCs w:val="22"/>
          <w:shd w:fill="auto" w:val="clear"/>
          <w:lang w:val="pt-BR"/>
        </w:rPr>
        <w:t>, contados a partir da sua notificação pela Comissão Eleitoral, para se manifestar em sua defesa.</w:t>
      </w:r>
    </w:p>
    <w:p>
      <w:pPr>
        <w:pStyle w:val="normal1"/>
        <w:spacing w:lineRule="auto" w:line="276" w:before="240" w:after="240"/>
        <w:jc w:val="both"/>
        <w:rPr>
          <w:color w:val="auto"/>
          <w:highlight w:val="none"/>
          <w:shd w:fill="auto" w:val="clear"/>
        </w:rPr>
      </w:pPr>
      <w:r>
        <w:rPr>
          <w:rFonts w:eastAsia="Helvetica Neue" w:cs="Helvetica Neue"/>
          <w:b/>
          <w:bCs/>
          <w:color w:val="auto"/>
          <w:sz w:val="22"/>
          <w:szCs w:val="22"/>
          <w:shd w:fill="auto" w:val="clear"/>
          <w:lang w:val="pt-BR"/>
        </w:rPr>
        <w:t>8.10</w:t>
      </w:r>
      <w:r>
        <w:rPr>
          <w:rFonts w:eastAsia="Helvetica Neue" w:cs="Helvetica Neue"/>
          <w:color w:val="auto"/>
          <w:sz w:val="22"/>
          <w:szCs w:val="22"/>
          <w:shd w:fill="auto" w:val="clear"/>
          <w:lang w:val="pt-BR"/>
        </w:rPr>
        <w:t xml:space="preserve"> Apresentada a manifestação pela candidatura impugnada, ou transcorrido o prazo, a Comissão Eleitoral pronunciar-se-á no prazo de </w:t>
      </w:r>
      <w:r>
        <w:rPr>
          <w:rFonts w:eastAsia="Helvetica Neue" w:cs="Helvetica Neue"/>
          <w:color w:val="auto"/>
          <w:sz w:val="22"/>
          <w:szCs w:val="22"/>
          <w:shd w:fill="auto" w:val="clear"/>
          <w:lang w:val="pt-BR"/>
        </w:rPr>
        <w:t>01</w:t>
      </w:r>
      <w:r>
        <w:rPr>
          <w:rFonts w:eastAsia="Helvetica Neue" w:cs="Helvetica Neue"/>
          <w:color w:val="auto"/>
          <w:sz w:val="22"/>
          <w:szCs w:val="22"/>
          <w:shd w:fill="auto" w:val="clear"/>
          <w:lang w:val="pt-BR"/>
        </w:rPr>
        <w:t xml:space="preserve"> (um) dia útil</w:t>
      </w:r>
      <w:r>
        <w:rPr>
          <w:rFonts w:eastAsia="Helvetica Neue" w:cs="Helvetica Neue"/>
          <w:color w:val="auto"/>
          <w:sz w:val="22"/>
          <w:szCs w:val="22"/>
          <w:shd w:fill="auto" w:val="clear"/>
          <w:lang w:val="pt-BR"/>
        </w:rPr>
        <w:t xml:space="preserve">, </w:t>
      </w:r>
      <w:r>
        <w:rPr>
          <w:rFonts w:eastAsia="Helvetica Neue" w:cs="Helvetica Neue"/>
          <w:color w:val="auto"/>
          <w:sz w:val="22"/>
          <w:szCs w:val="22"/>
          <w:shd w:fill="auto" w:val="clear"/>
          <w:lang w:val="pt-BR"/>
        </w:rPr>
        <w:t>contado</w:t>
      </w:r>
      <w:r>
        <w:rPr>
          <w:rFonts w:eastAsia="Helvetica Neue" w:cs="Helvetica Neue"/>
          <w:color w:val="auto"/>
          <w:sz w:val="22"/>
          <w:szCs w:val="22"/>
          <w:shd w:fill="auto" w:val="clear"/>
          <w:lang w:val="pt-BR"/>
        </w:rPr>
        <w:t xml:space="preserve"> a partir da data para apresentação de defesa.</w:t>
      </w:r>
    </w:p>
    <w:p>
      <w:pPr>
        <w:pStyle w:val="Heading3"/>
        <w:keepNext w:val="false"/>
        <w:keepLines w:val="false"/>
        <w:widowControl w:val="false"/>
        <w:spacing w:before="280" w:after="80"/>
        <w:jc w:val="both"/>
        <w:rPr>
          <w:color w:val="auto"/>
          <w:highlight w:val="none"/>
          <w:shd w:fill="auto" w:val="clear"/>
        </w:rPr>
      </w:pPr>
      <w:bookmarkStart w:id="6" w:name="_heading=h.sskjyt7xd15q"/>
      <w:bookmarkEnd w:id="6"/>
      <w:r>
        <w:rPr>
          <w:rFonts w:eastAsia="Times New Roman" w:cs="Times New Roman" w:ascii="Times New Roman" w:hAnsi="Times New Roman"/>
          <w:color w:val="auto"/>
          <w:shd w:fill="auto" w:val="clear"/>
          <w:lang w:val="pt-BR"/>
        </w:rPr>
        <w:t>9. CAMPANHA E PROPAGANDA</w:t>
      </w:r>
    </w:p>
    <w:p>
      <w:pPr>
        <w:pStyle w:val="normal1"/>
        <w:spacing w:lineRule="auto" w:line="276" w:before="240" w:after="240"/>
        <w:jc w:val="both"/>
        <w:rPr>
          <w:color w:val="auto"/>
          <w:highlight w:val="none"/>
          <w:shd w:fill="auto" w:val="clear"/>
        </w:rPr>
      </w:pPr>
      <w:r>
        <w:rPr>
          <w:rFonts w:eastAsia="Helvetica Neue" w:cs="Helvetica Neue"/>
          <w:b/>
          <w:bCs/>
          <w:color w:val="auto"/>
          <w:sz w:val="22"/>
          <w:szCs w:val="22"/>
          <w:shd w:fill="auto" w:val="clear"/>
          <w:lang w:val="pt-BR"/>
        </w:rPr>
        <w:t>9.1</w:t>
      </w:r>
      <w:r>
        <w:rPr>
          <w:rFonts w:eastAsia="Helvetica Neue" w:cs="Helvetica Neue"/>
          <w:color w:val="auto"/>
          <w:sz w:val="22"/>
          <w:szCs w:val="22"/>
          <w:shd w:fill="auto" w:val="clear"/>
          <w:lang w:val="pt-BR"/>
        </w:rPr>
        <w:t xml:space="preserve"> A campanha e a propaganda eleitoral deverão ocorrer em estrita conformidade com as regras constantes na Resolução nº 037/2020-CONSUNI, que regulamenta o processo eleitoral no âmbito da instituição de ensino.</w:t>
      </w:r>
    </w:p>
    <w:p>
      <w:pPr>
        <w:pStyle w:val="Heading3"/>
        <w:keepNext w:val="false"/>
        <w:keepLines w:val="false"/>
        <w:widowControl w:val="false"/>
        <w:spacing w:before="280" w:after="80"/>
        <w:jc w:val="both"/>
        <w:rPr>
          <w:color w:val="auto"/>
          <w:highlight w:val="none"/>
          <w:shd w:fill="auto" w:val="clear"/>
        </w:rPr>
      </w:pPr>
      <w:bookmarkStart w:id="7" w:name="_heading=h.bc2651e0q3px"/>
      <w:bookmarkEnd w:id="7"/>
      <w:r>
        <w:rPr>
          <w:rFonts w:eastAsia="Times New Roman" w:cs="Times New Roman" w:ascii="Times New Roman" w:hAnsi="Times New Roman"/>
          <w:color w:val="auto"/>
          <w:shd w:fill="auto" w:val="clear"/>
          <w:lang w:val="pt-BR"/>
        </w:rPr>
        <w:t>10. CONFIRMAÇÃO PARA VOTAÇÃO</w:t>
      </w:r>
    </w:p>
    <w:p>
      <w:pPr>
        <w:pStyle w:val="normal1"/>
        <w:spacing w:lineRule="auto" w:line="276" w:before="240" w:after="240"/>
        <w:jc w:val="both"/>
        <w:rPr>
          <w:color w:val="auto"/>
          <w:highlight w:val="none"/>
          <w:shd w:fill="auto" w:val="clear"/>
        </w:rPr>
      </w:pPr>
      <w:r>
        <w:rPr>
          <w:b/>
          <w:bCs/>
          <w:color w:val="auto"/>
          <w:sz w:val="22"/>
          <w:szCs w:val="22"/>
          <w:shd w:fill="auto" w:val="clear"/>
          <w:lang w:val="pt-BR"/>
        </w:rPr>
        <w:t>10.1 Poderão votar:</w:t>
      </w:r>
    </w:p>
    <w:p>
      <w:pPr>
        <w:pStyle w:val="normal1"/>
        <w:spacing w:lineRule="auto" w:line="276" w:before="240" w:after="240"/>
        <w:jc w:val="both"/>
        <w:rPr>
          <w:color w:val="auto"/>
          <w:highlight w:val="none"/>
          <w:shd w:fill="auto" w:val="clear"/>
        </w:rPr>
      </w:pPr>
      <w:r>
        <w:rPr>
          <w:color w:val="auto"/>
          <w:sz w:val="22"/>
          <w:szCs w:val="22"/>
          <w:shd w:fill="auto" w:val="clear"/>
          <w:lang w:val="pt-BR"/>
        </w:rPr>
        <w:t>I. Docentes permanentes, colaboradores, visitantes e pós-doutorandos do programa, e que estejam regularizados no ECO-sistema da Unemat, e com e-mail institucional ativo;</w:t>
      </w:r>
    </w:p>
    <w:p>
      <w:pPr>
        <w:pStyle w:val="normal1"/>
        <w:spacing w:lineRule="auto" w:line="276" w:before="240" w:after="240"/>
        <w:jc w:val="both"/>
        <w:rPr>
          <w:color w:val="auto"/>
          <w:highlight w:val="none"/>
          <w:shd w:fill="auto" w:val="clear"/>
        </w:rPr>
      </w:pPr>
      <w:r>
        <w:rPr>
          <w:color w:val="auto"/>
          <w:sz w:val="22"/>
          <w:szCs w:val="22"/>
          <w:shd w:fill="auto" w:val="clear"/>
          <w:lang w:val="pt-BR"/>
        </w:rPr>
        <w:t xml:space="preserve">II. Profissionais técnicos efetivos lotados no </w:t>
      </w:r>
      <w:r>
        <w:rPr>
          <w:color w:val="auto"/>
          <w:sz w:val="22"/>
          <w:szCs w:val="22"/>
          <w:shd w:fill="auto" w:val="clear"/>
          <w:lang w:val="pt-BR"/>
        </w:rPr>
        <w:t>câmpus</w:t>
      </w:r>
      <w:r>
        <w:rPr>
          <w:color w:val="auto"/>
          <w:sz w:val="22"/>
          <w:szCs w:val="22"/>
          <w:shd w:fill="auto" w:val="clear"/>
          <w:lang w:val="pt-BR"/>
        </w:rPr>
        <w:t xml:space="preserve"> ao qual o programa está vinculado;</w:t>
      </w:r>
    </w:p>
    <w:p>
      <w:pPr>
        <w:pStyle w:val="normal1"/>
        <w:spacing w:lineRule="auto" w:line="276" w:before="240" w:after="240"/>
        <w:jc w:val="both"/>
        <w:rPr>
          <w:color w:val="auto"/>
          <w:highlight w:val="none"/>
          <w:shd w:fill="auto" w:val="clear"/>
        </w:rPr>
      </w:pPr>
      <w:r>
        <w:rPr>
          <w:color w:val="auto"/>
          <w:sz w:val="22"/>
          <w:szCs w:val="22"/>
          <w:shd w:fill="auto" w:val="clear"/>
          <w:lang w:val="pt-BR"/>
        </w:rPr>
        <w:t>III. Alunos regulares matriculados no programa;</w:t>
      </w:r>
    </w:p>
    <w:p>
      <w:pPr>
        <w:pStyle w:val="normal1"/>
        <w:spacing w:lineRule="auto" w:line="276" w:before="240" w:after="240"/>
        <w:jc w:val="both"/>
        <w:rPr>
          <w:color w:val="auto"/>
          <w:highlight w:val="none"/>
          <w:shd w:fill="auto" w:val="clear"/>
        </w:rPr>
      </w:pPr>
      <w:r>
        <w:rPr>
          <w:color w:val="auto"/>
          <w:sz w:val="22"/>
          <w:szCs w:val="22"/>
          <w:shd w:fill="auto" w:val="clear"/>
          <w:lang w:val="pt-BR"/>
        </w:rPr>
        <w:t>IV. Alunos que estejam em regime domiciliar;</w:t>
      </w:r>
    </w:p>
    <w:p>
      <w:pPr>
        <w:pStyle w:val="normal1"/>
        <w:spacing w:lineRule="auto" w:line="276" w:before="240" w:after="240"/>
        <w:jc w:val="both"/>
        <w:rPr>
          <w:color w:val="auto"/>
          <w:highlight w:val="none"/>
          <w:shd w:fill="auto" w:val="clear"/>
        </w:rPr>
      </w:pPr>
      <w:r>
        <w:rPr>
          <w:color w:val="auto"/>
          <w:sz w:val="22"/>
          <w:szCs w:val="22"/>
          <w:shd w:fill="auto" w:val="clear"/>
          <w:lang w:val="pt-BR"/>
        </w:rPr>
        <w:t xml:space="preserve">V. Docentes dos programas e PTES do </w:t>
      </w:r>
      <w:r>
        <w:rPr>
          <w:color w:val="auto"/>
          <w:sz w:val="22"/>
          <w:szCs w:val="22"/>
          <w:shd w:fill="auto" w:val="clear"/>
          <w:lang w:val="pt-BR"/>
        </w:rPr>
        <w:t>câmpus</w:t>
      </w:r>
      <w:r>
        <w:rPr>
          <w:color w:val="auto"/>
          <w:sz w:val="22"/>
          <w:szCs w:val="22"/>
          <w:shd w:fill="auto" w:val="clear"/>
          <w:lang w:val="pt-BR"/>
        </w:rPr>
        <w:t xml:space="preserve"> de origem efetivos que estiverem em licença-prêmio, licença-saúde, férias e/ou demais licenças e afastamentos regulamentados.</w:t>
      </w:r>
    </w:p>
    <w:p>
      <w:pPr>
        <w:pStyle w:val="normal1"/>
        <w:spacing w:lineRule="auto" w:line="276" w:before="240" w:after="240"/>
        <w:jc w:val="both"/>
        <w:rPr>
          <w:color w:val="auto"/>
          <w:highlight w:val="none"/>
          <w:shd w:fill="auto" w:val="clear"/>
        </w:rPr>
      </w:pPr>
      <w:r>
        <w:rPr>
          <w:b/>
          <w:bCs/>
          <w:color w:val="auto"/>
          <w:sz w:val="22"/>
          <w:szCs w:val="22"/>
          <w:shd w:fill="auto" w:val="clear"/>
          <w:lang w:val="pt-BR"/>
        </w:rPr>
        <w:t xml:space="preserve">10.2 Ficam impedidos de </w:t>
      </w:r>
      <w:r>
        <w:rPr>
          <w:b/>
          <w:bCs/>
          <w:color w:val="auto"/>
          <w:sz w:val="22"/>
          <w:szCs w:val="22"/>
          <w:shd w:fill="auto" w:val="clear"/>
          <w:lang w:val="pt-BR"/>
        </w:rPr>
        <w:t>votar:</w:t>
      </w:r>
    </w:p>
    <w:p>
      <w:pPr>
        <w:pStyle w:val="normal1"/>
        <w:spacing w:lineRule="auto" w:line="276" w:before="240" w:after="240"/>
        <w:jc w:val="both"/>
        <w:rPr>
          <w:color w:val="auto"/>
          <w:highlight w:val="none"/>
          <w:shd w:fill="auto" w:val="clear"/>
        </w:rPr>
      </w:pPr>
      <w:r>
        <w:rPr>
          <w:color w:val="auto"/>
          <w:sz w:val="22"/>
          <w:szCs w:val="22"/>
          <w:shd w:fill="auto" w:val="clear"/>
          <w:lang w:val="pt-BR"/>
        </w:rPr>
        <w:t>I. Acadêmicos em trancamento de matrícula;</w:t>
      </w:r>
    </w:p>
    <w:p>
      <w:pPr>
        <w:pStyle w:val="normal1"/>
        <w:spacing w:lineRule="auto" w:line="276" w:before="240" w:after="240"/>
        <w:jc w:val="both"/>
        <w:rPr>
          <w:color w:val="auto"/>
          <w:highlight w:val="none"/>
          <w:shd w:fill="auto" w:val="clear"/>
        </w:rPr>
      </w:pPr>
      <w:r>
        <w:rPr>
          <w:color w:val="auto"/>
          <w:sz w:val="22"/>
          <w:szCs w:val="22"/>
          <w:shd w:fill="auto" w:val="clear"/>
          <w:lang w:val="pt-BR"/>
        </w:rPr>
        <w:t>II. Servidores efetivos que se encontram afastados para concorrerem ou que estiverem em outro pleito no âmbito municipal, estadual ou federal; para acompanhamento de cônjuge; em licença para tratar de assuntos particulares e cedidos pela UNEMAT.</w:t>
      </w:r>
    </w:p>
    <w:p>
      <w:pPr>
        <w:pStyle w:val="normal1"/>
        <w:spacing w:lineRule="auto" w:line="276" w:before="240" w:after="240"/>
        <w:jc w:val="both"/>
        <w:rPr>
          <w:color w:val="auto"/>
          <w:highlight w:val="none"/>
          <w:shd w:fill="auto" w:val="clear"/>
        </w:rPr>
      </w:pPr>
      <w:r>
        <w:rPr>
          <w:b/>
          <w:bCs/>
          <w:color w:val="auto"/>
          <w:sz w:val="22"/>
          <w:szCs w:val="22"/>
          <w:shd w:fill="auto" w:val="clear"/>
          <w:lang w:val="pt-BR"/>
        </w:rPr>
        <w:t>10.3</w:t>
      </w:r>
      <w:r>
        <w:rPr>
          <w:color w:val="auto"/>
          <w:sz w:val="22"/>
          <w:szCs w:val="22"/>
          <w:shd w:fill="auto" w:val="clear"/>
          <w:lang w:val="pt-BR"/>
        </w:rPr>
        <w:t xml:space="preserve"> O Banco de Dados do Ecossistema e do SIGAA serão as únicas fontes de dados válidas para a identificação e consolidação do Colégio Eleitoral.</w:t>
      </w:r>
    </w:p>
    <w:p>
      <w:pPr>
        <w:pStyle w:val="normal1"/>
        <w:spacing w:lineRule="auto" w:line="276" w:before="240" w:after="240"/>
        <w:jc w:val="both"/>
        <w:rPr/>
      </w:pPr>
      <w:r>
        <w:rPr>
          <w:b/>
          <w:bCs/>
          <w:color w:val="auto"/>
          <w:sz w:val="22"/>
          <w:szCs w:val="22"/>
          <w:shd w:fill="auto" w:val="clear"/>
          <w:lang w:val="pt-BR"/>
        </w:rPr>
        <w:t>10.4</w:t>
      </w:r>
      <w:r>
        <w:rPr>
          <w:color w:val="auto"/>
          <w:sz w:val="22"/>
          <w:szCs w:val="22"/>
          <w:shd w:fill="auto" w:val="clear"/>
          <w:lang w:val="pt-BR"/>
        </w:rPr>
        <w:t xml:space="preserve"> O(A) eleitor(a) deverá consultar se seu nome consta na lista oficial de votantes no endereço eletrônico </w:t>
      </w:r>
      <w:hyperlink r:id="rId5">
        <w:r>
          <w:rPr>
            <w:rStyle w:val="Hyperlink"/>
            <w:color w:val="auto"/>
            <w:sz w:val="22"/>
            <w:szCs w:val="22"/>
            <w:shd w:fill="auto" w:val="clear"/>
            <w:lang w:val="pt-BR"/>
          </w:rPr>
          <w:t>https://caceres.unemat.br/faculdades/facel/stricto/profletras/eleicoes</w:t>
        </w:r>
      </w:hyperlink>
      <w:r>
        <w:rPr>
          <w:color w:val="auto"/>
          <w:sz w:val="22"/>
          <w:szCs w:val="22"/>
          <w:shd w:fill="auto" w:val="clear"/>
          <w:lang w:val="pt-BR"/>
        </w:rPr>
        <w:t>, conforme os prazos do cronograma (</w:t>
      </w:r>
      <w:r>
        <w:rPr>
          <w:b/>
          <w:bCs/>
          <w:color w:val="auto"/>
          <w:sz w:val="22"/>
          <w:szCs w:val="22"/>
          <w:shd w:fill="auto" w:val="clear"/>
          <w:lang w:val="pt-BR"/>
        </w:rPr>
        <w:t>Anexo I</w:t>
      </w:r>
      <w:r>
        <w:rPr>
          <w:color w:val="auto"/>
          <w:sz w:val="22"/>
          <w:szCs w:val="22"/>
          <w:shd w:fill="auto" w:val="clear"/>
          <w:lang w:val="pt-BR"/>
        </w:rPr>
        <w:t>), e/ou verificar diretamente sua habilitação no Ambiente Virtual de Eleições pelo link:</w:t>
      </w:r>
      <w:hyperlink r:id="rId6">
        <w:r>
          <w:rPr>
            <w:rStyle w:val="Style3"/>
            <w:color w:val="auto"/>
            <w:sz w:val="22"/>
            <w:szCs w:val="22"/>
            <w:shd w:fill="auto" w:val="clear"/>
            <w:lang w:val="pt-BR"/>
          </w:rPr>
          <w:t xml:space="preserve"> </w:t>
        </w:r>
      </w:hyperlink>
      <w:hyperlink r:id="rId7">
        <w:r>
          <w:rPr>
            <w:rStyle w:val="Style3"/>
            <w:color w:val="auto"/>
            <w:sz w:val="22"/>
            <w:szCs w:val="22"/>
            <w:u w:val="single"/>
            <w:shd w:fill="auto" w:val="clear"/>
            <w:lang w:val="pt-BR"/>
          </w:rPr>
          <w:t>https://eleicoes.unemat.br/login</w:t>
        </w:r>
      </w:hyperlink>
    </w:p>
    <w:p>
      <w:pPr>
        <w:pStyle w:val="normal1"/>
        <w:spacing w:lineRule="auto" w:line="276" w:before="240" w:after="240"/>
        <w:jc w:val="both"/>
        <w:rPr/>
      </w:pPr>
      <w:r>
        <w:rPr>
          <w:b/>
          <w:bCs/>
          <w:color w:val="auto"/>
          <w:sz w:val="22"/>
          <w:szCs w:val="22"/>
          <w:shd w:fill="auto" w:val="clear"/>
          <w:lang w:val="pt-BR"/>
        </w:rPr>
        <w:t>10.5</w:t>
      </w:r>
      <w:r>
        <w:rPr>
          <w:color w:val="auto"/>
          <w:sz w:val="22"/>
          <w:szCs w:val="22"/>
          <w:shd w:fill="auto" w:val="clear"/>
          <w:lang w:val="pt-BR"/>
        </w:rPr>
        <w:t xml:space="preserve"> Caso o(a) eleitor(a) apto(a) não conste no colégio eleitoral divulgado, deverá encaminhar solicitação formal de inclusão para o e-mail </w:t>
      </w:r>
      <w:hyperlink r:id="rId8">
        <w:r>
          <w:rPr>
            <w:rStyle w:val="Hyperlink"/>
            <w:rFonts w:eastAsia="Helvetica Neue" w:cs="Helvetica Neue"/>
            <w:color w:val="auto"/>
            <w:sz w:val="22"/>
            <w:szCs w:val="22"/>
            <w:u w:val="single"/>
            <w:shd w:fill="auto" w:val="clear"/>
            <w:lang w:val="pt-BR"/>
          </w:rPr>
          <w:t>secprofletrascaceres@unemat.br</w:t>
        </w:r>
      </w:hyperlink>
      <w:r>
        <w:rPr>
          <w:color w:val="auto"/>
          <w:sz w:val="22"/>
          <w:szCs w:val="22"/>
          <w:shd w:fill="auto" w:val="clear"/>
          <w:lang w:val="pt-BR"/>
        </w:rPr>
        <w:t>, estritamente dentro do período estabelecido no Cronograma Eleitoral (</w:t>
      </w:r>
      <w:r>
        <w:rPr>
          <w:b/>
          <w:bCs/>
          <w:color w:val="auto"/>
          <w:sz w:val="22"/>
          <w:szCs w:val="22"/>
          <w:shd w:fill="auto" w:val="clear"/>
          <w:lang w:val="pt-BR"/>
        </w:rPr>
        <w:t>Anexo I</w:t>
      </w:r>
      <w:r>
        <w:rPr>
          <w:color w:val="auto"/>
          <w:sz w:val="22"/>
          <w:szCs w:val="22"/>
          <w:shd w:fill="auto" w:val="clear"/>
          <w:lang w:val="pt-BR"/>
        </w:rPr>
        <w:t>).</w:t>
      </w:r>
    </w:p>
    <w:p>
      <w:pPr>
        <w:pStyle w:val="normal1"/>
        <w:spacing w:lineRule="auto" w:line="276" w:before="240" w:after="240"/>
        <w:jc w:val="both"/>
        <w:rPr/>
      </w:pPr>
      <w:r>
        <w:rPr>
          <w:b/>
          <w:bCs/>
          <w:color w:val="auto"/>
          <w:sz w:val="22"/>
          <w:szCs w:val="22"/>
          <w:shd w:fill="auto" w:val="clear"/>
          <w:lang w:val="pt-BR"/>
        </w:rPr>
        <w:t>10.6</w:t>
      </w:r>
      <w:r>
        <w:rPr>
          <w:color w:val="auto"/>
          <w:sz w:val="22"/>
          <w:szCs w:val="22"/>
          <w:shd w:fill="auto" w:val="clear"/>
          <w:lang w:val="pt-BR"/>
        </w:rPr>
        <w:t xml:space="preserve"> É de responsabilidade exclusiva do(a) eleitor(a) confirmar, antecipadamente ao dia do pleito, o </w:t>
      </w:r>
      <w:r>
        <w:rPr>
          <w:color w:val="auto"/>
          <w:sz w:val="22"/>
          <w:szCs w:val="22"/>
          <w:shd w:fill="auto" w:val="clear"/>
          <w:lang w:val="pt-BR"/>
        </w:rPr>
        <w:t>pleno</w:t>
      </w:r>
      <w:r>
        <w:rPr>
          <w:color w:val="auto"/>
          <w:sz w:val="22"/>
          <w:szCs w:val="22"/>
          <w:shd w:fill="auto" w:val="clear"/>
          <w:lang w:val="pt-BR"/>
        </w:rPr>
        <w:t xml:space="preserve"> funcionamento de seu acesso ao Ambiente Virtual de Eleições </w:t>
      </w:r>
      <w:r>
        <w:rPr>
          <w:color w:val="auto"/>
          <w:sz w:val="22"/>
          <w:szCs w:val="22"/>
          <w:shd w:fill="auto" w:val="clear"/>
          <w:lang w:val="pt-BR"/>
        </w:rPr>
        <w:t>(</w:t>
      </w:r>
      <w:hyperlink r:id="rId9">
        <w:r>
          <w:rPr>
            <w:rStyle w:val="Style3"/>
            <w:color w:val="auto"/>
            <w:sz w:val="22"/>
            <w:szCs w:val="22"/>
            <w:u w:val="single"/>
            <w:shd w:fill="auto" w:val="clear"/>
            <w:lang w:val="pt-BR"/>
          </w:rPr>
          <w:t>https://eleicoes.unemat.br/login</w:t>
        </w:r>
      </w:hyperlink>
      <w:r>
        <w:rPr>
          <w:color w:val="auto"/>
          <w:sz w:val="22"/>
          <w:szCs w:val="22"/>
          <w:shd w:fill="auto" w:val="clear"/>
          <w:lang w:val="pt-BR"/>
        </w:rPr>
        <w:t>),</w:t>
      </w:r>
      <w:r>
        <w:rPr>
          <w:color w:val="auto"/>
          <w:sz w:val="22"/>
          <w:szCs w:val="22"/>
          <w:shd w:fill="auto" w:val="clear"/>
          <w:lang w:val="pt-BR"/>
        </w:rPr>
        <w:t xml:space="preserve"> em conformidade com os prazos previstos no cronograma (</w:t>
      </w:r>
      <w:r>
        <w:rPr>
          <w:b/>
          <w:bCs/>
          <w:color w:val="auto"/>
          <w:sz w:val="22"/>
          <w:szCs w:val="22"/>
          <w:shd w:fill="auto" w:val="clear"/>
          <w:lang w:val="pt-BR"/>
        </w:rPr>
        <w:t>Anexo I</w:t>
      </w:r>
      <w:r>
        <w:rPr>
          <w:color w:val="auto"/>
          <w:sz w:val="22"/>
          <w:szCs w:val="22"/>
          <w:shd w:fill="auto" w:val="clear"/>
          <w:lang w:val="pt-BR"/>
        </w:rPr>
        <w:t>).</w:t>
      </w:r>
    </w:p>
    <w:p>
      <w:pPr>
        <w:pStyle w:val="Heading4"/>
        <w:keepNext w:val="false"/>
        <w:keepLines w:val="false"/>
        <w:spacing w:lineRule="auto" w:line="276"/>
        <w:jc w:val="both"/>
        <w:rPr>
          <w:color w:val="auto"/>
          <w:highlight w:val="none"/>
          <w:shd w:fill="auto" w:val="clear"/>
        </w:rPr>
      </w:pPr>
      <w:bookmarkStart w:id="8" w:name="_heading=h.g6wt46us83g1"/>
      <w:bookmarkEnd w:id="8"/>
      <w:r>
        <w:rPr>
          <w:color w:val="auto"/>
          <w:sz w:val="22"/>
          <w:szCs w:val="22"/>
          <w:shd w:fill="auto" w:val="clear"/>
          <w:lang w:val="pt-BR"/>
        </w:rPr>
        <w:t>11. DIA E HORÁRIO DA ELEIÇÃO</w:t>
      </w:r>
    </w:p>
    <w:p>
      <w:pPr>
        <w:pStyle w:val="normal1"/>
        <w:spacing w:lineRule="auto" w:line="276" w:before="240" w:after="240"/>
        <w:jc w:val="both"/>
        <w:rPr>
          <w:color w:val="auto"/>
          <w:highlight w:val="none"/>
          <w:shd w:fill="auto" w:val="clear"/>
        </w:rPr>
      </w:pPr>
      <w:r>
        <w:rPr>
          <w:b/>
          <w:bCs/>
          <w:color w:val="auto"/>
          <w:sz w:val="22"/>
          <w:szCs w:val="22"/>
          <w:shd w:fill="auto" w:val="clear"/>
          <w:lang w:val="pt-BR"/>
        </w:rPr>
        <w:t>11.1</w:t>
      </w:r>
      <w:r>
        <w:rPr>
          <w:color w:val="auto"/>
          <w:sz w:val="22"/>
          <w:szCs w:val="22"/>
          <w:shd w:fill="auto" w:val="clear"/>
          <w:lang w:val="pt-BR"/>
        </w:rPr>
        <w:t xml:space="preserve"> A votação para a escolha de membros para o Conselho do PPG, pela comunidade acadêmica, ocorrerá em conformidade com as candidaturas homologadas e será realizada no dia 23</w:t>
      </w:r>
      <w:r>
        <w:rPr>
          <w:color w:val="auto"/>
          <w:sz w:val="22"/>
          <w:szCs w:val="22"/>
          <w:shd w:fill="auto" w:val="clear"/>
          <w:lang w:val="pt-BR"/>
        </w:rPr>
        <w:t xml:space="preserve"> de outubro de 2026</w:t>
      </w:r>
      <w:r>
        <w:rPr>
          <w:color w:val="auto"/>
          <w:sz w:val="22"/>
          <w:szCs w:val="22"/>
          <w:shd w:fill="auto" w:val="clear"/>
          <w:lang w:val="pt-BR"/>
        </w:rPr>
        <w:t xml:space="preserve">, </w:t>
      </w:r>
      <w:r>
        <w:rPr>
          <w:color w:val="auto"/>
          <w:sz w:val="22"/>
          <w:szCs w:val="22"/>
          <w:shd w:fill="auto" w:val="clear"/>
          <w:lang w:val="pt-BR"/>
        </w:rPr>
        <w:t xml:space="preserve">das </w:t>
      </w:r>
      <w:r>
        <w:rPr>
          <w:b/>
          <w:bCs/>
          <w:color w:val="auto"/>
          <w:sz w:val="22"/>
          <w:szCs w:val="22"/>
          <w:shd w:fill="auto" w:val="clear"/>
          <w:lang w:val="pt-BR"/>
        </w:rPr>
        <w:t>9h às 19h</w:t>
      </w:r>
      <w:r>
        <w:rPr>
          <w:color w:val="auto"/>
          <w:sz w:val="22"/>
          <w:szCs w:val="22"/>
          <w:shd w:fill="auto" w:val="clear"/>
          <w:lang w:val="pt-BR"/>
        </w:rPr>
        <w:t>.</w:t>
      </w:r>
    </w:p>
    <w:p>
      <w:pPr>
        <w:pStyle w:val="normal1"/>
        <w:spacing w:lineRule="auto" w:line="276" w:before="240" w:after="240"/>
        <w:jc w:val="both"/>
        <w:rPr>
          <w:color w:val="auto"/>
          <w:highlight w:val="none"/>
          <w:shd w:fill="auto" w:val="clear"/>
        </w:rPr>
      </w:pPr>
      <w:r>
        <w:rPr>
          <w:b/>
          <w:bCs/>
          <w:color w:val="auto"/>
          <w:sz w:val="22"/>
          <w:szCs w:val="22"/>
          <w:shd w:fill="auto" w:val="clear"/>
          <w:lang w:val="pt-BR"/>
        </w:rPr>
        <w:t>11.2</w:t>
      </w:r>
      <w:r>
        <w:rPr>
          <w:color w:val="auto"/>
          <w:sz w:val="22"/>
          <w:szCs w:val="22"/>
          <w:shd w:fill="auto" w:val="clear"/>
          <w:lang w:val="pt-BR"/>
        </w:rPr>
        <w:t xml:space="preserve"> Às </w:t>
      </w:r>
      <w:r>
        <w:rPr>
          <w:color w:val="auto"/>
          <w:sz w:val="22"/>
          <w:szCs w:val="22"/>
          <w:shd w:fill="auto" w:val="clear"/>
          <w:lang w:val="pt-BR"/>
        </w:rPr>
        <w:t>19h</w:t>
      </w:r>
      <w:r>
        <w:rPr>
          <w:color w:val="auto"/>
          <w:sz w:val="22"/>
          <w:szCs w:val="22"/>
          <w:shd w:fill="auto" w:val="clear"/>
          <w:lang w:val="pt-BR"/>
        </w:rPr>
        <w:t>, impreterivelmente, será fechado o acesso ao sistema eletrônico de votação.</w:t>
      </w:r>
    </w:p>
    <w:p>
      <w:pPr>
        <w:pStyle w:val="normal1"/>
        <w:spacing w:lineRule="auto" w:line="276" w:before="240" w:after="240"/>
        <w:jc w:val="both"/>
        <w:rPr/>
      </w:pPr>
      <w:r>
        <w:rPr>
          <w:b/>
          <w:bCs/>
          <w:color w:val="auto"/>
          <w:sz w:val="22"/>
          <w:szCs w:val="22"/>
          <w:shd w:fill="auto" w:val="clear"/>
          <w:lang w:val="pt-BR"/>
        </w:rPr>
        <w:t>11.3</w:t>
      </w:r>
      <w:r>
        <w:rPr>
          <w:color w:val="auto"/>
          <w:sz w:val="22"/>
          <w:szCs w:val="22"/>
          <w:shd w:fill="auto" w:val="clear"/>
          <w:lang w:val="pt-BR"/>
        </w:rPr>
        <w:t xml:space="preserve"> O(A) eleitor(a), obrigatoriamente, deverá acessar o Ambiente Virtual de Eleições (</w:t>
      </w:r>
      <w:hyperlink r:id="rId10">
        <w:r>
          <w:rPr>
            <w:rStyle w:val="Style3"/>
            <w:color w:val="auto"/>
            <w:sz w:val="22"/>
            <w:szCs w:val="22"/>
            <w:u w:val="single"/>
            <w:shd w:fill="auto" w:val="clear"/>
            <w:lang w:val="pt-BR"/>
          </w:rPr>
          <w:t>https://eleicoes.unemat.br/login</w:t>
        </w:r>
      </w:hyperlink>
      <w:r>
        <w:rPr>
          <w:color w:val="auto"/>
          <w:sz w:val="22"/>
          <w:szCs w:val="22"/>
          <w:shd w:fill="auto" w:val="clear"/>
          <w:lang w:val="pt-BR"/>
        </w:rPr>
        <w:t>) de posse de seu usuário e senha institucionais para o exercício do voto.</w:t>
      </w:r>
    </w:p>
    <w:p>
      <w:pPr>
        <w:pStyle w:val="Heading3"/>
        <w:keepNext w:val="false"/>
        <w:keepLines w:val="false"/>
        <w:widowControl w:val="false"/>
        <w:spacing w:before="280" w:after="80"/>
        <w:jc w:val="both"/>
        <w:rPr>
          <w:color w:val="auto"/>
          <w:highlight w:val="none"/>
          <w:shd w:fill="auto" w:val="clear"/>
        </w:rPr>
      </w:pPr>
      <w:bookmarkStart w:id="9" w:name="_heading=h.gm8r3n45jjj1"/>
      <w:bookmarkEnd w:id="9"/>
      <w:r>
        <w:rPr>
          <w:rFonts w:eastAsia="Times New Roman" w:cs="Times New Roman" w:ascii="Times New Roman" w:hAnsi="Times New Roman"/>
          <w:color w:val="auto"/>
          <w:shd w:fill="auto" w:val="clear"/>
          <w:lang w:val="pt-BR"/>
        </w:rPr>
        <w:t>12. PROCEDIMENTO PARA VOTAÇÃO</w:t>
      </w:r>
    </w:p>
    <w:p>
      <w:pPr>
        <w:pStyle w:val="normal1"/>
        <w:spacing w:lineRule="auto" w:line="276" w:before="240" w:after="240"/>
        <w:jc w:val="both"/>
        <w:rPr>
          <w:color w:val="auto"/>
          <w:highlight w:val="none"/>
          <w:shd w:fill="auto" w:val="clear"/>
        </w:rPr>
      </w:pPr>
      <w:r>
        <w:rPr>
          <w:b/>
          <w:bCs/>
          <w:color w:val="auto"/>
          <w:sz w:val="22"/>
          <w:szCs w:val="22"/>
          <w:shd w:fill="auto" w:val="clear"/>
          <w:lang w:val="pt-BR"/>
        </w:rPr>
        <w:t>12.1</w:t>
      </w:r>
      <w:r>
        <w:rPr>
          <w:color w:val="auto"/>
          <w:sz w:val="22"/>
          <w:szCs w:val="22"/>
          <w:shd w:fill="auto" w:val="clear"/>
          <w:lang w:val="pt-BR"/>
        </w:rPr>
        <w:t xml:space="preserve"> Os trabalhos por meio do sistema virtual de votação serão conduzidos pela Comissão Eleitoral, com o apoio e suporte técnico do setor de Tecnologia da Informação da UNEMAT.</w:t>
      </w:r>
    </w:p>
    <w:p>
      <w:pPr>
        <w:pStyle w:val="normal1"/>
        <w:spacing w:lineRule="auto" w:line="276" w:before="240" w:after="240"/>
        <w:jc w:val="both"/>
        <w:rPr>
          <w:color w:val="auto"/>
          <w:highlight w:val="none"/>
          <w:shd w:fill="auto" w:val="clear"/>
        </w:rPr>
      </w:pPr>
      <w:r>
        <w:rPr>
          <w:b/>
          <w:bCs/>
          <w:color w:val="auto"/>
          <w:sz w:val="22"/>
          <w:szCs w:val="22"/>
          <w:shd w:fill="auto" w:val="clear"/>
          <w:lang w:val="pt-BR"/>
        </w:rPr>
        <w:t>12.2</w:t>
      </w:r>
      <w:r>
        <w:rPr>
          <w:color w:val="auto"/>
          <w:sz w:val="22"/>
          <w:szCs w:val="22"/>
          <w:shd w:fill="auto" w:val="clear"/>
          <w:lang w:val="pt-BR"/>
        </w:rPr>
        <w:t xml:space="preserve"> Cada segmento do colégio eleitoral votará exclusivamente nos candidatos de seu respectivo segmento.</w:t>
      </w:r>
    </w:p>
    <w:p>
      <w:pPr>
        <w:pStyle w:val="normal1"/>
        <w:spacing w:lineRule="auto" w:line="276" w:before="240" w:after="240"/>
        <w:jc w:val="both"/>
        <w:rPr>
          <w:color w:val="auto"/>
          <w:highlight w:val="none"/>
          <w:shd w:fill="auto" w:val="clear"/>
        </w:rPr>
      </w:pPr>
      <w:r>
        <w:rPr>
          <w:b/>
          <w:bCs/>
          <w:color w:val="auto"/>
          <w:sz w:val="22"/>
          <w:szCs w:val="22"/>
          <w:shd w:fill="auto" w:val="clear"/>
          <w:lang w:val="pt-BR"/>
        </w:rPr>
        <w:t>12.3</w:t>
      </w:r>
      <w:r>
        <w:rPr>
          <w:color w:val="auto"/>
          <w:sz w:val="22"/>
          <w:szCs w:val="22"/>
          <w:shd w:fill="auto" w:val="clear"/>
          <w:lang w:val="pt-BR"/>
        </w:rPr>
        <w:t xml:space="preserve"> Os eleitores servidores (Docentes e Profissionais Técnicos) deverão acessar o ambiente virtual de eleição com o usuário e a senha vinculados ao seu e-mail institucional.</w:t>
      </w:r>
    </w:p>
    <w:p>
      <w:pPr>
        <w:pStyle w:val="normal1"/>
        <w:spacing w:lineRule="auto" w:line="276" w:before="240" w:after="240"/>
        <w:jc w:val="both"/>
        <w:rPr>
          <w:color w:val="auto"/>
          <w:highlight w:val="none"/>
          <w:shd w:fill="auto" w:val="clear"/>
        </w:rPr>
      </w:pPr>
      <w:r>
        <w:rPr>
          <w:b/>
          <w:bCs/>
          <w:color w:val="auto"/>
          <w:sz w:val="22"/>
          <w:szCs w:val="22"/>
          <w:shd w:fill="auto" w:val="clear"/>
          <w:lang w:val="pt-BR"/>
        </w:rPr>
        <w:t>12.4</w:t>
      </w:r>
      <w:r>
        <w:rPr>
          <w:color w:val="auto"/>
          <w:sz w:val="22"/>
          <w:szCs w:val="22"/>
          <w:shd w:fill="auto" w:val="clear"/>
          <w:lang w:val="pt-BR"/>
        </w:rPr>
        <w:t xml:space="preserve"> Os eleitores discentes deverão acessar o ambiente virtual de eleição com o login e a senha cadastrados no sistema SIGAA.</w:t>
      </w:r>
    </w:p>
    <w:p>
      <w:pPr>
        <w:pStyle w:val="normal1"/>
        <w:spacing w:lineRule="auto" w:line="276" w:before="240" w:after="240"/>
        <w:jc w:val="both"/>
        <w:rPr>
          <w:color w:val="auto"/>
          <w:highlight w:val="none"/>
          <w:shd w:fill="auto" w:val="clear"/>
        </w:rPr>
      </w:pPr>
      <w:r>
        <w:rPr>
          <w:b/>
          <w:bCs/>
          <w:color w:val="auto"/>
          <w:sz w:val="22"/>
          <w:szCs w:val="22"/>
          <w:shd w:fill="auto" w:val="clear"/>
          <w:lang w:val="pt-BR"/>
        </w:rPr>
        <w:t>12.5</w:t>
      </w:r>
      <w:r>
        <w:rPr>
          <w:color w:val="auto"/>
          <w:sz w:val="22"/>
          <w:szCs w:val="22"/>
          <w:shd w:fill="auto" w:val="clear"/>
          <w:lang w:val="pt-BR"/>
        </w:rPr>
        <w:t xml:space="preserve"> É de responsabilidade exclusiva do(a) eleitor(a) a verificação prévia de seu pleno acesso ao sistema virtual de eleição, conforme o prazo estipulado no cronogram</w:t>
      </w:r>
      <w:r>
        <w:rPr>
          <w:b w:val="false"/>
          <w:bCs w:val="false"/>
          <w:color w:val="auto"/>
          <w:sz w:val="22"/>
          <w:szCs w:val="22"/>
          <w:shd w:fill="auto" w:val="clear"/>
          <w:lang w:val="pt-BR"/>
        </w:rPr>
        <w:t>a (Anexo I).</w:t>
      </w:r>
    </w:p>
    <w:p>
      <w:pPr>
        <w:pStyle w:val="normal1"/>
        <w:spacing w:lineRule="auto" w:line="276" w:before="240" w:after="240"/>
        <w:jc w:val="both"/>
        <w:rPr>
          <w:color w:val="auto"/>
          <w:highlight w:val="none"/>
          <w:shd w:fill="auto" w:val="clear"/>
        </w:rPr>
      </w:pPr>
      <w:r>
        <w:rPr>
          <w:b/>
          <w:bCs/>
          <w:color w:val="auto"/>
          <w:sz w:val="22"/>
          <w:szCs w:val="22"/>
          <w:shd w:fill="auto" w:val="clear"/>
          <w:lang w:val="pt-BR"/>
        </w:rPr>
        <w:t>12.6</w:t>
      </w:r>
      <w:r>
        <w:rPr>
          <w:color w:val="auto"/>
          <w:sz w:val="22"/>
          <w:szCs w:val="22"/>
          <w:shd w:fill="auto" w:val="clear"/>
          <w:lang w:val="pt-BR"/>
        </w:rPr>
        <w:t xml:space="preserve"> A cédula eletrônica no sistema virtual de votação apresentará o nome de cada candidato(a) do respectivo segmento em ordem alfabética e ainda as opções de voto em “branco” e “nulo”.</w:t>
      </w:r>
    </w:p>
    <w:p>
      <w:pPr>
        <w:pStyle w:val="normal1"/>
        <w:spacing w:lineRule="auto" w:line="276" w:before="240" w:after="240"/>
        <w:jc w:val="both"/>
        <w:rPr>
          <w:color w:val="auto"/>
          <w:highlight w:val="none"/>
          <w:shd w:fill="auto" w:val="clear"/>
        </w:rPr>
      </w:pPr>
      <w:r>
        <w:rPr>
          <w:b/>
          <w:bCs/>
          <w:color w:val="auto"/>
          <w:sz w:val="22"/>
          <w:szCs w:val="22"/>
          <w:shd w:fill="auto" w:val="clear"/>
          <w:lang w:val="pt-BR"/>
        </w:rPr>
        <w:t>12.7</w:t>
      </w:r>
      <w:r>
        <w:rPr>
          <w:color w:val="auto"/>
          <w:sz w:val="22"/>
          <w:szCs w:val="22"/>
          <w:shd w:fill="auto" w:val="clear"/>
          <w:lang w:val="pt-BR"/>
        </w:rPr>
        <w:t xml:space="preserve"> O voto é direto por segmento, livre, pessoal e intransferível.</w:t>
      </w:r>
    </w:p>
    <w:p>
      <w:pPr>
        <w:pStyle w:val="normal1"/>
        <w:spacing w:lineRule="auto" w:line="276" w:before="240" w:after="240"/>
        <w:jc w:val="both"/>
        <w:rPr>
          <w:color w:val="auto"/>
          <w:highlight w:val="none"/>
          <w:shd w:fill="auto" w:val="clear"/>
        </w:rPr>
      </w:pPr>
      <w:r>
        <w:rPr>
          <w:b/>
          <w:bCs/>
          <w:color w:val="auto"/>
          <w:sz w:val="22"/>
          <w:szCs w:val="22"/>
          <w:shd w:fill="auto" w:val="clear"/>
          <w:lang w:val="pt-BR"/>
        </w:rPr>
        <w:t>12.8</w:t>
      </w:r>
      <w:r>
        <w:rPr>
          <w:color w:val="auto"/>
          <w:sz w:val="22"/>
          <w:szCs w:val="22"/>
          <w:shd w:fill="auto" w:val="clear"/>
          <w:lang w:val="pt-BR"/>
        </w:rPr>
        <w:t xml:space="preserve"> Não será permitido o voto por nenhuma outra modalidade ou meio que não seja o Ambiente Virtual de Eleições oficial da instituição.</w:t>
      </w:r>
    </w:p>
    <w:p>
      <w:pPr>
        <w:pStyle w:val="Heading3"/>
        <w:keepNext w:val="false"/>
        <w:keepLines w:val="false"/>
        <w:widowControl w:val="false"/>
        <w:spacing w:before="280" w:after="80"/>
        <w:jc w:val="both"/>
        <w:rPr>
          <w:color w:val="auto"/>
          <w:highlight w:val="none"/>
          <w:shd w:fill="auto" w:val="clear"/>
        </w:rPr>
      </w:pPr>
      <w:bookmarkStart w:id="10" w:name="_heading=h.l2xrouvat1bg"/>
      <w:bookmarkEnd w:id="10"/>
      <w:r>
        <w:rPr>
          <w:rFonts w:eastAsia="Times New Roman" w:cs="Times New Roman" w:ascii="Times New Roman" w:hAnsi="Times New Roman"/>
          <w:color w:val="auto"/>
          <w:shd w:fill="auto" w:val="clear"/>
          <w:lang w:val="pt-BR"/>
        </w:rPr>
        <w:t>13. CARACTERÍSTICAS DO SISTEMA ELEITORAL</w:t>
      </w:r>
    </w:p>
    <w:p>
      <w:pPr>
        <w:pStyle w:val="normal1"/>
        <w:spacing w:lineRule="auto" w:line="276" w:before="240" w:after="240"/>
        <w:jc w:val="both"/>
        <w:rPr>
          <w:color w:val="auto"/>
          <w:highlight w:val="none"/>
          <w:shd w:fill="auto" w:val="clear"/>
        </w:rPr>
      </w:pPr>
      <w:r>
        <w:rPr>
          <w:b/>
          <w:bCs/>
          <w:color w:val="auto"/>
          <w:sz w:val="22"/>
          <w:szCs w:val="22"/>
          <w:shd w:fill="auto" w:val="clear"/>
          <w:lang w:val="pt-BR"/>
        </w:rPr>
        <w:t>13.1</w:t>
      </w:r>
      <w:r>
        <w:rPr>
          <w:color w:val="auto"/>
          <w:sz w:val="22"/>
          <w:szCs w:val="22"/>
          <w:shd w:fill="auto" w:val="clear"/>
          <w:lang w:val="pt-BR"/>
        </w:rPr>
        <w:t xml:space="preserve"> O sistema eleitoral da UNEMAT assegura à comunidade acadêmica o sigilo, a inviolabilidade dos votos e a segurança de todo o processo de votação.</w:t>
      </w:r>
    </w:p>
    <w:p>
      <w:pPr>
        <w:pStyle w:val="normal1"/>
        <w:spacing w:lineRule="auto" w:line="276" w:before="240" w:after="240"/>
        <w:jc w:val="both"/>
        <w:rPr>
          <w:color w:val="auto"/>
          <w:highlight w:val="none"/>
          <w:shd w:fill="auto" w:val="clear"/>
        </w:rPr>
      </w:pPr>
      <w:r>
        <w:rPr>
          <w:b/>
          <w:bCs/>
          <w:color w:val="auto"/>
          <w:sz w:val="22"/>
          <w:szCs w:val="22"/>
          <w:shd w:fill="auto" w:val="clear"/>
          <w:lang w:val="pt-BR"/>
        </w:rPr>
        <w:t>13.2</w:t>
      </w:r>
      <w:r>
        <w:rPr>
          <w:color w:val="auto"/>
          <w:sz w:val="22"/>
          <w:szCs w:val="22"/>
          <w:shd w:fill="auto" w:val="clear"/>
          <w:lang w:val="pt-BR"/>
        </w:rPr>
        <w:t xml:space="preserve"> O sistema virtual de votação deve atender, obrigatoriamente, aos seguintes requisitos de segurança da informação: </w:t>
      </w:r>
    </w:p>
    <w:p>
      <w:pPr>
        <w:pStyle w:val="normal1"/>
        <w:spacing w:lineRule="auto" w:line="276" w:before="240" w:after="240"/>
        <w:jc w:val="both"/>
        <w:rPr>
          <w:color w:val="auto"/>
          <w:highlight w:val="none"/>
          <w:shd w:fill="auto" w:val="clear"/>
        </w:rPr>
      </w:pPr>
      <w:r>
        <w:rPr>
          <w:b/>
          <w:bCs/>
          <w:color w:val="auto"/>
          <w:sz w:val="22"/>
          <w:szCs w:val="22"/>
          <w:shd w:fill="auto" w:val="clear"/>
          <w:lang w:val="pt-BR"/>
        </w:rPr>
        <w:t>13.2.1</w:t>
      </w:r>
      <w:r>
        <w:rPr>
          <w:color w:val="auto"/>
          <w:sz w:val="22"/>
          <w:szCs w:val="22"/>
          <w:shd w:fill="auto" w:val="clear"/>
          <w:lang w:val="pt-BR"/>
        </w:rPr>
        <w:t xml:space="preserve"> Garantir que o(a) eleitor(a) votar de forma direta, livre, pessoal e intransferível; </w:t>
      </w:r>
    </w:p>
    <w:p>
      <w:pPr>
        <w:pStyle w:val="normal1"/>
        <w:spacing w:lineRule="auto" w:line="276" w:before="240" w:after="240"/>
        <w:jc w:val="both"/>
        <w:rPr>
          <w:color w:val="auto"/>
          <w:highlight w:val="none"/>
          <w:shd w:fill="auto" w:val="clear"/>
        </w:rPr>
      </w:pPr>
      <w:r>
        <w:rPr>
          <w:b/>
          <w:bCs/>
          <w:color w:val="auto"/>
          <w:sz w:val="22"/>
          <w:szCs w:val="22"/>
          <w:shd w:fill="auto" w:val="clear"/>
          <w:lang w:val="pt-BR"/>
        </w:rPr>
        <w:t>13.2.2</w:t>
      </w:r>
      <w:r>
        <w:rPr>
          <w:color w:val="auto"/>
          <w:sz w:val="22"/>
          <w:szCs w:val="22"/>
          <w:shd w:fill="auto" w:val="clear"/>
          <w:lang w:val="pt-BR"/>
        </w:rPr>
        <w:t xml:space="preserve"> Certificar a participação do(a) eleitor(a) por meio da emissão automática de recibo eletrônico de votação; </w:t>
      </w:r>
    </w:p>
    <w:p>
      <w:pPr>
        <w:pStyle w:val="normal1"/>
        <w:spacing w:lineRule="auto" w:line="276" w:before="240" w:after="240"/>
        <w:jc w:val="both"/>
        <w:rPr>
          <w:color w:val="auto"/>
          <w:highlight w:val="none"/>
          <w:shd w:fill="auto" w:val="clear"/>
        </w:rPr>
      </w:pPr>
      <w:r>
        <w:rPr>
          <w:b/>
          <w:bCs/>
          <w:color w:val="auto"/>
          <w:sz w:val="22"/>
          <w:szCs w:val="22"/>
          <w:shd w:fill="auto" w:val="clear"/>
          <w:lang w:val="pt-BR"/>
        </w:rPr>
        <w:t>13.2.3</w:t>
      </w:r>
      <w:r>
        <w:rPr>
          <w:color w:val="auto"/>
          <w:sz w:val="22"/>
          <w:szCs w:val="22"/>
          <w:shd w:fill="auto" w:val="clear"/>
          <w:lang w:val="pt-BR"/>
        </w:rPr>
        <w:t xml:space="preserve"> Assegurar que a escolha do(a) eleitor(a) (seu voto) não seja identificada ou rastreada, em hipótese alguma, mantendo o anonimato do voto; </w:t>
      </w:r>
    </w:p>
    <w:p>
      <w:pPr>
        <w:pStyle w:val="normal1"/>
        <w:spacing w:lineRule="auto" w:line="276" w:before="240" w:after="240"/>
        <w:jc w:val="both"/>
        <w:rPr>
          <w:color w:val="auto"/>
          <w:highlight w:val="none"/>
          <w:shd w:fill="auto" w:val="clear"/>
        </w:rPr>
      </w:pPr>
      <w:r>
        <w:rPr>
          <w:b/>
          <w:bCs/>
          <w:color w:val="auto"/>
          <w:sz w:val="22"/>
          <w:szCs w:val="22"/>
          <w:shd w:fill="auto" w:val="clear"/>
          <w:lang w:val="pt-BR"/>
        </w:rPr>
        <w:t>13.2.4</w:t>
      </w:r>
      <w:r>
        <w:rPr>
          <w:color w:val="auto"/>
          <w:sz w:val="22"/>
          <w:szCs w:val="22"/>
          <w:shd w:fill="auto" w:val="clear"/>
          <w:lang w:val="pt-BR"/>
        </w:rPr>
        <w:t xml:space="preserve"> Garantir que o voto gravado não possa ser alterado, modificado ou excluído do banco de dados;</w:t>
      </w:r>
    </w:p>
    <w:p>
      <w:pPr>
        <w:pStyle w:val="normal1"/>
        <w:spacing w:lineRule="auto" w:line="276" w:before="240" w:after="240"/>
        <w:jc w:val="both"/>
        <w:rPr>
          <w:color w:val="auto"/>
          <w:highlight w:val="none"/>
          <w:shd w:fill="auto" w:val="clear"/>
        </w:rPr>
      </w:pPr>
      <w:r>
        <w:rPr>
          <w:color w:val="auto"/>
          <w:sz w:val="22"/>
          <w:szCs w:val="22"/>
          <w:shd w:fill="auto" w:val="clear"/>
          <w:lang w:val="pt-BR"/>
        </w:rPr>
        <w:t xml:space="preserve"> </w:t>
      </w:r>
      <w:r>
        <w:rPr>
          <w:b/>
          <w:bCs/>
          <w:color w:val="auto"/>
          <w:sz w:val="22"/>
          <w:szCs w:val="22"/>
          <w:shd w:fill="auto" w:val="clear"/>
          <w:lang w:val="pt-BR"/>
        </w:rPr>
        <w:t>13.2.5</w:t>
      </w:r>
      <w:r>
        <w:rPr>
          <w:color w:val="auto"/>
          <w:sz w:val="22"/>
          <w:szCs w:val="22"/>
          <w:shd w:fill="auto" w:val="clear"/>
          <w:lang w:val="pt-BR"/>
        </w:rPr>
        <w:t xml:space="preserve"> Bloquear qualquer tipo de intervenção ou ação administrativa e técnica de alteração de parâmetros no sistema de eleição após o início oficial do processo de votação.</w:t>
      </w:r>
    </w:p>
    <w:p>
      <w:pPr>
        <w:pStyle w:val="Heading3"/>
        <w:keepNext w:val="false"/>
        <w:keepLines w:val="false"/>
        <w:widowControl w:val="false"/>
        <w:spacing w:before="280" w:after="80"/>
        <w:jc w:val="both"/>
        <w:rPr>
          <w:color w:val="auto"/>
          <w:highlight w:val="none"/>
          <w:shd w:fill="auto" w:val="clear"/>
        </w:rPr>
      </w:pPr>
      <w:bookmarkStart w:id="11" w:name="_heading=h.3wis1bakpq8q"/>
      <w:bookmarkEnd w:id="11"/>
      <w:r>
        <w:rPr>
          <w:rFonts w:eastAsia="Times New Roman" w:cs="Times New Roman" w:ascii="Times New Roman" w:hAnsi="Times New Roman"/>
          <w:color w:val="auto"/>
          <w:shd w:fill="auto" w:val="clear"/>
          <w:lang w:val="pt-BR"/>
        </w:rPr>
        <w:t>14. APURAÇÃO</w:t>
      </w:r>
    </w:p>
    <w:p>
      <w:pPr>
        <w:pStyle w:val="normal1"/>
        <w:spacing w:lineRule="auto" w:line="276" w:before="240" w:after="240"/>
        <w:jc w:val="both"/>
        <w:rPr>
          <w:color w:val="auto"/>
          <w:highlight w:val="none"/>
          <w:shd w:fill="auto" w:val="clear"/>
        </w:rPr>
      </w:pPr>
      <w:r>
        <w:rPr>
          <w:b/>
          <w:bCs/>
          <w:color w:val="auto"/>
          <w:sz w:val="22"/>
          <w:szCs w:val="22"/>
          <w:shd w:fill="auto" w:val="clear"/>
          <w:lang w:val="pt-BR"/>
        </w:rPr>
        <w:t>14.1</w:t>
      </w:r>
      <w:r>
        <w:rPr>
          <w:color w:val="auto"/>
          <w:sz w:val="22"/>
          <w:szCs w:val="22"/>
          <w:shd w:fill="auto" w:val="clear"/>
          <w:lang w:val="pt-BR"/>
        </w:rPr>
        <w:t xml:space="preserve"> A apuração dos votos será processada eletronicamente pelo sistema de votação de forma automatizada ao término do período destinado à votação, sendo o resultado divulgado imediatamente no próprio ambiente virtual.</w:t>
      </w:r>
    </w:p>
    <w:p>
      <w:pPr>
        <w:pStyle w:val="normal1"/>
        <w:spacing w:lineRule="auto" w:line="276" w:before="240" w:after="240"/>
        <w:jc w:val="both"/>
        <w:rPr>
          <w:color w:val="auto"/>
          <w:highlight w:val="none"/>
          <w:shd w:fill="auto" w:val="clear"/>
        </w:rPr>
      </w:pPr>
      <w:r>
        <w:rPr>
          <w:b/>
          <w:bCs/>
          <w:color w:val="auto"/>
          <w:sz w:val="22"/>
          <w:szCs w:val="22"/>
          <w:shd w:fill="auto" w:val="clear"/>
          <w:lang w:val="pt-BR"/>
        </w:rPr>
        <w:t>14.2</w:t>
      </w:r>
      <w:r>
        <w:rPr>
          <w:color w:val="auto"/>
          <w:sz w:val="22"/>
          <w:szCs w:val="22"/>
          <w:shd w:fill="auto" w:val="clear"/>
          <w:lang w:val="pt-BR"/>
        </w:rPr>
        <w:t xml:space="preserve"> Votos em branco e/ou nulo não serão considerados votos válidos e serão computados exclusivamente para fins estatísticos.</w:t>
      </w:r>
    </w:p>
    <w:p>
      <w:pPr>
        <w:pStyle w:val="normal1"/>
        <w:spacing w:lineRule="auto" w:line="276" w:before="240" w:after="240"/>
        <w:jc w:val="both"/>
        <w:rPr>
          <w:color w:val="auto"/>
          <w:highlight w:val="none"/>
          <w:shd w:fill="auto" w:val="clear"/>
        </w:rPr>
      </w:pPr>
      <w:r>
        <w:rPr>
          <w:b/>
          <w:bCs/>
          <w:color w:val="auto"/>
          <w:sz w:val="22"/>
          <w:szCs w:val="22"/>
          <w:shd w:fill="auto" w:val="clear"/>
          <w:lang w:val="pt-BR"/>
        </w:rPr>
        <w:t>14.3</w:t>
      </w:r>
      <w:r>
        <w:rPr>
          <w:color w:val="auto"/>
          <w:sz w:val="22"/>
          <w:szCs w:val="22"/>
          <w:shd w:fill="auto" w:val="clear"/>
          <w:lang w:val="pt-BR"/>
        </w:rPr>
        <w:t xml:space="preserve"> Será considerado(a) eleito(a) o(a) candidato(a) que obtiver o maior percentual de votos válidos dentro de seu respectivo segmento.</w:t>
      </w:r>
    </w:p>
    <w:p>
      <w:pPr>
        <w:pStyle w:val="normal1"/>
        <w:spacing w:lineRule="auto" w:line="276" w:before="240" w:after="240"/>
        <w:jc w:val="both"/>
        <w:rPr>
          <w:color w:val="auto"/>
          <w:highlight w:val="none"/>
          <w:shd w:fill="auto" w:val="clear"/>
        </w:rPr>
      </w:pPr>
      <w:r>
        <w:rPr>
          <w:b/>
          <w:bCs/>
          <w:color w:val="auto"/>
          <w:sz w:val="22"/>
          <w:szCs w:val="22"/>
          <w:shd w:fill="auto" w:val="clear"/>
          <w:lang w:val="pt-BR"/>
        </w:rPr>
        <w:t>14.4</w:t>
      </w:r>
      <w:r>
        <w:rPr>
          <w:color w:val="auto"/>
          <w:sz w:val="22"/>
          <w:szCs w:val="22"/>
          <w:shd w:fill="auto" w:val="clear"/>
          <w:lang w:val="pt-BR"/>
        </w:rPr>
        <w:t xml:space="preserve"> O resultado oficial da eleição será calculado exclusivamente sobre o número total de votos válidos apurados em cada segmento.</w:t>
      </w:r>
    </w:p>
    <w:p>
      <w:pPr>
        <w:pStyle w:val="normal1"/>
        <w:spacing w:lineRule="auto" w:line="276" w:before="240" w:after="240"/>
        <w:jc w:val="both"/>
        <w:rPr>
          <w:color w:val="auto"/>
          <w:highlight w:val="none"/>
          <w:shd w:fill="auto" w:val="clear"/>
        </w:rPr>
      </w:pPr>
      <w:r>
        <w:rPr>
          <w:b/>
          <w:bCs/>
          <w:color w:val="auto"/>
          <w:sz w:val="22"/>
          <w:szCs w:val="22"/>
          <w:shd w:fill="auto" w:val="clear"/>
          <w:lang w:val="pt-BR"/>
        </w:rPr>
        <w:t>14.5</w:t>
      </w:r>
      <w:r>
        <w:rPr>
          <w:color w:val="auto"/>
          <w:sz w:val="22"/>
          <w:szCs w:val="22"/>
          <w:shd w:fill="auto" w:val="clear"/>
          <w:lang w:val="pt-BR"/>
        </w:rPr>
        <w:t xml:space="preserve"> Em caso de empate entre candidatos(as), será considerado(a) eleito(a) o(a) candidato(a) com maior tempo de serviço efetivo prestado como servidor(a) público(a) à UNEMAT.</w:t>
      </w:r>
    </w:p>
    <w:p>
      <w:pPr>
        <w:pStyle w:val="normal1"/>
        <w:spacing w:lineRule="auto" w:line="276" w:before="240" w:after="240"/>
        <w:jc w:val="both"/>
        <w:rPr>
          <w:color w:val="auto"/>
          <w:highlight w:val="none"/>
          <w:shd w:fill="auto" w:val="clear"/>
        </w:rPr>
      </w:pPr>
      <w:r>
        <w:rPr>
          <w:b/>
          <w:bCs/>
          <w:color w:val="auto"/>
          <w:sz w:val="22"/>
          <w:szCs w:val="22"/>
          <w:shd w:fill="auto" w:val="clear"/>
          <w:lang w:val="pt-BR"/>
        </w:rPr>
        <w:t>14.6</w:t>
      </w:r>
      <w:r>
        <w:rPr>
          <w:color w:val="auto"/>
          <w:sz w:val="22"/>
          <w:szCs w:val="22"/>
          <w:shd w:fill="auto" w:val="clear"/>
          <w:lang w:val="pt-BR"/>
        </w:rPr>
        <w:t xml:space="preserve"> Em caso de candidatos(as) empatados(as) possuírem o mesmo tempo de serviço prestado à UNEMAT, será considerado(a) eleito(a) o(a) de maior idade.</w:t>
      </w:r>
    </w:p>
    <w:p>
      <w:pPr>
        <w:pStyle w:val="normal1"/>
        <w:spacing w:lineRule="auto" w:line="276" w:before="240" w:after="240"/>
        <w:jc w:val="both"/>
        <w:rPr>
          <w:color w:val="auto"/>
          <w:highlight w:val="none"/>
          <w:shd w:fill="auto" w:val="clear"/>
        </w:rPr>
      </w:pPr>
      <w:r>
        <w:rPr>
          <w:b/>
          <w:bCs/>
          <w:color w:val="auto"/>
          <w:sz w:val="22"/>
          <w:szCs w:val="22"/>
          <w:shd w:fill="auto" w:val="clear"/>
          <w:lang w:val="pt-BR"/>
        </w:rPr>
        <w:t>14.7</w:t>
      </w:r>
      <w:r>
        <w:rPr>
          <w:color w:val="auto"/>
          <w:sz w:val="22"/>
          <w:szCs w:val="22"/>
          <w:shd w:fill="auto" w:val="clear"/>
          <w:lang w:val="pt-BR"/>
        </w:rPr>
        <w:t xml:space="preserve"> Concluída a apuração, a Comissão Eleitoral publicará o edital complementar com o resultado preliminar constando todos os dados extraídos do sistema virtual de eleição, na data estipulada pelo Cronograma Eleitoral (</w:t>
      </w:r>
      <w:r>
        <w:rPr>
          <w:b/>
          <w:bCs/>
          <w:color w:val="auto"/>
          <w:sz w:val="22"/>
          <w:szCs w:val="22"/>
          <w:shd w:fill="auto" w:val="clear"/>
          <w:lang w:val="pt-BR"/>
        </w:rPr>
        <w:t>Anexo I</w:t>
      </w:r>
      <w:r>
        <w:rPr>
          <w:color w:val="auto"/>
          <w:sz w:val="22"/>
          <w:szCs w:val="22"/>
          <w:shd w:fill="auto" w:val="clear"/>
          <w:lang w:val="pt-BR"/>
        </w:rPr>
        <w:t>).</w:t>
      </w:r>
    </w:p>
    <w:p>
      <w:pPr>
        <w:pStyle w:val="Heading3"/>
        <w:keepNext w:val="false"/>
        <w:keepLines w:val="false"/>
        <w:widowControl w:val="false"/>
        <w:spacing w:before="280" w:after="80"/>
        <w:jc w:val="both"/>
        <w:rPr>
          <w:color w:val="auto"/>
          <w:highlight w:val="none"/>
          <w:shd w:fill="auto" w:val="clear"/>
        </w:rPr>
      </w:pPr>
      <w:bookmarkStart w:id="12" w:name="_heading=h.n54udrxcdijq"/>
      <w:bookmarkEnd w:id="12"/>
      <w:r>
        <w:rPr>
          <w:rFonts w:eastAsia="Times New Roman" w:cs="Times New Roman" w:ascii="Times New Roman" w:hAnsi="Times New Roman"/>
          <w:color w:val="auto"/>
          <w:shd w:fill="auto" w:val="clear"/>
          <w:lang w:val="pt-BR"/>
        </w:rPr>
        <w:t>15. HOMOLOGAÇÃO DO RESULTADO</w:t>
      </w:r>
    </w:p>
    <w:p>
      <w:pPr>
        <w:pStyle w:val="normal1"/>
        <w:spacing w:lineRule="auto" w:line="276" w:before="240" w:after="240"/>
        <w:jc w:val="both"/>
        <w:rPr>
          <w:color w:val="auto"/>
          <w:highlight w:val="none"/>
          <w:shd w:fill="auto" w:val="clear"/>
        </w:rPr>
      </w:pPr>
      <w:r>
        <w:rPr>
          <w:b/>
          <w:bCs/>
          <w:color w:val="auto"/>
          <w:sz w:val="22"/>
          <w:szCs w:val="22"/>
          <w:shd w:fill="auto" w:val="clear"/>
          <w:lang w:val="pt-BR"/>
        </w:rPr>
        <w:t>15.1</w:t>
      </w:r>
      <w:r>
        <w:rPr>
          <w:color w:val="auto"/>
          <w:sz w:val="22"/>
          <w:szCs w:val="22"/>
          <w:shd w:fill="auto" w:val="clear"/>
          <w:lang w:val="pt-BR"/>
        </w:rPr>
        <w:t xml:space="preserve"> Compete à Comissão Eleitoral a divulgação do resultado preliminar de apuração, bem como a homologação do resultado final de todo o processo eleitoral.</w:t>
      </w:r>
    </w:p>
    <w:p>
      <w:pPr>
        <w:pStyle w:val="normal1"/>
        <w:spacing w:lineRule="auto" w:line="276" w:before="240" w:after="240"/>
        <w:jc w:val="both"/>
        <w:rPr>
          <w:color w:val="auto"/>
          <w:highlight w:val="none"/>
          <w:shd w:fill="auto" w:val="clear"/>
        </w:rPr>
      </w:pPr>
      <w:r>
        <w:rPr>
          <w:b/>
          <w:bCs/>
          <w:color w:val="auto"/>
          <w:sz w:val="22"/>
          <w:szCs w:val="22"/>
          <w:shd w:fill="auto" w:val="clear"/>
          <w:lang w:val="pt-BR"/>
        </w:rPr>
        <w:t>15.2</w:t>
      </w:r>
      <w:r>
        <w:rPr>
          <w:color w:val="auto"/>
          <w:sz w:val="22"/>
          <w:szCs w:val="22"/>
          <w:shd w:fill="auto" w:val="clear"/>
          <w:lang w:val="pt-BR"/>
        </w:rPr>
        <w:t xml:space="preserve"> Os resultados (preliminar e final) serão divulgados em consonância com as datas previstas no Cronograma Eleitoral (</w:t>
      </w:r>
      <w:r>
        <w:rPr>
          <w:b/>
          <w:bCs/>
          <w:color w:val="auto"/>
          <w:sz w:val="22"/>
          <w:szCs w:val="22"/>
          <w:shd w:fill="auto" w:val="clear"/>
          <w:lang w:val="pt-BR"/>
        </w:rPr>
        <w:t>Anexo I</w:t>
      </w:r>
      <w:r>
        <w:rPr>
          <w:color w:val="auto"/>
          <w:sz w:val="22"/>
          <w:szCs w:val="22"/>
          <w:shd w:fill="auto" w:val="clear"/>
          <w:lang w:val="pt-BR"/>
        </w:rPr>
        <w:t xml:space="preserve">), </w:t>
      </w:r>
      <w:r>
        <w:rPr>
          <w:color w:val="auto"/>
          <w:sz w:val="22"/>
          <w:szCs w:val="22"/>
          <w:shd w:fill="auto" w:val="clear"/>
          <w:lang w:val="pt-BR"/>
        </w:rPr>
        <w:t>no site oficial do programa (https://caceres.unemat.br/faculdades/facel/stricto/profletras/eleicoes)</w:t>
      </w:r>
      <w:r>
        <w:rPr>
          <w:color w:val="auto"/>
          <w:sz w:val="22"/>
          <w:szCs w:val="22"/>
          <w:shd w:fill="auto" w:val="clear"/>
          <w:lang w:val="pt-BR"/>
        </w:rPr>
        <w:t>.</w:t>
      </w:r>
    </w:p>
    <w:p>
      <w:pPr>
        <w:pStyle w:val="normal1"/>
        <w:spacing w:lineRule="auto" w:line="276" w:before="240" w:after="240"/>
        <w:jc w:val="both"/>
        <w:rPr>
          <w:color w:val="auto"/>
          <w:highlight w:val="none"/>
          <w:shd w:fill="auto" w:val="clear"/>
        </w:rPr>
      </w:pPr>
      <w:r>
        <w:rPr>
          <w:b/>
          <w:bCs/>
          <w:color w:val="auto"/>
          <w:sz w:val="22"/>
          <w:szCs w:val="22"/>
          <w:shd w:fill="auto" w:val="clear"/>
          <w:lang w:val="pt-BR"/>
        </w:rPr>
        <w:t>15.3</w:t>
      </w:r>
      <w:r>
        <w:rPr>
          <w:color w:val="auto"/>
          <w:sz w:val="22"/>
          <w:szCs w:val="22"/>
          <w:shd w:fill="auto" w:val="clear"/>
          <w:lang w:val="pt-BR"/>
        </w:rPr>
        <w:t xml:space="preserve"> Após a publicação do resultado preliminar da apuração dos votos, o(a) candidato(a) poderá recorrer do resultado no prazo estabelecido no Cronograma Eleitoral (</w:t>
      </w:r>
      <w:r>
        <w:rPr>
          <w:b/>
          <w:bCs/>
          <w:color w:val="auto"/>
          <w:sz w:val="22"/>
          <w:szCs w:val="22"/>
          <w:shd w:fill="auto" w:val="clear"/>
          <w:lang w:val="pt-BR"/>
        </w:rPr>
        <w:t>Anexo I</w:t>
      </w:r>
      <w:r>
        <w:rPr>
          <w:color w:val="auto"/>
          <w:sz w:val="22"/>
          <w:szCs w:val="22"/>
          <w:shd w:fill="auto" w:val="clear"/>
          <w:lang w:val="pt-BR"/>
        </w:rPr>
        <w:t>).</w:t>
      </w:r>
    </w:p>
    <w:p>
      <w:pPr>
        <w:pStyle w:val="normal1"/>
        <w:spacing w:lineRule="auto" w:line="276" w:before="240" w:after="240"/>
        <w:jc w:val="both"/>
        <w:rPr>
          <w:color w:val="auto"/>
          <w:highlight w:val="none"/>
          <w:shd w:fill="auto" w:val="clear"/>
        </w:rPr>
      </w:pPr>
      <w:r>
        <w:rPr>
          <w:b/>
          <w:bCs/>
          <w:color w:val="auto"/>
          <w:sz w:val="22"/>
          <w:szCs w:val="22"/>
          <w:shd w:fill="auto" w:val="clear"/>
          <w:lang w:val="pt-BR"/>
        </w:rPr>
        <w:t>15.4</w:t>
      </w:r>
      <w:r>
        <w:rPr>
          <w:color w:val="auto"/>
          <w:sz w:val="22"/>
          <w:szCs w:val="22"/>
          <w:shd w:fill="auto" w:val="clear"/>
          <w:lang w:val="pt-BR"/>
        </w:rPr>
        <w:t xml:space="preserve"> A Comissão Eleitoral publicará a homologação do resultado final do processo eleitoral na data oficial prevista no Cronograma Eleitoral (</w:t>
      </w:r>
      <w:r>
        <w:rPr>
          <w:b/>
          <w:bCs/>
          <w:color w:val="auto"/>
          <w:sz w:val="22"/>
          <w:szCs w:val="22"/>
          <w:shd w:fill="auto" w:val="clear"/>
          <w:lang w:val="pt-BR"/>
        </w:rPr>
        <w:t>Anexo I</w:t>
      </w:r>
      <w:r>
        <w:rPr>
          <w:color w:val="auto"/>
          <w:sz w:val="22"/>
          <w:szCs w:val="22"/>
          <w:shd w:fill="auto" w:val="clear"/>
          <w:lang w:val="pt-BR"/>
        </w:rPr>
        <w:t>).</w:t>
      </w:r>
    </w:p>
    <w:p>
      <w:pPr>
        <w:pStyle w:val="normal1"/>
        <w:spacing w:lineRule="auto" w:line="276" w:before="240" w:after="240"/>
        <w:jc w:val="both"/>
        <w:rPr>
          <w:color w:val="auto"/>
          <w:highlight w:val="none"/>
          <w:shd w:fill="auto" w:val="clear"/>
        </w:rPr>
      </w:pPr>
      <w:r>
        <w:rPr>
          <w:b/>
          <w:bCs/>
          <w:color w:val="auto"/>
          <w:sz w:val="22"/>
          <w:szCs w:val="22"/>
          <w:shd w:fill="auto" w:val="clear"/>
          <w:lang w:val="pt-BR"/>
        </w:rPr>
        <w:t>15.5</w:t>
      </w:r>
      <w:r>
        <w:rPr>
          <w:color w:val="auto"/>
          <w:sz w:val="22"/>
          <w:szCs w:val="22"/>
          <w:shd w:fill="auto" w:val="clear"/>
          <w:lang w:val="pt-BR"/>
        </w:rPr>
        <w:t xml:space="preserve"> Com a publicação da homologação do resultado final, a Comissão Eleitoral providenciará o encaminhamento imediato de toda a documentação e ata do pleito para o conselho do programa, para fins de homologação interna e posse dos membros eleitos para o</w:t>
      </w:r>
      <w:r>
        <w:rPr>
          <w:color w:val="auto"/>
          <w:sz w:val="22"/>
          <w:szCs w:val="22"/>
          <w:shd w:fill="auto" w:val="clear"/>
          <w:lang w:val="pt-BR"/>
        </w:rPr>
        <w:t xml:space="preserve"> biênio </w:t>
      </w:r>
      <w:r>
        <w:rPr>
          <w:b/>
          <w:bCs/>
          <w:color w:val="auto"/>
          <w:sz w:val="22"/>
          <w:szCs w:val="22"/>
          <w:shd w:fill="auto" w:val="clear"/>
          <w:lang w:val="pt-BR"/>
        </w:rPr>
        <w:t>2026-2028</w:t>
      </w:r>
      <w:r>
        <w:rPr>
          <w:color w:val="auto"/>
          <w:sz w:val="22"/>
          <w:szCs w:val="22"/>
          <w:shd w:fill="auto" w:val="clear"/>
          <w:lang w:val="pt-BR"/>
        </w:rPr>
        <w:t>.</w:t>
      </w:r>
    </w:p>
    <w:p>
      <w:pPr>
        <w:pStyle w:val="Heading3"/>
        <w:keepNext w:val="false"/>
        <w:keepLines w:val="false"/>
        <w:widowControl w:val="false"/>
        <w:spacing w:before="280" w:after="80"/>
        <w:jc w:val="both"/>
        <w:rPr>
          <w:color w:val="auto"/>
          <w:highlight w:val="none"/>
          <w:shd w:fill="auto" w:val="clear"/>
        </w:rPr>
      </w:pPr>
      <w:bookmarkStart w:id="13" w:name="_heading=h.a5khlrfttfs5"/>
      <w:bookmarkEnd w:id="13"/>
      <w:r>
        <w:rPr>
          <w:rFonts w:eastAsia="Times New Roman" w:cs="Times New Roman" w:ascii="Times New Roman" w:hAnsi="Times New Roman"/>
          <w:color w:val="auto"/>
          <w:shd w:fill="auto" w:val="clear"/>
          <w:lang w:val="pt-BR"/>
        </w:rPr>
        <w:t>16. DOS RECURSOS</w:t>
      </w:r>
    </w:p>
    <w:p>
      <w:pPr>
        <w:pStyle w:val="normal1"/>
        <w:spacing w:lineRule="auto" w:line="276" w:before="240" w:after="240"/>
        <w:jc w:val="both"/>
        <w:rPr>
          <w:color w:val="auto"/>
          <w:highlight w:val="none"/>
          <w:shd w:fill="auto" w:val="clear"/>
        </w:rPr>
      </w:pPr>
      <w:r>
        <w:rPr>
          <w:b/>
          <w:bCs/>
          <w:color w:val="auto"/>
          <w:sz w:val="22"/>
          <w:szCs w:val="22"/>
          <w:shd w:fill="auto" w:val="clear"/>
          <w:lang w:val="pt-BR"/>
        </w:rPr>
        <w:t>16.1</w:t>
      </w:r>
      <w:r>
        <w:rPr>
          <w:color w:val="auto"/>
          <w:sz w:val="22"/>
          <w:szCs w:val="22"/>
          <w:shd w:fill="auto" w:val="clear"/>
          <w:lang w:val="pt-BR"/>
        </w:rPr>
        <w:t xml:space="preserve"> Caberá recurso fundamentado sobre o processo eleitoral, a ser encaminhado eletronicamente à Comissão Eleitoral, estritamente contra: </w:t>
      </w:r>
    </w:p>
    <w:p>
      <w:pPr>
        <w:pStyle w:val="normal1"/>
        <w:spacing w:lineRule="auto" w:line="276" w:before="240" w:after="240"/>
        <w:jc w:val="both"/>
        <w:rPr>
          <w:color w:val="auto"/>
          <w:highlight w:val="none"/>
          <w:shd w:fill="auto" w:val="clear"/>
        </w:rPr>
      </w:pPr>
      <w:r>
        <w:rPr>
          <w:b/>
          <w:bCs/>
          <w:color w:val="auto"/>
          <w:sz w:val="22"/>
          <w:szCs w:val="22"/>
          <w:shd w:fill="auto" w:val="clear"/>
          <w:lang w:val="pt-BR"/>
        </w:rPr>
        <w:t>16.1.1</w:t>
      </w:r>
      <w:r>
        <w:rPr>
          <w:color w:val="auto"/>
          <w:sz w:val="22"/>
          <w:szCs w:val="22"/>
          <w:shd w:fill="auto" w:val="clear"/>
          <w:lang w:val="pt-BR"/>
        </w:rPr>
        <w:t xml:space="preserve"> O deferimento ou indeferimento das inscrições de candidatura; </w:t>
      </w:r>
    </w:p>
    <w:p>
      <w:pPr>
        <w:pStyle w:val="normal1"/>
        <w:spacing w:lineRule="auto" w:line="276" w:before="240" w:after="240"/>
        <w:jc w:val="both"/>
        <w:rPr>
          <w:color w:val="auto"/>
          <w:highlight w:val="none"/>
          <w:shd w:fill="auto" w:val="clear"/>
        </w:rPr>
      </w:pPr>
      <w:r>
        <w:rPr>
          <w:b/>
          <w:bCs/>
          <w:color w:val="auto"/>
          <w:sz w:val="22"/>
          <w:szCs w:val="22"/>
          <w:shd w:fill="auto" w:val="clear"/>
          <w:lang w:val="pt-BR"/>
        </w:rPr>
        <w:t>16.1.2</w:t>
      </w:r>
      <w:r>
        <w:rPr>
          <w:color w:val="auto"/>
          <w:sz w:val="22"/>
          <w:szCs w:val="22"/>
          <w:shd w:fill="auto" w:val="clear"/>
          <w:lang w:val="pt-BR"/>
        </w:rPr>
        <w:t xml:space="preserve"> O resultado preliminar da eleição por segmento.</w:t>
      </w:r>
    </w:p>
    <w:p>
      <w:pPr>
        <w:pStyle w:val="normal1"/>
        <w:spacing w:lineRule="auto" w:line="276" w:before="240" w:after="240"/>
        <w:jc w:val="both"/>
        <w:rPr/>
      </w:pPr>
      <w:r>
        <w:rPr>
          <w:b/>
          <w:bCs/>
          <w:color w:val="auto"/>
          <w:sz w:val="22"/>
          <w:szCs w:val="22"/>
          <w:shd w:fill="auto" w:val="clear"/>
          <w:lang w:val="pt-BR"/>
        </w:rPr>
        <w:t>16.2</w:t>
      </w:r>
      <w:r>
        <w:rPr>
          <w:color w:val="auto"/>
          <w:sz w:val="22"/>
          <w:szCs w:val="22"/>
          <w:shd w:fill="auto" w:val="clear"/>
          <w:lang w:val="pt-BR"/>
        </w:rPr>
        <w:t xml:space="preserve"> O(A) candidato(a) poderá recorrer do resultado encaminhando requerimento formal via e-mail à Comissão Eleitoral (</w:t>
      </w:r>
      <w:hyperlink r:id="rId11">
        <w:r>
          <w:rPr>
            <w:rStyle w:val="Hyperlink"/>
            <w:rFonts w:eastAsia="Helvetica Neue" w:cs="Helvetica Neue"/>
            <w:color w:val="auto"/>
            <w:sz w:val="22"/>
            <w:szCs w:val="22"/>
            <w:u w:val="single"/>
            <w:shd w:fill="auto" w:val="clear"/>
            <w:lang w:val="pt-BR"/>
          </w:rPr>
          <w:t>secprofletrascaceres@unemat.br</w:t>
        </w:r>
      </w:hyperlink>
      <w:r>
        <w:rPr>
          <w:rFonts w:eastAsia="Helvetica Neue" w:cs="Helvetica Neue"/>
          <w:color w:val="auto"/>
          <w:sz w:val="22"/>
          <w:szCs w:val="22"/>
          <w:u w:val="single"/>
          <w:shd w:fill="auto" w:val="clear"/>
          <w:lang w:val="pt-BR"/>
        </w:rPr>
        <w:t>)</w:t>
      </w:r>
      <w:r>
        <w:rPr>
          <w:color w:val="auto"/>
          <w:sz w:val="22"/>
          <w:szCs w:val="22"/>
          <w:shd w:fill="auto" w:val="clear"/>
          <w:lang w:val="pt-BR"/>
        </w:rPr>
        <w:t>, em estrita conformidade com os prazos fixados no Cronograma Eleitoral</w:t>
      </w:r>
      <w:r>
        <w:rPr>
          <w:b w:val="false"/>
          <w:bCs w:val="false"/>
          <w:color w:val="auto"/>
          <w:sz w:val="22"/>
          <w:szCs w:val="22"/>
          <w:shd w:fill="auto" w:val="clear"/>
          <w:lang w:val="pt-BR"/>
        </w:rPr>
        <w:t xml:space="preserve"> (Anexo I).</w:t>
      </w:r>
    </w:p>
    <w:p>
      <w:pPr>
        <w:pStyle w:val="normal1"/>
        <w:spacing w:lineRule="auto" w:line="276" w:before="240" w:after="240"/>
        <w:jc w:val="both"/>
        <w:rPr>
          <w:color w:val="auto"/>
          <w:highlight w:val="none"/>
          <w:shd w:fill="auto" w:val="clear"/>
        </w:rPr>
      </w:pPr>
      <w:r>
        <w:rPr>
          <w:b/>
          <w:bCs/>
          <w:color w:val="auto"/>
          <w:sz w:val="22"/>
          <w:szCs w:val="22"/>
          <w:shd w:fill="auto" w:val="clear"/>
          <w:lang w:val="pt-BR"/>
        </w:rPr>
        <w:t>16.3</w:t>
      </w:r>
      <w:r>
        <w:rPr>
          <w:color w:val="auto"/>
          <w:sz w:val="22"/>
          <w:szCs w:val="22"/>
          <w:shd w:fill="auto" w:val="clear"/>
          <w:lang w:val="pt-BR"/>
        </w:rPr>
        <w:t xml:space="preserve"> Será indeferido liminarmente, sem análise de mérito, o pedido de recurso apresentado fora do prazo legal, fora de contexto ou enviado por modalidade diferente da estipulada neste Edital.</w:t>
      </w:r>
    </w:p>
    <w:p>
      <w:pPr>
        <w:pStyle w:val="normal1"/>
        <w:spacing w:lineRule="auto" w:line="276" w:before="240" w:after="240"/>
        <w:jc w:val="both"/>
        <w:rPr>
          <w:color w:val="auto"/>
          <w:highlight w:val="none"/>
          <w:shd w:fill="auto" w:val="clear"/>
        </w:rPr>
      </w:pPr>
      <w:r>
        <w:rPr>
          <w:b/>
          <w:bCs/>
          <w:color w:val="auto"/>
          <w:sz w:val="22"/>
          <w:szCs w:val="22"/>
          <w:shd w:fill="auto" w:val="clear"/>
          <w:lang w:val="pt-BR"/>
        </w:rPr>
        <w:t>16.4</w:t>
      </w:r>
      <w:r>
        <w:rPr>
          <w:color w:val="auto"/>
          <w:sz w:val="22"/>
          <w:szCs w:val="22"/>
          <w:shd w:fill="auto" w:val="clear"/>
          <w:lang w:val="pt-BR"/>
        </w:rPr>
        <w:t xml:space="preserve"> Havendo ou não alterações após a análise técnica dos recursos, o resultado definitivo estará disponível para consulta pública </w:t>
      </w:r>
      <w:r>
        <w:rPr>
          <w:color w:val="auto"/>
          <w:sz w:val="22"/>
          <w:szCs w:val="22"/>
          <w:shd w:fill="auto" w:val="clear"/>
          <w:lang w:val="pt-BR"/>
        </w:rPr>
        <w:t>no site oficial do programa (https://caceres.unemat.br/faculdades/facel/stricto/profletras/eleicoes)</w:t>
      </w:r>
      <w:r>
        <w:rPr>
          <w:color w:val="auto"/>
          <w:sz w:val="22"/>
          <w:szCs w:val="22"/>
          <w:shd w:fill="auto" w:val="clear"/>
          <w:lang w:val="pt-BR"/>
        </w:rPr>
        <w:t>, no período descrito conforme o Cronograma Eleitoral (</w:t>
      </w:r>
      <w:r>
        <w:rPr>
          <w:b/>
          <w:bCs/>
          <w:color w:val="auto"/>
          <w:sz w:val="22"/>
          <w:szCs w:val="22"/>
          <w:shd w:fill="auto" w:val="clear"/>
          <w:lang w:val="pt-BR"/>
        </w:rPr>
        <w:t>Anexo I</w:t>
      </w:r>
      <w:r>
        <w:rPr>
          <w:color w:val="auto"/>
          <w:sz w:val="22"/>
          <w:szCs w:val="22"/>
          <w:shd w:fill="auto" w:val="clear"/>
          <w:lang w:val="pt-BR"/>
        </w:rPr>
        <w:t>).</w:t>
      </w:r>
    </w:p>
    <w:p>
      <w:pPr>
        <w:pStyle w:val="normal1"/>
        <w:spacing w:lineRule="auto" w:line="276" w:before="240" w:after="240"/>
        <w:jc w:val="both"/>
        <w:rPr>
          <w:color w:val="auto"/>
          <w:highlight w:val="none"/>
          <w:shd w:fill="auto" w:val="clear"/>
        </w:rPr>
      </w:pPr>
      <w:r>
        <w:rPr>
          <w:b/>
          <w:bCs/>
          <w:color w:val="auto"/>
          <w:sz w:val="22"/>
          <w:szCs w:val="22"/>
          <w:shd w:fill="auto" w:val="clear"/>
          <w:lang w:val="pt-BR"/>
        </w:rPr>
        <w:t>16.5</w:t>
      </w:r>
      <w:r>
        <w:rPr>
          <w:color w:val="auto"/>
          <w:sz w:val="22"/>
          <w:szCs w:val="22"/>
          <w:shd w:fill="auto" w:val="clear"/>
          <w:lang w:val="pt-BR"/>
        </w:rPr>
        <w:t xml:space="preserve"> A decisão proferida pela Comissão Eleitoral sobre os recursos apresentados é soberana e irrecorrível, não sendo admitido, em nenhuma hipótese, recurso contra resultado de recurso no âmbito administrativo desta autarquia em </w:t>
      </w:r>
      <w:r>
        <w:rPr>
          <w:b/>
          <w:bCs/>
          <w:color w:val="auto"/>
          <w:sz w:val="22"/>
          <w:szCs w:val="22"/>
          <w:shd w:fill="auto" w:val="clear"/>
          <w:lang w:val="pt-BR"/>
        </w:rPr>
        <w:t>2026</w:t>
      </w:r>
      <w:r>
        <w:rPr>
          <w:color w:val="auto"/>
          <w:sz w:val="22"/>
          <w:szCs w:val="22"/>
          <w:shd w:fill="auto" w:val="clear"/>
          <w:lang w:val="pt-BR"/>
        </w:rPr>
        <w:t>.</w:t>
      </w:r>
    </w:p>
    <w:p>
      <w:pPr>
        <w:pStyle w:val="Heading4"/>
        <w:keepNext w:val="false"/>
        <w:keepLines w:val="false"/>
        <w:spacing w:lineRule="auto" w:line="276"/>
        <w:jc w:val="both"/>
        <w:rPr>
          <w:color w:val="auto"/>
          <w:highlight w:val="none"/>
          <w:shd w:fill="auto" w:val="clear"/>
        </w:rPr>
      </w:pPr>
      <w:bookmarkStart w:id="14" w:name="_heading=h.st22raelvit"/>
      <w:bookmarkEnd w:id="14"/>
      <w:r>
        <w:rPr>
          <w:color w:val="auto"/>
          <w:sz w:val="22"/>
          <w:szCs w:val="22"/>
          <w:shd w:fill="auto" w:val="clear"/>
          <w:lang w:val="pt-BR"/>
        </w:rPr>
        <w:t>17. DISPOSIÇÕES FINAIS</w:t>
      </w:r>
    </w:p>
    <w:p>
      <w:pPr>
        <w:pStyle w:val="normal1"/>
        <w:spacing w:lineRule="auto" w:line="276" w:before="240" w:after="240"/>
        <w:jc w:val="both"/>
        <w:rPr>
          <w:color w:val="auto"/>
          <w:highlight w:val="none"/>
          <w:shd w:fill="auto" w:val="clear"/>
        </w:rPr>
      </w:pPr>
      <w:r>
        <w:rPr>
          <w:b/>
          <w:bCs/>
          <w:color w:val="auto"/>
          <w:sz w:val="22"/>
          <w:szCs w:val="22"/>
          <w:shd w:fill="auto" w:val="clear"/>
          <w:lang w:val="pt-BR"/>
        </w:rPr>
        <w:t>17.1</w:t>
      </w:r>
      <w:r>
        <w:rPr>
          <w:color w:val="auto"/>
          <w:sz w:val="22"/>
          <w:szCs w:val="22"/>
          <w:shd w:fill="auto" w:val="clear"/>
          <w:lang w:val="pt-BR"/>
        </w:rPr>
        <w:t xml:space="preserve"> É permitida a inscrição de candidato(a) à reeleição para o período subsequente, observados os limites dos regulamentos específicos da Pós-graduação</w:t>
      </w:r>
      <w:r>
        <w:rPr>
          <w:color w:val="auto"/>
          <w:sz w:val="22"/>
          <w:szCs w:val="22"/>
          <w:shd w:fill="auto" w:val="clear"/>
          <w:lang w:val="pt-BR"/>
        </w:rPr>
        <w:t>.</w:t>
      </w:r>
    </w:p>
    <w:p>
      <w:pPr>
        <w:pStyle w:val="normal1"/>
        <w:spacing w:lineRule="auto" w:line="276" w:before="240" w:after="240"/>
        <w:jc w:val="both"/>
        <w:rPr>
          <w:color w:val="auto"/>
          <w:highlight w:val="none"/>
          <w:shd w:fill="auto" w:val="clear"/>
        </w:rPr>
      </w:pPr>
      <w:r>
        <w:rPr>
          <w:b/>
          <w:bCs/>
          <w:color w:val="auto"/>
          <w:sz w:val="22"/>
          <w:szCs w:val="22"/>
          <w:shd w:fill="auto" w:val="clear"/>
          <w:lang w:val="pt-BR"/>
        </w:rPr>
        <w:t>17.2</w:t>
      </w:r>
      <w:r>
        <w:rPr>
          <w:color w:val="auto"/>
          <w:sz w:val="22"/>
          <w:szCs w:val="22"/>
          <w:shd w:fill="auto" w:val="clear"/>
          <w:lang w:val="pt-BR"/>
        </w:rPr>
        <w:t xml:space="preserve"> Nenhum(a) candidato(a) poderá compor ou ser membro ativo da Comissão Eleitoral.</w:t>
      </w:r>
    </w:p>
    <w:p>
      <w:pPr>
        <w:pStyle w:val="normal1"/>
        <w:spacing w:lineRule="auto" w:line="276" w:before="240" w:after="240"/>
        <w:jc w:val="both"/>
        <w:rPr>
          <w:color w:val="auto"/>
          <w:highlight w:val="none"/>
          <w:shd w:fill="auto" w:val="clear"/>
        </w:rPr>
      </w:pPr>
      <w:r>
        <w:rPr>
          <w:b/>
          <w:bCs/>
          <w:color w:val="auto"/>
          <w:sz w:val="22"/>
          <w:szCs w:val="22"/>
          <w:shd w:fill="auto" w:val="clear"/>
          <w:lang w:val="pt-BR"/>
        </w:rPr>
        <w:t>17.3</w:t>
      </w:r>
      <w:r>
        <w:rPr>
          <w:color w:val="auto"/>
          <w:sz w:val="22"/>
          <w:szCs w:val="22"/>
          <w:shd w:fill="auto" w:val="clear"/>
          <w:lang w:val="pt-BR"/>
        </w:rPr>
        <w:t xml:space="preserve"> Os(As) Coordenadores(as) e Vice-coordenadores(as) do programa são considerados membros natos dos Conselhos e, portanto, ficam impedidos(as) de se candidatar às vagas eletivas correlatas.</w:t>
      </w:r>
    </w:p>
    <w:p>
      <w:pPr>
        <w:pStyle w:val="normal1"/>
        <w:spacing w:lineRule="auto" w:line="276" w:before="240" w:after="240"/>
        <w:jc w:val="both"/>
        <w:rPr>
          <w:color w:val="auto"/>
          <w:highlight w:val="none"/>
          <w:shd w:fill="auto" w:val="clear"/>
        </w:rPr>
      </w:pPr>
      <w:r>
        <w:rPr>
          <w:b/>
          <w:bCs/>
          <w:color w:val="auto"/>
          <w:sz w:val="22"/>
          <w:szCs w:val="22"/>
          <w:shd w:fill="auto" w:val="clear"/>
          <w:lang w:val="pt-BR"/>
        </w:rPr>
        <w:t>17.4</w:t>
      </w:r>
      <w:r>
        <w:rPr>
          <w:color w:val="auto"/>
          <w:sz w:val="22"/>
          <w:szCs w:val="22"/>
          <w:shd w:fill="auto" w:val="clear"/>
          <w:lang w:val="pt-BR"/>
        </w:rPr>
        <w:t xml:space="preserve"> Os casos omissos deste Edital serão resolvidos soberanamente pela Comissão Eleitoral, que poderá solicitar suporte e orientação técnica à Assessoria de Normas dos Órgãos Colegiados (ASSOC) e à Assessoria Jurídica da UNEMAT, inclusive para a instrução e julgamento de recursos.</w:t>
      </w:r>
    </w:p>
    <w:p>
      <w:pPr>
        <w:pStyle w:val="normal1"/>
        <w:spacing w:lineRule="auto" w:line="276" w:before="240" w:after="240"/>
        <w:jc w:val="both"/>
        <w:rPr>
          <w:color w:val="auto"/>
          <w:highlight w:val="none"/>
          <w:shd w:fill="auto" w:val="clear"/>
        </w:rPr>
      </w:pPr>
      <w:r>
        <w:rPr>
          <w:b/>
          <w:bCs/>
          <w:color w:val="auto"/>
          <w:sz w:val="22"/>
          <w:szCs w:val="22"/>
          <w:shd w:fill="auto" w:val="clear"/>
          <w:lang w:val="pt-BR"/>
        </w:rPr>
        <w:t>17.5</w:t>
      </w:r>
      <w:r>
        <w:rPr>
          <w:color w:val="auto"/>
          <w:sz w:val="22"/>
          <w:szCs w:val="22"/>
          <w:shd w:fill="auto" w:val="clear"/>
          <w:lang w:val="pt-BR"/>
        </w:rPr>
        <w:t xml:space="preserve"> A composição e os atos da Comissão Eleitoral respeitarão integralmente os preceitos estabelecidos pelo Estatuto e Regimento Geral da UNEMAT.</w:t>
      </w:r>
    </w:p>
    <w:p>
      <w:pPr>
        <w:pStyle w:val="normal1"/>
        <w:spacing w:lineRule="auto" w:line="276" w:before="240" w:after="240"/>
        <w:jc w:val="both"/>
        <w:rPr>
          <w:color w:val="auto"/>
          <w:highlight w:val="none"/>
          <w:shd w:fill="auto" w:val="clear"/>
        </w:rPr>
      </w:pPr>
      <w:r>
        <w:rPr>
          <w:b/>
          <w:bCs/>
          <w:color w:val="auto"/>
          <w:sz w:val="22"/>
          <w:szCs w:val="22"/>
          <w:shd w:fill="auto" w:val="clear"/>
          <w:lang w:val="pt-BR"/>
        </w:rPr>
        <w:t>17.6</w:t>
      </w:r>
      <w:r>
        <w:rPr>
          <w:color w:val="auto"/>
          <w:sz w:val="22"/>
          <w:szCs w:val="22"/>
          <w:shd w:fill="auto" w:val="clear"/>
          <w:lang w:val="pt-BR"/>
        </w:rPr>
        <w:t xml:space="preserve"> Os procedimentos práticos e ritos do processo eleitoral obedecerão, no que couber, às diretrizes da legislação eleitoral brasileira vigente.</w:t>
      </w:r>
    </w:p>
    <w:p>
      <w:pPr>
        <w:pStyle w:val="normal1"/>
        <w:spacing w:lineRule="auto" w:line="276" w:before="240" w:after="240"/>
        <w:jc w:val="both"/>
        <w:rPr>
          <w:color w:val="auto"/>
          <w:highlight w:val="none"/>
          <w:shd w:fill="auto" w:val="clear"/>
        </w:rPr>
      </w:pPr>
      <w:r>
        <w:rPr>
          <w:b/>
          <w:bCs/>
          <w:color w:val="auto"/>
          <w:sz w:val="22"/>
          <w:szCs w:val="22"/>
          <w:shd w:fill="auto" w:val="clear"/>
          <w:lang w:val="pt-BR"/>
        </w:rPr>
        <w:t>17.7</w:t>
      </w:r>
      <w:r>
        <w:rPr>
          <w:color w:val="auto"/>
          <w:sz w:val="22"/>
          <w:szCs w:val="22"/>
          <w:shd w:fill="auto" w:val="clear"/>
          <w:lang w:val="pt-BR"/>
        </w:rPr>
        <w:t xml:space="preserve"> Em caso de cancelamento de requerimento de candidatura, renúncia ou falecimento do(a) candidato(a) a qualquer tempo e não haver outro(a) candidato(a) habilitado(a) inscrito(a) para a respectiva vaga, abrir-se-á novo prazo excepcional para registro de candidaturas, sujeita-se aos mesmos ritos e procedimentos do processo eleitoral remoto, regulamentados neste certame.</w:t>
      </w:r>
    </w:p>
    <w:p>
      <w:pPr>
        <w:pStyle w:val="normal1"/>
        <w:spacing w:lineRule="auto" w:line="276" w:before="240" w:after="240"/>
        <w:jc w:val="both"/>
        <w:rPr>
          <w:color w:val="auto"/>
          <w:sz w:val="22"/>
          <w:szCs w:val="22"/>
          <w:highlight w:val="none"/>
          <w:shd w:fill="auto" w:val="clear"/>
          <w:lang w:val="pt-BR"/>
        </w:rPr>
      </w:pPr>
      <w:r>
        <w:rPr>
          <w:color w:val="auto"/>
          <w:sz w:val="22"/>
          <w:szCs w:val="22"/>
          <w:shd w:fill="auto" w:val="clear"/>
          <w:lang w:val="pt-BR"/>
        </w:rPr>
      </w:r>
    </w:p>
    <w:p>
      <w:pPr>
        <w:pStyle w:val="normal1"/>
        <w:spacing w:lineRule="auto" w:line="276" w:before="240" w:after="240"/>
        <w:jc w:val="both"/>
        <w:rPr>
          <w:color w:val="auto"/>
          <w:sz w:val="22"/>
          <w:szCs w:val="22"/>
          <w:highlight w:val="none"/>
          <w:shd w:fill="auto" w:val="clear"/>
          <w:lang w:val="pt-BR"/>
        </w:rPr>
      </w:pPr>
      <w:r>
        <w:rPr>
          <w:color w:val="auto"/>
          <w:sz w:val="22"/>
          <w:szCs w:val="22"/>
          <w:shd w:fill="auto" w:val="clear"/>
          <w:lang w:val="pt-BR"/>
        </w:rPr>
      </w:r>
    </w:p>
    <w:p>
      <w:pPr>
        <w:pStyle w:val="normal1"/>
        <w:spacing w:lineRule="auto" w:line="276" w:before="240" w:after="240"/>
        <w:jc w:val="center"/>
        <w:rPr>
          <w:color w:val="auto"/>
          <w:highlight w:val="none"/>
          <w:shd w:fill="auto" w:val="clear"/>
        </w:rPr>
      </w:pPr>
      <w:r>
        <w:rPr>
          <w:color w:val="auto"/>
          <w:sz w:val="22"/>
          <w:szCs w:val="22"/>
          <w:shd w:fill="auto" w:val="clear"/>
          <w:lang w:val="pt-BR"/>
        </w:rPr>
        <w:t>Cáceres – MT, 23</w:t>
      </w:r>
      <w:r>
        <w:rPr>
          <w:color w:val="auto"/>
          <w:sz w:val="22"/>
          <w:szCs w:val="22"/>
          <w:shd w:fill="auto" w:val="clear"/>
          <w:lang w:val="pt-BR"/>
        </w:rPr>
        <w:t xml:space="preserve"> de setembro de 2026.</w:t>
      </w:r>
    </w:p>
    <w:p>
      <w:pPr>
        <w:pStyle w:val="normal1"/>
        <w:spacing w:lineRule="auto" w:line="240" w:before="240" w:after="240"/>
        <w:jc w:val="center"/>
        <w:rPr>
          <w:color w:val="auto"/>
          <w:sz w:val="22"/>
          <w:szCs w:val="22"/>
          <w:highlight w:val="none"/>
          <w:shd w:fill="auto" w:val="clear"/>
          <w:lang w:val="pt-BR"/>
        </w:rPr>
      </w:pPr>
      <w:r>
        <w:rPr>
          <w:color w:val="auto"/>
          <w:sz w:val="22"/>
          <w:szCs w:val="22"/>
          <w:shd w:fill="auto" w:val="clear"/>
          <w:lang w:val="pt-BR"/>
        </w:rPr>
      </w:r>
    </w:p>
    <w:p>
      <w:pPr>
        <w:pStyle w:val="normal1"/>
        <w:bidi w:val="0"/>
        <w:spacing w:lineRule="auto" w:line="240" w:before="0" w:after="0"/>
        <w:jc w:val="center"/>
        <w:rPr>
          <w:color w:val="auto"/>
          <w:highlight w:val="none"/>
          <w:shd w:fill="auto" w:val="clear"/>
        </w:rPr>
      </w:pPr>
      <w:r>
        <w:rPr>
          <w:b/>
          <w:bCs/>
          <w:color w:val="auto"/>
          <w:sz w:val="22"/>
          <w:szCs w:val="22"/>
          <w:shd w:fill="auto" w:val="clear"/>
          <w:lang w:val="pt-BR"/>
        </w:rPr>
        <w:t>Prof. Dr. Everton Almeida Barbosa</w:t>
      </w:r>
    </w:p>
    <w:p>
      <w:pPr>
        <w:pStyle w:val="normal1"/>
        <w:bidi w:val="0"/>
        <w:spacing w:lineRule="auto" w:line="240" w:before="0" w:after="0"/>
        <w:jc w:val="center"/>
        <w:rPr>
          <w:color w:val="auto"/>
          <w:highlight w:val="none"/>
          <w:shd w:fill="auto" w:val="clear"/>
        </w:rPr>
      </w:pPr>
      <w:r>
        <w:rPr>
          <w:b/>
          <w:bCs/>
          <w:color w:val="auto"/>
          <w:sz w:val="22"/>
          <w:szCs w:val="22"/>
          <w:shd w:fill="auto" w:val="clear"/>
          <w:lang w:val="pt-BR"/>
        </w:rPr>
        <w:t>Presidente da comissão eleitoral</w:t>
      </w:r>
    </w:p>
    <w:p>
      <w:pPr>
        <w:pStyle w:val="normal1"/>
        <w:bidi w:val="0"/>
        <w:spacing w:lineRule="auto" w:line="240" w:before="0" w:after="0"/>
        <w:jc w:val="center"/>
        <w:rPr>
          <w:color w:val="auto"/>
          <w:highlight w:val="none"/>
          <w:shd w:fill="auto" w:val="clear"/>
        </w:rPr>
      </w:pPr>
      <w:r>
        <w:rPr>
          <w:color w:val="auto"/>
          <w:sz w:val="22"/>
          <w:szCs w:val="22"/>
          <w:shd w:fill="auto" w:val="clear"/>
          <w:lang w:val="pt-BR"/>
        </w:rPr>
        <w:t>Portaria 2133/2026-PRPPG</w:t>
      </w:r>
    </w:p>
    <w:p>
      <w:pPr>
        <w:pStyle w:val="normal1"/>
        <w:spacing w:lineRule="auto" w:line="276"/>
        <w:jc w:val="center"/>
        <w:rPr>
          <w:b/>
          <w:bCs/>
          <w:color w:val="auto"/>
          <w:sz w:val="22"/>
          <w:szCs w:val="22"/>
          <w:highlight w:val="none"/>
          <w:shd w:fill="auto" w:val="clear"/>
          <w:lang w:val="pt-BR"/>
        </w:rPr>
      </w:pPr>
      <w:r>
        <w:rPr>
          <w:b/>
          <w:bCs/>
          <w:color w:val="auto"/>
          <w:sz w:val="22"/>
          <w:szCs w:val="22"/>
          <w:shd w:fill="auto" w:val="clear"/>
          <w:lang w:val="pt-BR"/>
        </w:rPr>
      </w:r>
      <w:r>
        <w:br w:type="page"/>
      </w:r>
    </w:p>
    <w:p>
      <w:pPr>
        <w:pStyle w:val="normal1"/>
        <w:spacing w:lineRule="auto" w:line="276" w:before="0" w:after="0"/>
        <w:jc w:val="center"/>
        <w:rPr>
          <w:color w:val="auto"/>
          <w:highlight w:val="none"/>
          <w:shd w:fill="auto" w:val="clear"/>
        </w:rPr>
      </w:pPr>
      <w:r>
        <w:rPr>
          <w:b/>
          <w:bCs/>
          <w:color w:val="auto"/>
          <w:sz w:val="22"/>
          <w:szCs w:val="22"/>
          <w:shd w:fill="auto" w:val="clear"/>
          <w:lang w:val="pt-BR"/>
        </w:rPr>
        <w:t xml:space="preserve">ANEXO I - CRONOGRAMA DAS ELEIÇÕES </w:t>
      </w:r>
    </w:p>
    <w:p>
      <w:pPr>
        <w:pStyle w:val="normal1"/>
        <w:spacing w:lineRule="auto" w:line="276"/>
        <w:rPr>
          <w:b/>
          <w:bCs/>
          <w:color w:val="auto"/>
          <w:sz w:val="22"/>
          <w:szCs w:val="22"/>
          <w:highlight w:val="none"/>
          <w:shd w:fill="auto" w:val="clear"/>
          <w:lang w:val="pt-BR"/>
        </w:rPr>
      </w:pPr>
      <w:r>
        <w:rPr>
          <w:b/>
          <w:bCs/>
          <w:color w:val="auto"/>
          <w:sz w:val="22"/>
          <w:szCs w:val="22"/>
          <w:shd w:fill="auto" w:val="clear"/>
          <w:lang w:val="pt-BR"/>
        </w:rPr>
      </w:r>
    </w:p>
    <w:tbl>
      <w:tblPr>
        <w:tblStyle w:val="TableNormal"/>
        <w:tblW w:w="9960" w:type="dxa"/>
        <w:jc w:val="start"/>
        <w:tblInd w:w="0" w:type="dxa"/>
        <w:tblLayout w:type="fixed"/>
        <w:tblCellMar>
          <w:top w:w="100" w:type="dxa"/>
          <w:start w:w="100" w:type="dxa"/>
          <w:bottom w:w="100" w:type="dxa"/>
          <w:end w:w="100" w:type="dxa"/>
        </w:tblCellMar>
        <w:tblLook w:val="0600" w:firstRow="0" w:noVBand="1" w:lastRow="0" w:firstColumn="0" w:lastColumn="0" w:noHBand="1"/>
      </w:tblPr>
      <w:tblGrid>
        <w:gridCol w:w="7125"/>
        <w:gridCol w:w="2835"/>
      </w:tblGrid>
      <w:tr>
        <w:trPr>
          <w:trHeight w:val="440" w:hRule="atLeast"/>
        </w:trPr>
        <w:tc>
          <w:tcPr>
            <w:tcW w:w="7125" w:type="dxa"/>
            <w:tcBorders>
              <w:top w:val="single" w:sz="8" w:space="0" w:color="000000"/>
              <w:start w:val="single" w:sz="8" w:space="0" w:color="000000"/>
              <w:bottom w:val="single" w:sz="8" w:space="0" w:color="000000"/>
              <w:end w:val="single" w:sz="8" w:space="0" w:color="000000"/>
            </w:tcBorders>
          </w:tcPr>
          <w:p>
            <w:pPr>
              <w:pStyle w:val="normal1"/>
              <w:suppressAutoHyphens w:val="true"/>
              <w:spacing w:lineRule="auto" w:line="276" w:before="0" w:after="0"/>
              <w:jc w:val="center"/>
              <w:rPr>
                <w:color w:val="auto"/>
                <w:highlight w:val="none"/>
                <w:shd w:fill="auto" w:val="clear"/>
              </w:rPr>
            </w:pPr>
            <w:sdt>
              <w:sdtPr>
                <w:tag w:val="goog_rdk_1"/>
                <w:id w:val="547157389"/>
                <w:lock w:val="contentLocked"/>
                <w:text/>
              </w:sdtPr>
              <w:sdtContent>
                <w:r>
                  <w:rPr>
                    <w:rFonts w:eastAsia="NSimSun" w:cs="Arial"/>
                    <w:b/>
                    <w:bCs/>
                    <w:color w:val="auto"/>
                    <w:kern w:val="0"/>
                    <w:sz w:val="22"/>
                    <w:szCs w:val="22"/>
                    <w:shd w:fill="auto" w:val="clear"/>
                    <w:lang w:val="pt-BR" w:eastAsia="zh-CN" w:bidi="hi-IN"/>
                  </w:rPr>
                </w:r>
                <w:r>
                  <w:rPr>
                    <w:rFonts w:eastAsia="NSimSun" w:cs="Arial"/>
                    <w:b/>
                    <w:bCs/>
                    <w:color w:val="auto"/>
                    <w:kern w:val="0"/>
                    <w:sz w:val="22"/>
                    <w:szCs w:val="22"/>
                    <w:shd w:fill="auto" w:val="clear"/>
                    <w:lang w:val="pt-BR" w:eastAsia="zh-CN" w:bidi="hi-IN"/>
                  </w:rPr>
                  <w:t>ETAPA DO PROCESSO</w:t>
                </w:r>
              </w:sdtContent>
            </w:sdt>
          </w:p>
        </w:tc>
        <w:tc>
          <w:tcPr>
            <w:tcW w:w="2835" w:type="dxa"/>
            <w:tcBorders>
              <w:top w:val="single" w:sz="8" w:space="0" w:color="000000"/>
              <w:start w:val="single" w:sz="8" w:space="0" w:color="000000"/>
              <w:bottom w:val="single" w:sz="8" w:space="0" w:color="000000"/>
              <w:end w:val="single" w:sz="8" w:space="0" w:color="000000"/>
            </w:tcBorders>
          </w:tcPr>
          <w:p>
            <w:pPr>
              <w:pStyle w:val="normal1"/>
              <w:suppressAutoHyphens w:val="true"/>
              <w:spacing w:lineRule="auto" w:line="276" w:before="0" w:after="0"/>
              <w:jc w:val="center"/>
              <w:rPr>
                <w:color w:val="auto"/>
                <w:highlight w:val="none"/>
                <w:shd w:fill="auto" w:val="clear"/>
              </w:rPr>
            </w:pPr>
            <w:r>
              <w:rPr>
                <w:rFonts w:eastAsia="NSimSun" w:cs="Arial"/>
                <w:b/>
                <w:bCs/>
                <w:color w:val="auto"/>
                <w:kern w:val="0"/>
                <w:sz w:val="22"/>
                <w:szCs w:val="22"/>
                <w:shd w:fill="auto" w:val="clear"/>
                <w:lang w:val="pt-BR" w:eastAsia="zh-CN" w:bidi="hi-IN"/>
              </w:rPr>
              <w:t xml:space="preserve">DATA </w:t>
            </w:r>
          </w:p>
        </w:tc>
      </w:tr>
      <w:tr>
        <w:trPr>
          <w:trHeight w:val="440" w:hRule="atLeast"/>
        </w:trPr>
        <w:tc>
          <w:tcPr>
            <w:tcW w:w="7125" w:type="dxa"/>
            <w:tcBorders>
              <w:top w:val="single" w:sz="8" w:space="0" w:color="000000"/>
              <w:start w:val="single" w:sz="8" w:space="0" w:color="000000"/>
              <w:bottom w:val="single" w:sz="8" w:space="0" w:color="000000"/>
              <w:end w:val="single" w:sz="8" w:space="0" w:color="000000"/>
            </w:tcBorders>
          </w:tcPr>
          <w:p>
            <w:pPr>
              <w:pStyle w:val="TableParagraph"/>
              <w:suppressAutoHyphens w:val="true"/>
              <w:spacing w:lineRule="auto" w:line="276" w:before="0" w:after="120"/>
              <w:jc w:val="start"/>
              <w:rPr>
                <w:color w:val="auto"/>
                <w:highlight w:val="none"/>
                <w:shd w:fill="auto" w:val="clear"/>
              </w:rPr>
            </w:pPr>
            <w:r>
              <w:rPr>
                <w:rFonts w:eastAsia="Calibri" w:cs="Arial"/>
                <w:color w:val="auto"/>
                <w:kern w:val="0"/>
                <w:sz w:val="22"/>
                <w:szCs w:val="22"/>
                <w:shd w:fill="auto" w:val="clear"/>
                <w:lang w:val="pt-BR" w:eastAsia="en-US" w:bidi="ar-SA"/>
              </w:rPr>
              <w:t>Publicação</w:t>
            </w:r>
            <w:r>
              <w:rPr>
                <w:rFonts w:eastAsia="Calibri" w:cs="Arial"/>
                <w:color w:val="auto"/>
                <w:spacing w:val="-7"/>
                <w:kern w:val="0"/>
                <w:sz w:val="22"/>
                <w:szCs w:val="22"/>
                <w:shd w:fill="auto" w:val="clear"/>
                <w:lang w:val="pt-BR" w:eastAsia="en-US" w:bidi="ar-SA"/>
              </w:rPr>
              <w:t xml:space="preserve"> </w:t>
            </w:r>
            <w:r>
              <w:rPr>
                <w:rFonts w:eastAsia="Calibri" w:cs="Arial"/>
                <w:color w:val="auto"/>
                <w:kern w:val="0"/>
                <w:sz w:val="22"/>
                <w:szCs w:val="22"/>
                <w:shd w:fill="auto" w:val="clear"/>
                <w:lang w:val="pt-BR" w:eastAsia="en-US" w:bidi="ar-SA"/>
              </w:rPr>
              <w:t>do</w:t>
            </w:r>
            <w:r>
              <w:rPr>
                <w:rFonts w:eastAsia="Calibri" w:cs="Arial"/>
                <w:color w:val="auto"/>
                <w:spacing w:val="-7"/>
                <w:kern w:val="0"/>
                <w:sz w:val="22"/>
                <w:szCs w:val="22"/>
                <w:shd w:fill="auto" w:val="clear"/>
                <w:lang w:val="pt-BR" w:eastAsia="en-US" w:bidi="ar-SA"/>
              </w:rPr>
              <w:t xml:space="preserve"> </w:t>
            </w:r>
            <w:r>
              <w:rPr>
                <w:rFonts w:eastAsia="Calibri" w:cs="Arial"/>
                <w:color w:val="auto"/>
                <w:spacing w:val="-2"/>
                <w:kern w:val="0"/>
                <w:sz w:val="22"/>
                <w:szCs w:val="22"/>
                <w:shd w:fill="auto" w:val="clear"/>
                <w:lang w:val="pt-BR" w:eastAsia="en-US" w:bidi="ar-SA"/>
              </w:rPr>
              <w:t>Edital</w:t>
            </w:r>
          </w:p>
        </w:tc>
        <w:tc>
          <w:tcPr>
            <w:tcW w:w="2835" w:type="dxa"/>
            <w:tcBorders>
              <w:top w:val="single" w:sz="8" w:space="0" w:color="000000"/>
              <w:start w:val="single" w:sz="8" w:space="0" w:color="000000"/>
              <w:bottom w:val="single" w:sz="8" w:space="0" w:color="000000"/>
              <w:end w:val="single" w:sz="8" w:space="0" w:color="000000"/>
            </w:tcBorders>
          </w:tcPr>
          <w:p>
            <w:pPr>
              <w:pStyle w:val="normal1"/>
              <w:suppressAutoHyphens w:val="true"/>
              <w:spacing w:lineRule="auto" w:line="276" w:before="0" w:after="0"/>
              <w:jc w:val="center"/>
              <w:rPr>
                <w:color w:val="auto"/>
                <w:highlight w:val="none"/>
                <w:shd w:fill="auto" w:val="clear"/>
              </w:rPr>
            </w:pPr>
            <w:r>
              <w:rPr>
                <w:rFonts w:eastAsia="Euphemia" w:cs="Euphemia"/>
                <w:color w:val="auto"/>
                <w:kern w:val="0"/>
                <w:sz w:val="22"/>
                <w:szCs w:val="22"/>
                <w:shd w:fill="auto" w:val="clear"/>
                <w:lang w:val="pt-BR" w:eastAsia="zh-CN" w:bidi="hi-IN"/>
              </w:rPr>
              <w:t>23/09/2026</w:t>
            </w:r>
          </w:p>
        </w:tc>
      </w:tr>
      <w:tr>
        <w:trPr>
          <w:trHeight w:val="440" w:hRule="atLeast"/>
        </w:trPr>
        <w:tc>
          <w:tcPr>
            <w:tcW w:w="7125" w:type="dxa"/>
            <w:tcBorders>
              <w:top w:val="single" w:sz="8" w:space="0" w:color="000000"/>
              <w:start w:val="single" w:sz="8" w:space="0" w:color="000000"/>
              <w:bottom w:val="single" w:sz="8" w:space="0" w:color="000000"/>
              <w:end w:val="single" w:sz="8" w:space="0" w:color="000000"/>
            </w:tcBorders>
          </w:tcPr>
          <w:p>
            <w:pPr>
              <w:pStyle w:val="TableParagraph"/>
              <w:suppressAutoHyphens w:val="true"/>
              <w:spacing w:lineRule="auto" w:line="276" w:before="0" w:after="120"/>
              <w:jc w:val="start"/>
              <w:rPr>
                <w:color w:val="auto"/>
                <w:highlight w:val="none"/>
                <w:shd w:fill="auto" w:val="clear"/>
              </w:rPr>
            </w:pPr>
            <w:r>
              <w:rPr>
                <w:rFonts w:eastAsia="Calibri" w:cs="Arial"/>
                <w:color w:val="auto"/>
                <w:kern w:val="0"/>
                <w:sz w:val="22"/>
                <w:szCs w:val="22"/>
                <w:shd w:fill="auto" w:val="clear"/>
                <w:lang w:val="pt-BR" w:eastAsia="en-US" w:bidi="ar-SA"/>
              </w:rPr>
              <w:t>Período de impugnação do Edital</w:t>
            </w:r>
          </w:p>
        </w:tc>
        <w:tc>
          <w:tcPr>
            <w:tcW w:w="2835" w:type="dxa"/>
            <w:tcBorders>
              <w:top w:val="single" w:sz="8" w:space="0" w:color="000000"/>
              <w:start w:val="single" w:sz="8" w:space="0" w:color="000000"/>
              <w:bottom w:val="single" w:sz="8" w:space="0" w:color="000000"/>
              <w:end w:val="single" w:sz="8" w:space="0" w:color="000000"/>
            </w:tcBorders>
          </w:tcPr>
          <w:p>
            <w:pPr>
              <w:pStyle w:val="normal1"/>
              <w:suppressAutoHyphens w:val="true"/>
              <w:spacing w:lineRule="auto" w:line="276" w:before="0" w:after="0"/>
              <w:jc w:val="center"/>
              <w:rPr>
                <w:color w:val="auto"/>
                <w:highlight w:val="none"/>
                <w:shd w:fill="auto" w:val="clear"/>
              </w:rPr>
            </w:pPr>
            <w:r>
              <w:rPr>
                <w:rFonts w:eastAsia="NSimSun" w:cs="Arial"/>
                <w:color w:val="auto"/>
                <w:kern w:val="0"/>
                <w:sz w:val="22"/>
                <w:szCs w:val="22"/>
                <w:shd w:fill="auto" w:val="clear"/>
                <w:lang w:val="pt-BR" w:eastAsia="zh-CN" w:bidi="hi-IN"/>
              </w:rPr>
              <w:t>25/09/2026</w:t>
            </w:r>
          </w:p>
        </w:tc>
      </w:tr>
      <w:tr>
        <w:trPr>
          <w:trHeight w:val="440" w:hRule="atLeast"/>
        </w:trPr>
        <w:tc>
          <w:tcPr>
            <w:tcW w:w="7125" w:type="dxa"/>
            <w:tcBorders>
              <w:start w:val="single" w:sz="8" w:space="0" w:color="000000"/>
              <w:bottom w:val="single" w:sz="8" w:space="0" w:color="000000"/>
              <w:end w:val="single" w:sz="8" w:space="0" w:color="000000"/>
            </w:tcBorders>
          </w:tcPr>
          <w:p>
            <w:pPr>
              <w:pStyle w:val="TableParagraph"/>
              <w:suppressAutoHyphens w:val="true"/>
              <w:spacing w:lineRule="auto" w:line="276" w:before="0" w:after="120"/>
              <w:jc w:val="start"/>
              <w:rPr>
                <w:color w:val="auto"/>
                <w:highlight w:val="none"/>
                <w:shd w:fill="auto" w:val="clear"/>
              </w:rPr>
            </w:pPr>
            <w:r>
              <w:rPr>
                <w:rFonts w:eastAsia="NSimSun" w:cs="Arial"/>
                <w:color w:val="auto"/>
                <w:kern w:val="0"/>
                <w:sz w:val="22"/>
                <w:szCs w:val="22"/>
                <w:shd w:fill="auto" w:val="clear"/>
                <w:lang w:val="pt-BR" w:eastAsia="zh-CN" w:bidi="hi-IN"/>
              </w:rPr>
              <w:t>Manifestação da comissão sobre impugnação do Edital</w:t>
            </w:r>
          </w:p>
        </w:tc>
        <w:tc>
          <w:tcPr>
            <w:tcW w:w="2835" w:type="dxa"/>
            <w:tcBorders>
              <w:start w:val="single" w:sz="8" w:space="0" w:color="000000"/>
              <w:bottom w:val="single" w:sz="8" w:space="0" w:color="000000"/>
              <w:end w:val="single" w:sz="8" w:space="0" w:color="000000"/>
            </w:tcBorders>
          </w:tcPr>
          <w:p>
            <w:pPr>
              <w:pStyle w:val="normal1"/>
              <w:suppressAutoHyphens w:val="true"/>
              <w:spacing w:lineRule="auto" w:line="276" w:before="0" w:after="0"/>
              <w:jc w:val="center"/>
              <w:rPr>
                <w:color w:val="auto"/>
                <w:highlight w:val="none"/>
                <w:shd w:fill="auto" w:val="clear"/>
              </w:rPr>
            </w:pPr>
            <w:r>
              <w:rPr>
                <w:rFonts w:eastAsia="Euphemia" w:cs="Euphemia"/>
                <w:color w:val="auto"/>
                <w:kern w:val="0"/>
                <w:sz w:val="22"/>
                <w:szCs w:val="22"/>
                <w:shd w:fill="auto" w:val="clear"/>
                <w:lang w:eastAsia="zh-CN" w:bidi="hi-IN"/>
              </w:rPr>
              <w:t>28/09/2026</w:t>
            </w:r>
          </w:p>
        </w:tc>
      </w:tr>
      <w:tr>
        <w:trPr>
          <w:trHeight w:val="440" w:hRule="atLeast"/>
        </w:trPr>
        <w:tc>
          <w:tcPr>
            <w:tcW w:w="7125" w:type="dxa"/>
            <w:tcBorders>
              <w:start w:val="single" w:sz="8" w:space="0" w:color="000000"/>
              <w:bottom w:val="single" w:sz="8" w:space="0" w:color="000000"/>
              <w:end w:val="single" w:sz="8" w:space="0" w:color="000000"/>
            </w:tcBorders>
          </w:tcPr>
          <w:p>
            <w:pPr>
              <w:pStyle w:val="TableParagraph"/>
              <w:suppressAutoHyphens w:val="true"/>
              <w:spacing w:lineRule="auto" w:line="276" w:before="0" w:after="120"/>
              <w:jc w:val="start"/>
              <w:rPr>
                <w:color w:val="auto"/>
                <w:highlight w:val="none"/>
                <w:shd w:fill="auto" w:val="clear"/>
              </w:rPr>
            </w:pPr>
            <w:r>
              <w:rPr>
                <w:rFonts w:eastAsia="Calibri" w:cs="Arial"/>
                <w:b/>
                <w:color w:val="auto"/>
                <w:kern w:val="0"/>
                <w:sz w:val="22"/>
                <w:szCs w:val="22"/>
                <w:shd w:fill="auto" w:val="clear"/>
                <w:lang w:val="pt-BR" w:eastAsia="en-US" w:bidi="ar-SA"/>
              </w:rPr>
              <w:t>Período</w:t>
            </w:r>
            <w:r>
              <w:rPr>
                <w:rFonts w:eastAsia="Calibri" w:cs="Arial"/>
                <w:b/>
                <w:color w:val="auto"/>
                <w:spacing w:val="-7"/>
                <w:kern w:val="0"/>
                <w:sz w:val="22"/>
                <w:szCs w:val="22"/>
                <w:shd w:fill="auto" w:val="clear"/>
                <w:lang w:val="pt-BR" w:eastAsia="en-US" w:bidi="ar-SA"/>
              </w:rPr>
              <w:t xml:space="preserve"> </w:t>
            </w:r>
            <w:r>
              <w:rPr>
                <w:rFonts w:eastAsia="Calibri" w:cs="Arial"/>
                <w:b/>
                <w:color w:val="auto"/>
                <w:kern w:val="0"/>
                <w:sz w:val="22"/>
                <w:szCs w:val="22"/>
                <w:shd w:fill="auto" w:val="clear"/>
                <w:lang w:val="pt-BR" w:eastAsia="en-US" w:bidi="ar-SA"/>
              </w:rPr>
              <w:t>de</w:t>
            </w:r>
            <w:r>
              <w:rPr>
                <w:rFonts w:eastAsia="Calibri" w:cs="Arial"/>
                <w:b/>
                <w:color w:val="auto"/>
                <w:spacing w:val="-6"/>
                <w:kern w:val="0"/>
                <w:sz w:val="22"/>
                <w:szCs w:val="22"/>
                <w:shd w:fill="auto" w:val="clear"/>
                <w:lang w:val="pt-BR" w:eastAsia="en-US" w:bidi="ar-SA"/>
              </w:rPr>
              <w:t xml:space="preserve"> </w:t>
            </w:r>
            <w:r>
              <w:rPr>
                <w:rFonts w:eastAsia="Calibri" w:cs="Arial"/>
                <w:b/>
                <w:color w:val="auto"/>
                <w:kern w:val="0"/>
                <w:sz w:val="22"/>
                <w:szCs w:val="22"/>
                <w:shd w:fill="auto" w:val="clear"/>
                <w:lang w:val="pt-BR" w:eastAsia="en-US" w:bidi="ar-SA"/>
              </w:rPr>
              <w:t>inscrições</w:t>
            </w:r>
            <w:r>
              <w:rPr>
                <w:rFonts w:eastAsia="Calibri" w:cs="Arial"/>
                <w:b/>
                <w:color w:val="auto"/>
                <w:spacing w:val="-6"/>
                <w:kern w:val="0"/>
                <w:sz w:val="22"/>
                <w:szCs w:val="22"/>
                <w:shd w:fill="auto" w:val="clear"/>
                <w:lang w:val="pt-BR" w:eastAsia="en-US" w:bidi="ar-SA"/>
              </w:rPr>
              <w:t xml:space="preserve"> </w:t>
            </w:r>
            <w:r>
              <w:rPr>
                <w:rFonts w:eastAsia="Calibri" w:cs="Arial"/>
                <w:b/>
                <w:color w:val="auto"/>
                <w:kern w:val="0"/>
                <w:sz w:val="22"/>
                <w:szCs w:val="22"/>
                <w:shd w:fill="auto" w:val="clear"/>
                <w:lang w:val="pt-BR" w:eastAsia="en-US" w:bidi="ar-SA"/>
              </w:rPr>
              <w:t>de</w:t>
            </w:r>
            <w:r>
              <w:rPr>
                <w:rFonts w:eastAsia="Calibri" w:cs="Arial"/>
                <w:b/>
                <w:color w:val="auto"/>
                <w:spacing w:val="-6"/>
                <w:kern w:val="0"/>
                <w:sz w:val="22"/>
                <w:szCs w:val="22"/>
                <w:shd w:fill="auto" w:val="clear"/>
                <w:lang w:val="pt-BR" w:eastAsia="en-US" w:bidi="ar-SA"/>
              </w:rPr>
              <w:t xml:space="preserve"> </w:t>
            </w:r>
            <w:r>
              <w:rPr>
                <w:rFonts w:eastAsia="Calibri" w:cs="Arial"/>
                <w:b/>
                <w:color w:val="auto"/>
                <w:spacing w:val="-2"/>
                <w:kern w:val="0"/>
                <w:sz w:val="22"/>
                <w:szCs w:val="22"/>
                <w:shd w:fill="auto" w:val="clear"/>
                <w:lang w:val="pt-BR" w:eastAsia="en-US" w:bidi="ar-SA"/>
              </w:rPr>
              <w:t>candidaturas</w:t>
            </w:r>
          </w:p>
        </w:tc>
        <w:tc>
          <w:tcPr>
            <w:tcW w:w="2835" w:type="dxa"/>
            <w:tcBorders>
              <w:start w:val="single" w:sz="8" w:space="0" w:color="000000"/>
              <w:bottom w:val="single" w:sz="8" w:space="0" w:color="000000"/>
              <w:end w:val="single" w:sz="8" w:space="0" w:color="000000"/>
            </w:tcBorders>
          </w:tcPr>
          <w:p>
            <w:pPr>
              <w:pStyle w:val="normal1"/>
              <w:suppressAutoHyphens w:val="true"/>
              <w:spacing w:lineRule="auto" w:line="276" w:before="0" w:after="0"/>
              <w:jc w:val="center"/>
              <w:rPr>
                <w:color w:val="auto"/>
                <w:highlight w:val="none"/>
                <w:shd w:fill="auto" w:val="clear"/>
              </w:rPr>
            </w:pPr>
            <w:r>
              <w:rPr>
                <w:rFonts w:eastAsia="Euphemia" w:cs="Euphemia"/>
                <w:b/>
                <w:bCs/>
                <w:color w:val="auto"/>
                <w:kern w:val="0"/>
                <w:sz w:val="22"/>
                <w:szCs w:val="22"/>
                <w:shd w:fill="auto" w:val="clear"/>
                <w:lang w:val="pt-BR" w:eastAsia="zh-CN" w:bidi="hi-IN"/>
              </w:rPr>
              <w:t>29/09/2026 a 07/10/2026</w:t>
            </w:r>
          </w:p>
        </w:tc>
      </w:tr>
      <w:tr>
        <w:trPr>
          <w:trHeight w:val="440" w:hRule="atLeast"/>
        </w:trPr>
        <w:tc>
          <w:tcPr>
            <w:tcW w:w="7125" w:type="dxa"/>
            <w:tcBorders>
              <w:top w:val="single" w:sz="8" w:space="0" w:color="000000"/>
              <w:start w:val="single" w:sz="8" w:space="0" w:color="000000"/>
              <w:bottom w:val="single" w:sz="8" w:space="0" w:color="000000"/>
              <w:end w:val="single" w:sz="8" w:space="0" w:color="000000"/>
            </w:tcBorders>
          </w:tcPr>
          <w:p>
            <w:pPr>
              <w:pStyle w:val="TableParagraph"/>
              <w:suppressAutoHyphens w:val="true"/>
              <w:spacing w:lineRule="auto" w:line="276" w:before="0" w:after="120"/>
              <w:jc w:val="start"/>
              <w:rPr>
                <w:color w:val="auto"/>
                <w:highlight w:val="none"/>
                <w:shd w:fill="auto" w:val="clear"/>
              </w:rPr>
            </w:pPr>
            <w:r>
              <w:rPr>
                <w:rFonts w:eastAsia="Calibri" w:cs="Arial"/>
                <w:color w:val="auto"/>
                <w:spacing w:val="-2"/>
                <w:kern w:val="0"/>
                <w:sz w:val="22"/>
                <w:szCs w:val="22"/>
                <w:shd w:fill="auto" w:val="clear"/>
                <w:lang w:val="pt-BR" w:eastAsia="en-US" w:bidi="ar-SA"/>
              </w:rPr>
              <w:t>Deferimento/indeferimento</w:t>
            </w:r>
            <w:r>
              <w:rPr>
                <w:rFonts w:eastAsia="Calibri" w:cs="Arial"/>
                <w:color w:val="auto"/>
                <w:spacing w:val="2"/>
                <w:kern w:val="0"/>
                <w:sz w:val="22"/>
                <w:szCs w:val="22"/>
                <w:shd w:fill="auto" w:val="clear"/>
                <w:lang w:val="pt-BR" w:eastAsia="en-US" w:bidi="ar-SA"/>
              </w:rPr>
              <w:t xml:space="preserve"> </w:t>
            </w:r>
            <w:r>
              <w:rPr>
                <w:rFonts w:eastAsia="Calibri" w:cs="Arial"/>
                <w:color w:val="auto"/>
                <w:spacing w:val="-2"/>
                <w:kern w:val="0"/>
                <w:sz w:val="22"/>
                <w:szCs w:val="22"/>
                <w:shd w:fill="auto" w:val="clear"/>
                <w:lang w:val="pt-BR" w:eastAsia="en-US" w:bidi="ar-SA"/>
              </w:rPr>
              <w:t>de</w:t>
            </w:r>
            <w:r>
              <w:rPr>
                <w:rFonts w:eastAsia="Calibri" w:cs="Arial"/>
                <w:color w:val="auto"/>
                <w:spacing w:val="3"/>
                <w:kern w:val="0"/>
                <w:sz w:val="22"/>
                <w:szCs w:val="22"/>
                <w:shd w:fill="auto" w:val="clear"/>
                <w:lang w:val="pt-BR" w:eastAsia="en-US" w:bidi="ar-SA"/>
              </w:rPr>
              <w:t xml:space="preserve"> </w:t>
            </w:r>
            <w:r>
              <w:rPr>
                <w:rFonts w:eastAsia="Calibri" w:cs="Arial"/>
                <w:color w:val="auto"/>
                <w:spacing w:val="-2"/>
                <w:kern w:val="0"/>
                <w:sz w:val="22"/>
                <w:szCs w:val="22"/>
                <w:shd w:fill="auto" w:val="clear"/>
                <w:lang w:val="pt-BR" w:eastAsia="en-US" w:bidi="ar-SA"/>
              </w:rPr>
              <w:t>inscrições</w:t>
            </w:r>
          </w:p>
        </w:tc>
        <w:tc>
          <w:tcPr>
            <w:tcW w:w="2835" w:type="dxa"/>
            <w:tcBorders>
              <w:top w:val="single" w:sz="8" w:space="0" w:color="000000"/>
              <w:start w:val="single" w:sz="8" w:space="0" w:color="000000"/>
              <w:bottom w:val="single" w:sz="8" w:space="0" w:color="000000"/>
              <w:end w:val="single" w:sz="8" w:space="0" w:color="000000"/>
            </w:tcBorders>
          </w:tcPr>
          <w:p>
            <w:pPr>
              <w:pStyle w:val="normal1"/>
              <w:suppressAutoHyphens w:val="true"/>
              <w:spacing w:lineRule="auto" w:line="276" w:before="0" w:after="0"/>
              <w:jc w:val="center"/>
              <w:rPr>
                <w:color w:val="auto"/>
                <w:highlight w:val="none"/>
                <w:shd w:fill="auto" w:val="clear"/>
              </w:rPr>
            </w:pPr>
            <w:r>
              <w:rPr>
                <w:rFonts w:eastAsia="Euphemia" w:cs="Euphemia"/>
                <w:color w:val="auto"/>
                <w:kern w:val="0"/>
                <w:sz w:val="22"/>
                <w:szCs w:val="22"/>
                <w:shd w:fill="auto" w:val="clear"/>
                <w:lang w:val="pt-BR" w:eastAsia="zh-CN" w:bidi="hi-IN"/>
              </w:rPr>
              <w:t>09/10/2026</w:t>
            </w:r>
          </w:p>
        </w:tc>
      </w:tr>
      <w:tr>
        <w:trPr>
          <w:trHeight w:val="440" w:hRule="atLeast"/>
        </w:trPr>
        <w:tc>
          <w:tcPr>
            <w:tcW w:w="7125" w:type="dxa"/>
            <w:tcBorders>
              <w:top w:val="single" w:sz="8" w:space="0" w:color="000000"/>
              <w:start w:val="single" w:sz="8" w:space="0" w:color="000000"/>
              <w:bottom w:val="single" w:sz="8" w:space="0" w:color="000000"/>
              <w:end w:val="single" w:sz="8" w:space="0" w:color="000000"/>
            </w:tcBorders>
          </w:tcPr>
          <w:p>
            <w:pPr>
              <w:pStyle w:val="TableParagraph"/>
              <w:suppressAutoHyphens w:val="true"/>
              <w:spacing w:lineRule="auto" w:line="276" w:before="0" w:after="120"/>
              <w:jc w:val="start"/>
              <w:rPr>
                <w:color w:val="auto"/>
                <w:highlight w:val="none"/>
                <w:shd w:fill="auto" w:val="clear"/>
              </w:rPr>
            </w:pPr>
            <w:r>
              <w:rPr>
                <w:rFonts w:eastAsia="Calibri" w:cs="Arial"/>
                <w:color w:val="auto"/>
                <w:kern w:val="0"/>
                <w:sz w:val="22"/>
                <w:szCs w:val="22"/>
                <w:shd w:fill="auto" w:val="clear"/>
                <w:lang w:val="pt-BR" w:eastAsia="en-US" w:bidi="ar-SA"/>
              </w:rPr>
              <w:t>Período</w:t>
            </w:r>
            <w:r>
              <w:rPr>
                <w:rFonts w:eastAsia="Calibri" w:cs="Arial"/>
                <w:color w:val="auto"/>
                <w:spacing w:val="-10"/>
                <w:kern w:val="0"/>
                <w:sz w:val="22"/>
                <w:szCs w:val="22"/>
                <w:shd w:fill="auto" w:val="clear"/>
                <w:lang w:val="pt-BR" w:eastAsia="en-US" w:bidi="ar-SA"/>
              </w:rPr>
              <w:t xml:space="preserve"> </w:t>
            </w:r>
            <w:r>
              <w:rPr>
                <w:rFonts w:eastAsia="Calibri" w:cs="Arial"/>
                <w:color w:val="auto"/>
                <w:kern w:val="0"/>
                <w:sz w:val="22"/>
                <w:szCs w:val="22"/>
                <w:shd w:fill="auto" w:val="clear"/>
                <w:lang w:val="pt-BR" w:eastAsia="en-US" w:bidi="ar-SA"/>
              </w:rPr>
              <w:t>de</w:t>
            </w:r>
            <w:r>
              <w:rPr>
                <w:rFonts w:eastAsia="Calibri" w:cs="Arial"/>
                <w:color w:val="auto"/>
                <w:spacing w:val="-10"/>
                <w:kern w:val="0"/>
                <w:sz w:val="22"/>
                <w:szCs w:val="22"/>
                <w:shd w:fill="auto" w:val="clear"/>
                <w:lang w:val="pt-BR" w:eastAsia="en-US" w:bidi="ar-SA"/>
              </w:rPr>
              <w:t xml:space="preserve"> </w:t>
            </w:r>
            <w:r>
              <w:rPr>
                <w:rFonts w:eastAsia="Calibri" w:cs="Arial"/>
                <w:color w:val="auto"/>
                <w:kern w:val="0"/>
                <w:sz w:val="22"/>
                <w:szCs w:val="22"/>
                <w:shd w:fill="auto" w:val="clear"/>
                <w:lang w:val="pt-BR" w:eastAsia="en-US" w:bidi="ar-SA"/>
              </w:rPr>
              <w:t>recurso/impugnação</w:t>
            </w:r>
            <w:r>
              <w:rPr>
                <w:rFonts w:eastAsia="Calibri" w:cs="Arial"/>
                <w:color w:val="auto"/>
                <w:spacing w:val="-10"/>
                <w:kern w:val="0"/>
                <w:sz w:val="22"/>
                <w:szCs w:val="22"/>
                <w:shd w:fill="auto" w:val="clear"/>
                <w:lang w:val="pt-BR" w:eastAsia="en-US" w:bidi="ar-SA"/>
              </w:rPr>
              <w:t xml:space="preserve"> </w:t>
            </w:r>
            <w:r>
              <w:rPr>
                <w:rFonts w:eastAsia="Calibri" w:cs="Arial"/>
                <w:color w:val="auto"/>
                <w:kern w:val="0"/>
                <w:sz w:val="22"/>
                <w:szCs w:val="22"/>
                <w:shd w:fill="auto" w:val="clear"/>
                <w:lang w:val="pt-BR" w:eastAsia="en-US" w:bidi="ar-SA"/>
              </w:rPr>
              <w:t>da</w:t>
            </w:r>
            <w:r>
              <w:rPr>
                <w:rFonts w:eastAsia="Calibri" w:cs="Arial"/>
                <w:color w:val="auto"/>
                <w:spacing w:val="-9"/>
                <w:kern w:val="0"/>
                <w:sz w:val="22"/>
                <w:szCs w:val="22"/>
                <w:shd w:fill="auto" w:val="clear"/>
                <w:lang w:val="pt-BR" w:eastAsia="en-US" w:bidi="ar-SA"/>
              </w:rPr>
              <w:t xml:space="preserve"> </w:t>
            </w:r>
            <w:r>
              <w:rPr>
                <w:rFonts w:eastAsia="Calibri" w:cs="Arial"/>
                <w:color w:val="auto"/>
                <w:spacing w:val="-2"/>
                <w:kern w:val="0"/>
                <w:sz w:val="22"/>
                <w:szCs w:val="22"/>
                <w:shd w:fill="auto" w:val="clear"/>
                <w:lang w:val="pt-BR" w:eastAsia="en-US" w:bidi="ar-SA"/>
              </w:rPr>
              <w:t>inscrição de candidatura</w:t>
            </w:r>
          </w:p>
        </w:tc>
        <w:tc>
          <w:tcPr>
            <w:tcW w:w="2835" w:type="dxa"/>
            <w:tcBorders>
              <w:top w:val="single" w:sz="8" w:space="0" w:color="000000"/>
              <w:start w:val="single" w:sz="8" w:space="0" w:color="000000"/>
              <w:bottom w:val="single" w:sz="8" w:space="0" w:color="000000"/>
              <w:end w:val="single" w:sz="8" w:space="0" w:color="000000"/>
            </w:tcBorders>
          </w:tcPr>
          <w:p>
            <w:pPr>
              <w:pStyle w:val="normal1"/>
              <w:suppressAutoHyphens w:val="true"/>
              <w:spacing w:lineRule="auto" w:line="276" w:before="0" w:after="0"/>
              <w:jc w:val="center"/>
              <w:rPr>
                <w:color w:val="auto"/>
                <w:highlight w:val="none"/>
                <w:shd w:fill="auto" w:val="clear"/>
              </w:rPr>
            </w:pPr>
            <w:r>
              <w:rPr>
                <w:rFonts w:eastAsia="Euphemia" w:cs="Euphemia"/>
                <w:color w:val="auto"/>
                <w:kern w:val="0"/>
                <w:sz w:val="22"/>
                <w:szCs w:val="22"/>
                <w:shd w:fill="auto" w:val="clear"/>
                <w:lang w:val="pt-BR" w:eastAsia="zh-CN" w:bidi="hi-IN"/>
              </w:rPr>
              <w:t>13/10/2026</w:t>
            </w:r>
          </w:p>
        </w:tc>
      </w:tr>
      <w:tr>
        <w:trPr>
          <w:trHeight w:val="440" w:hRule="atLeast"/>
        </w:trPr>
        <w:tc>
          <w:tcPr>
            <w:tcW w:w="7125" w:type="dxa"/>
            <w:tcBorders>
              <w:top w:val="single" w:sz="8" w:space="0" w:color="000000"/>
              <w:start w:val="single" w:sz="8" w:space="0" w:color="000000"/>
              <w:bottom w:val="single" w:sz="8" w:space="0" w:color="000000"/>
              <w:end w:val="single" w:sz="8" w:space="0" w:color="000000"/>
            </w:tcBorders>
          </w:tcPr>
          <w:p>
            <w:pPr>
              <w:pStyle w:val="TableParagraph"/>
              <w:suppressAutoHyphens w:val="true"/>
              <w:spacing w:lineRule="auto" w:line="276" w:before="0" w:after="120"/>
              <w:jc w:val="start"/>
              <w:rPr>
                <w:color w:val="auto"/>
                <w:highlight w:val="none"/>
                <w:shd w:fill="auto" w:val="clear"/>
              </w:rPr>
            </w:pPr>
            <w:r>
              <w:rPr>
                <w:rFonts w:eastAsia="Calibri" w:cs="Arial"/>
                <w:color w:val="auto"/>
                <w:kern w:val="0"/>
                <w:sz w:val="22"/>
                <w:szCs w:val="22"/>
                <w:shd w:fill="auto" w:val="clear"/>
                <w:lang w:val="pt-BR" w:eastAsia="en-US" w:bidi="ar-SA"/>
              </w:rPr>
              <w:t>Homologação</w:t>
            </w:r>
            <w:r>
              <w:rPr>
                <w:rFonts w:eastAsia="Calibri" w:cs="Arial"/>
                <w:color w:val="auto"/>
                <w:spacing w:val="-9"/>
                <w:kern w:val="0"/>
                <w:sz w:val="22"/>
                <w:szCs w:val="22"/>
                <w:shd w:fill="auto" w:val="clear"/>
                <w:lang w:val="pt-BR" w:eastAsia="en-US" w:bidi="ar-SA"/>
              </w:rPr>
              <w:t xml:space="preserve"> </w:t>
            </w:r>
            <w:r>
              <w:rPr>
                <w:rFonts w:eastAsia="Calibri" w:cs="Arial"/>
                <w:color w:val="auto"/>
                <w:kern w:val="0"/>
                <w:sz w:val="22"/>
                <w:szCs w:val="22"/>
                <w:shd w:fill="auto" w:val="clear"/>
                <w:lang w:val="pt-BR" w:eastAsia="en-US" w:bidi="ar-SA"/>
              </w:rPr>
              <w:t>do</w:t>
            </w:r>
            <w:r>
              <w:rPr>
                <w:rFonts w:eastAsia="Calibri" w:cs="Arial"/>
                <w:color w:val="auto"/>
                <w:spacing w:val="-9"/>
                <w:kern w:val="0"/>
                <w:sz w:val="22"/>
                <w:szCs w:val="22"/>
                <w:shd w:fill="auto" w:val="clear"/>
                <w:lang w:val="pt-BR" w:eastAsia="en-US" w:bidi="ar-SA"/>
              </w:rPr>
              <w:t xml:space="preserve"> </w:t>
            </w:r>
            <w:r>
              <w:rPr>
                <w:rFonts w:eastAsia="Calibri" w:cs="Arial"/>
                <w:color w:val="auto"/>
                <w:kern w:val="0"/>
                <w:sz w:val="22"/>
                <w:szCs w:val="22"/>
                <w:shd w:fill="auto" w:val="clear"/>
                <w:lang w:val="pt-BR" w:eastAsia="en-US" w:bidi="ar-SA"/>
              </w:rPr>
              <w:t>registro</w:t>
            </w:r>
            <w:r>
              <w:rPr>
                <w:rFonts w:eastAsia="Calibri" w:cs="Arial"/>
                <w:color w:val="auto"/>
                <w:spacing w:val="-9"/>
                <w:kern w:val="0"/>
                <w:sz w:val="22"/>
                <w:szCs w:val="22"/>
                <w:shd w:fill="auto" w:val="clear"/>
                <w:lang w:val="pt-BR" w:eastAsia="en-US" w:bidi="ar-SA"/>
              </w:rPr>
              <w:t xml:space="preserve"> </w:t>
            </w:r>
            <w:r>
              <w:rPr>
                <w:rFonts w:eastAsia="Calibri" w:cs="Arial"/>
                <w:color w:val="auto"/>
                <w:kern w:val="0"/>
                <w:sz w:val="22"/>
                <w:szCs w:val="22"/>
                <w:shd w:fill="auto" w:val="clear"/>
                <w:lang w:val="pt-BR" w:eastAsia="en-US" w:bidi="ar-SA"/>
              </w:rPr>
              <w:t>de</w:t>
            </w:r>
            <w:r>
              <w:rPr>
                <w:rFonts w:eastAsia="Calibri" w:cs="Arial"/>
                <w:color w:val="auto"/>
                <w:spacing w:val="-8"/>
                <w:kern w:val="0"/>
                <w:sz w:val="22"/>
                <w:szCs w:val="22"/>
                <w:shd w:fill="auto" w:val="clear"/>
                <w:lang w:val="pt-BR" w:eastAsia="en-US" w:bidi="ar-SA"/>
              </w:rPr>
              <w:t xml:space="preserve"> </w:t>
            </w:r>
            <w:r>
              <w:rPr>
                <w:rFonts w:eastAsia="Calibri" w:cs="Arial"/>
                <w:color w:val="auto"/>
                <w:spacing w:val="-2"/>
                <w:kern w:val="0"/>
                <w:sz w:val="22"/>
                <w:szCs w:val="22"/>
                <w:shd w:fill="auto" w:val="clear"/>
                <w:lang w:val="pt-BR" w:eastAsia="en-US" w:bidi="ar-SA"/>
              </w:rPr>
              <w:t>candidatura</w:t>
            </w:r>
          </w:p>
        </w:tc>
        <w:tc>
          <w:tcPr>
            <w:tcW w:w="2835" w:type="dxa"/>
            <w:tcBorders>
              <w:top w:val="single" w:sz="8" w:space="0" w:color="000000"/>
              <w:start w:val="single" w:sz="8" w:space="0" w:color="000000"/>
              <w:bottom w:val="single" w:sz="8" w:space="0" w:color="000000"/>
              <w:end w:val="single" w:sz="8" w:space="0" w:color="000000"/>
            </w:tcBorders>
          </w:tcPr>
          <w:p>
            <w:pPr>
              <w:pStyle w:val="normal1"/>
              <w:suppressAutoHyphens w:val="true"/>
              <w:spacing w:lineRule="auto" w:line="276" w:before="0" w:after="0"/>
              <w:jc w:val="center"/>
              <w:rPr>
                <w:color w:val="auto"/>
                <w:highlight w:val="none"/>
                <w:shd w:fill="auto" w:val="clear"/>
              </w:rPr>
            </w:pPr>
            <w:r>
              <w:rPr>
                <w:rFonts w:eastAsia="Euphemia" w:cs="Euphemia"/>
                <w:color w:val="auto"/>
                <w:kern w:val="0"/>
                <w:sz w:val="22"/>
                <w:szCs w:val="22"/>
                <w:shd w:fill="auto" w:val="clear"/>
                <w:lang w:val="pt-BR" w:eastAsia="zh-CN" w:bidi="hi-IN"/>
              </w:rPr>
              <w:t>15/10/2026</w:t>
            </w:r>
          </w:p>
        </w:tc>
      </w:tr>
      <w:tr>
        <w:trPr>
          <w:trHeight w:val="440" w:hRule="atLeast"/>
        </w:trPr>
        <w:tc>
          <w:tcPr>
            <w:tcW w:w="7125" w:type="dxa"/>
            <w:tcBorders>
              <w:top w:val="single" w:sz="8" w:space="0" w:color="000000"/>
              <w:start w:val="single" w:sz="8" w:space="0" w:color="000000"/>
              <w:bottom w:val="single" w:sz="8" w:space="0" w:color="000000"/>
              <w:end w:val="single" w:sz="8" w:space="0" w:color="000000"/>
            </w:tcBorders>
          </w:tcPr>
          <w:p>
            <w:pPr>
              <w:pStyle w:val="TableParagraph"/>
              <w:suppressAutoHyphens w:val="true"/>
              <w:spacing w:lineRule="auto" w:line="276" w:before="0" w:after="120"/>
              <w:jc w:val="start"/>
              <w:rPr>
                <w:color w:val="auto"/>
                <w:highlight w:val="none"/>
                <w:shd w:fill="auto" w:val="clear"/>
              </w:rPr>
            </w:pPr>
            <w:r>
              <w:rPr>
                <w:rFonts w:eastAsia="Calibri" w:cs="Arial"/>
                <w:color w:val="auto"/>
                <w:kern w:val="0"/>
                <w:sz w:val="22"/>
                <w:szCs w:val="22"/>
                <w:shd w:fill="auto" w:val="clear"/>
                <w:lang w:val="pt-BR" w:eastAsia="en-US" w:bidi="ar-SA"/>
              </w:rPr>
              <w:t>Período</w:t>
            </w:r>
            <w:r>
              <w:rPr>
                <w:rFonts w:eastAsia="Calibri" w:cs="Arial"/>
                <w:color w:val="auto"/>
                <w:spacing w:val="-8"/>
                <w:kern w:val="0"/>
                <w:sz w:val="22"/>
                <w:szCs w:val="22"/>
                <w:shd w:fill="auto" w:val="clear"/>
                <w:lang w:val="pt-BR" w:eastAsia="en-US" w:bidi="ar-SA"/>
              </w:rPr>
              <w:t xml:space="preserve"> </w:t>
            </w:r>
            <w:r>
              <w:rPr>
                <w:rFonts w:eastAsia="Calibri" w:cs="Arial"/>
                <w:color w:val="auto"/>
                <w:kern w:val="0"/>
                <w:sz w:val="22"/>
                <w:szCs w:val="22"/>
                <w:shd w:fill="auto" w:val="clear"/>
                <w:lang w:val="pt-BR" w:eastAsia="en-US" w:bidi="ar-SA"/>
              </w:rPr>
              <w:t>de</w:t>
            </w:r>
            <w:r>
              <w:rPr>
                <w:rFonts w:eastAsia="Calibri" w:cs="Arial"/>
                <w:color w:val="auto"/>
                <w:spacing w:val="-7"/>
                <w:kern w:val="0"/>
                <w:sz w:val="22"/>
                <w:szCs w:val="22"/>
                <w:shd w:fill="auto" w:val="clear"/>
                <w:lang w:val="pt-BR" w:eastAsia="en-US" w:bidi="ar-SA"/>
              </w:rPr>
              <w:t xml:space="preserve"> </w:t>
            </w:r>
            <w:r>
              <w:rPr>
                <w:rFonts w:eastAsia="Calibri" w:cs="Arial"/>
                <w:color w:val="auto"/>
                <w:kern w:val="0"/>
                <w:sz w:val="22"/>
                <w:szCs w:val="22"/>
                <w:shd w:fill="auto" w:val="clear"/>
                <w:lang w:val="pt-BR" w:eastAsia="en-US" w:bidi="ar-SA"/>
              </w:rPr>
              <w:t>campanha</w:t>
            </w:r>
            <w:r>
              <w:rPr>
                <w:rFonts w:eastAsia="Calibri" w:cs="Arial"/>
                <w:color w:val="auto"/>
                <w:spacing w:val="-7"/>
                <w:kern w:val="0"/>
                <w:sz w:val="22"/>
                <w:szCs w:val="22"/>
                <w:shd w:fill="auto" w:val="clear"/>
                <w:lang w:val="pt-BR" w:eastAsia="en-US" w:bidi="ar-SA"/>
              </w:rPr>
              <w:t xml:space="preserve"> </w:t>
            </w:r>
            <w:r>
              <w:rPr>
                <w:rFonts w:eastAsia="Calibri" w:cs="Arial"/>
                <w:color w:val="auto"/>
                <w:spacing w:val="-2"/>
                <w:kern w:val="0"/>
                <w:sz w:val="22"/>
                <w:szCs w:val="22"/>
                <w:shd w:fill="auto" w:val="clear"/>
                <w:lang w:val="pt-BR" w:eastAsia="en-US" w:bidi="ar-SA"/>
              </w:rPr>
              <w:t>eleitoral</w:t>
            </w:r>
          </w:p>
        </w:tc>
        <w:tc>
          <w:tcPr>
            <w:tcW w:w="2835" w:type="dxa"/>
            <w:tcBorders>
              <w:top w:val="single" w:sz="8" w:space="0" w:color="000000"/>
              <w:start w:val="single" w:sz="8" w:space="0" w:color="000000"/>
              <w:bottom w:val="single" w:sz="8" w:space="0" w:color="000000"/>
              <w:end w:val="single" w:sz="8" w:space="0" w:color="000000"/>
            </w:tcBorders>
          </w:tcPr>
          <w:p>
            <w:pPr>
              <w:pStyle w:val="normal1"/>
              <w:suppressAutoHyphens w:val="true"/>
              <w:spacing w:lineRule="auto" w:line="276" w:before="0" w:after="0"/>
              <w:jc w:val="center"/>
              <w:rPr>
                <w:color w:val="auto"/>
                <w:highlight w:val="none"/>
                <w:shd w:fill="auto" w:val="clear"/>
              </w:rPr>
            </w:pPr>
            <w:r>
              <w:rPr>
                <w:rFonts w:eastAsia="Euphemia" w:cs="Euphemia"/>
                <w:color w:val="auto"/>
                <w:kern w:val="0"/>
                <w:sz w:val="22"/>
                <w:szCs w:val="22"/>
                <w:shd w:fill="auto" w:val="clear"/>
                <w:lang w:val="pt-BR" w:eastAsia="zh-CN" w:bidi="hi-IN"/>
              </w:rPr>
              <w:t>16/10/2026 a 21/10/2026</w:t>
            </w:r>
          </w:p>
        </w:tc>
      </w:tr>
      <w:tr>
        <w:trPr>
          <w:trHeight w:val="440" w:hRule="atLeast"/>
        </w:trPr>
        <w:tc>
          <w:tcPr>
            <w:tcW w:w="7125" w:type="dxa"/>
            <w:tcBorders>
              <w:top w:val="single" w:sz="8" w:space="0" w:color="000000"/>
              <w:start w:val="single" w:sz="8" w:space="0" w:color="000000"/>
              <w:bottom w:val="single" w:sz="8" w:space="0" w:color="000000"/>
              <w:end w:val="single" w:sz="8" w:space="0" w:color="000000"/>
            </w:tcBorders>
          </w:tcPr>
          <w:p>
            <w:pPr>
              <w:pStyle w:val="TableParagraph"/>
              <w:suppressAutoHyphens w:val="true"/>
              <w:spacing w:lineRule="auto" w:line="276" w:before="0" w:after="120"/>
              <w:jc w:val="start"/>
              <w:rPr>
                <w:color w:val="auto"/>
                <w:highlight w:val="none"/>
                <w:shd w:fill="auto" w:val="clear"/>
              </w:rPr>
            </w:pPr>
            <w:r>
              <w:rPr>
                <w:rFonts w:eastAsia="Calibri" w:cs="Arial"/>
                <w:color w:val="auto"/>
                <w:kern w:val="0"/>
                <w:sz w:val="22"/>
                <w:szCs w:val="22"/>
                <w:shd w:fill="auto" w:val="clear"/>
                <w:lang w:val="pt-BR" w:eastAsia="en-US" w:bidi="ar-SA"/>
              </w:rPr>
              <w:t>Publicação</w:t>
            </w:r>
            <w:r>
              <w:rPr>
                <w:rFonts w:eastAsia="Calibri" w:cs="Arial"/>
                <w:color w:val="auto"/>
                <w:spacing w:val="-8"/>
                <w:kern w:val="0"/>
                <w:sz w:val="22"/>
                <w:szCs w:val="22"/>
                <w:shd w:fill="auto" w:val="clear"/>
                <w:lang w:val="pt-BR" w:eastAsia="en-US" w:bidi="ar-SA"/>
              </w:rPr>
              <w:t xml:space="preserve"> </w:t>
            </w:r>
            <w:r>
              <w:rPr>
                <w:rFonts w:eastAsia="Calibri" w:cs="Arial"/>
                <w:color w:val="auto"/>
                <w:kern w:val="0"/>
                <w:sz w:val="22"/>
                <w:szCs w:val="22"/>
                <w:shd w:fill="auto" w:val="clear"/>
                <w:lang w:val="pt-BR" w:eastAsia="en-US" w:bidi="ar-SA"/>
              </w:rPr>
              <w:t>preliminar</w:t>
            </w:r>
            <w:r>
              <w:rPr>
                <w:rFonts w:eastAsia="Calibri" w:cs="Arial"/>
                <w:color w:val="auto"/>
                <w:spacing w:val="-8"/>
                <w:kern w:val="0"/>
                <w:sz w:val="22"/>
                <w:szCs w:val="22"/>
                <w:shd w:fill="auto" w:val="clear"/>
                <w:lang w:val="pt-BR" w:eastAsia="en-US" w:bidi="ar-SA"/>
              </w:rPr>
              <w:t xml:space="preserve"> </w:t>
            </w:r>
            <w:r>
              <w:rPr>
                <w:rFonts w:eastAsia="Calibri" w:cs="Arial"/>
                <w:color w:val="auto"/>
                <w:kern w:val="0"/>
                <w:sz w:val="22"/>
                <w:szCs w:val="22"/>
                <w:shd w:fill="auto" w:val="clear"/>
                <w:lang w:val="pt-BR" w:eastAsia="en-US" w:bidi="ar-SA"/>
              </w:rPr>
              <w:t>da</w:t>
            </w:r>
            <w:r>
              <w:rPr>
                <w:rFonts w:eastAsia="Calibri" w:cs="Arial"/>
                <w:color w:val="auto"/>
                <w:spacing w:val="-7"/>
                <w:kern w:val="0"/>
                <w:sz w:val="22"/>
                <w:szCs w:val="22"/>
                <w:shd w:fill="auto" w:val="clear"/>
                <w:lang w:val="pt-BR" w:eastAsia="en-US" w:bidi="ar-SA"/>
              </w:rPr>
              <w:t xml:space="preserve"> </w:t>
            </w:r>
            <w:r>
              <w:rPr>
                <w:rFonts w:eastAsia="Calibri" w:cs="Arial"/>
                <w:color w:val="auto"/>
                <w:kern w:val="0"/>
                <w:sz w:val="22"/>
                <w:szCs w:val="22"/>
                <w:shd w:fill="auto" w:val="clear"/>
                <w:lang w:val="pt-BR" w:eastAsia="en-US" w:bidi="ar-SA"/>
              </w:rPr>
              <w:t>lista</w:t>
            </w:r>
            <w:r>
              <w:rPr>
                <w:rFonts w:eastAsia="Calibri" w:cs="Arial"/>
                <w:color w:val="auto"/>
                <w:spacing w:val="-8"/>
                <w:kern w:val="0"/>
                <w:sz w:val="22"/>
                <w:szCs w:val="22"/>
                <w:shd w:fill="auto" w:val="clear"/>
                <w:lang w:val="pt-BR" w:eastAsia="en-US" w:bidi="ar-SA"/>
              </w:rPr>
              <w:t xml:space="preserve"> </w:t>
            </w:r>
            <w:r>
              <w:rPr>
                <w:rFonts w:eastAsia="Calibri" w:cs="Arial"/>
                <w:color w:val="auto"/>
                <w:kern w:val="0"/>
                <w:sz w:val="22"/>
                <w:szCs w:val="22"/>
                <w:shd w:fill="auto" w:val="clear"/>
                <w:lang w:val="pt-BR" w:eastAsia="en-US" w:bidi="ar-SA"/>
              </w:rPr>
              <w:t>dos</w:t>
            </w:r>
            <w:r>
              <w:rPr>
                <w:rFonts w:eastAsia="Calibri" w:cs="Arial"/>
                <w:color w:val="auto"/>
                <w:spacing w:val="-7"/>
                <w:kern w:val="0"/>
                <w:sz w:val="22"/>
                <w:szCs w:val="22"/>
                <w:shd w:fill="auto" w:val="clear"/>
                <w:lang w:val="pt-BR" w:eastAsia="en-US" w:bidi="ar-SA"/>
              </w:rPr>
              <w:t xml:space="preserve"> </w:t>
            </w:r>
            <w:r>
              <w:rPr>
                <w:rFonts w:eastAsia="Calibri" w:cs="Arial"/>
                <w:color w:val="auto"/>
                <w:spacing w:val="-2"/>
                <w:kern w:val="0"/>
                <w:sz w:val="22"/>
                <w:szCs w:val="22"/>
                <w:shd w:fill="auto" w:val="clear"/>
                <w:lang w:val="pt-BR" w:eastAsia="en-US" w:bidi="ar-SA"/>
              </w:rPr>
              <w:t>eleitores</w:t>
            </w:r>
          </w:p>
        </w:tc>
        <w:tc>
          <w:tcPr>
            <w:tcW w:w="2835" w:type="dxa"/>
            <w:tcBorders>
              <w:top w:val="single" w:sz="8" w:space="0" w:color="000000"/>
              <w:start w:val="single" w:sz="8" w:space="0" w:color="000000"/>
              <w:bottom w:val="single" w:sz="8" w:space="0" w:color="000000"/>
              <w:end w:val="single" w:sz="8" w:space="0" w:color="000000"/>
            </w:tcBorders>
          </w:tcPr>
          <w:p>
            <w:pPr>
              <w:pStyle w:val="normal1"/>
              <w:suppressAutoHyphens w:val="true"/>
              <w:spacing w:lineRule="auto" w:line="276" w:before="0" w:after="0"/>
              <w:jc w:val="center"/>
              <w:rPr>
                <w:color w:val="auto"/>
                <w:highlight w:val="none"/>
                <w:shd w:fill="auto" w:val="clear"/>
              </w:rPr>
            </w:pPr>
            <w:r>
              <w:rPr>
                <w:rFonts w:eastAsia="Euphemia" w:cs="Euphemia"/>
                <w:color w:val="auto"/>
                <w:kern w:val="0"/>
                <w:sz w:val="22"/>
                <w:szCs w:val="22"/>
                <w:shd w:fill="auto" w:val="clear"/>
                <w:lang w:val="pt-BR" w:eastAsia="zh-CN" w:bidi="hi-IN"/>
              </w:rPr>
              <w:t>07/10/2026</w:t>
            </w:r>
          </w:p>
        </w:tc>
      </w:tr>
      <w:tr>
        <w:trPr>
          <w:trHeight w:val="440" w:hRule="atLeast"/>
        </w:trPr>
        <w:tc>
          <w:tcPr>
            <w:tcW w:w="7125" w:type="dxa"/>
            <w:tcBorders>
              <w:top w:val="single" w:sz="8" w:space="0" w:color="000000"/>
              <w:start w:val="single" w:sz="8" w:space="0" w:color="000000"/>
              <w:bottom w:val="single" w:sz="8" w:space="0" w:color="000000"/>
              <w:end w:val="single" w:sz="8" w:space="0" w:color="000000"/>
            </w:tcBorders>
          </w:tcPr>
          <w:p>
            <w:pPr>
              <w:pStyle w:val="TableParagraph"/>
              <w:suppressAutoHyphens w:val="true"/>
              <w:spacing w:lineRule="auto" w:line="276" w:before="0" w:after="120"/>
              <w:jc w:val="start"/>
              <w:rPr>
                <w:color w:val="auto"/>
                <w:highlight w:val="none"/>
                <w:shd w:fill="auto" w:val="clear"/>
              </w:rPr>
            </w:pPr>
            <w:r>
              <w:rPr>
                <w:rFonts w:eastAsia="Calibri" w:cs="Arial"/>
                <w:color w:val="auto"/>
                <w:kern w:val="0"/>
                <w:sz w:val="22"/>
                <w:szCs w:val="22"/>
                <w:shd w:fill="auto" w:val="clear"/>
                <w:lang w:val="pt-BR" w:eastAsia="en-US" w:bidi="ar-SA"/>
              </w:rPr>
              <w:t>Prazo</w:t>
            </w:r>
            <w:r>
              <w:rPr>
                <w:rFonts w:eastAsia="Calibri" w:cs="Arial"/>
                <w:color w:val="auto"/>
                <w:spacing w:val="-11"/>
                <w:kern w:val="0"/>
                <w:sz w:val="22"/>
                <w:szCs w:val="22"/>
                <w:shd w:fill="auto" w:val="clear"/>
                <w:lang w:val="pt-BR" w:eastAsia="en-US" w:bidi="ar-SA"/>
              </w:rPr>
              <w:t xml:space="preserve"> </w:t>
            </w:r>
            <w:r>
              <w:rPr>
                <w:rFonts w:eastAsia="Calibri" w:cs="Arial"/>
                <w:color w:val="auto"/>
                <w:kern w:val="0"/>
                <w:sz w:val="22"/>
                <w:szCs w:val="22"/>
                <w:shd w:fill="auto" w:val="clear"/>
                <w:lang w:val="pt-BR" w:eastAsia="en-US" w:bidi="ar-SA"/>
              </w:rPr>
              <w:t>para</w:t>
            </w:r>
            <w:r>
              <w:rPr>
                <w:rFonts w:eastAsia="Calibri" w:cs="Arial"/>
                <w:color w:val="auto"/>
                <w:spacing w:val="-8"/>
                <w:kern w:val="0"/>
                <w:sz w:val="22"/>
                <w:szCs w:val="22"/>
                <w:shd w:fill="auto" w:val="clear"/>
                <w:lang w:val="pt-BR" w:eastAsia="en-US" w:bidi="ar-SA"/>
              </w:rPr>
              <w:t xml:space="preserve"> </w:t>
            </w:r>
            <w:r>
              <w:rPr>
                <w:rFonts w:eastAsia="Calibri" w:cs="Arial"/>
                <w:color w:val="auto"/>
                <w:kern w:val="0"/>
                <w:sz w:val="22"/>
                <w:szCs w:val="22"/>
                <w:shd w:fill="auto" w:val="clear"/>
                <w:lang w:val="pt-BR" w:eastAsia="en-US" w:bidi="ar-SA"/>
              </w:rPr>
              <w:t>solicitação</w:t>
            </w:r>
            <w:r>
              <w:rPr>
                <w:rFonts w:eastAsia="Calibri" w:cs="Arial"/>
                <w:color w:val="auto"/>
                <w:spacing w:val="-8"/>
                <w:kern w:val="0"/>
                <w:sz w:val="22"/>
                <w:szCs w:val="22"/>
                <w:shd w:fill="auto" w:val="clear"/>
                <w:lang w:val="pt-BR" w:eastAsia="en-US" w:bidi="ar-SA"/>
              </w:rPr>
              <w:t xml:space="preserve"> </w:t>
            </w:r>
            <w:r>
              <w:rPr>
                <w:rFonts w:eastAsia="Calibri" w:cs="Arial"/>
                <w:color w:val="auto"/>
                <w:kern w:val="0"/>
                <w:sz w:val="22"/>
                <w:szCs w:val="22"/>
                <w:shd w:fill="auto" w:val="clear"/>
                <w:lang w:val="pt-BR" w:eastAsia="en-US" w:bidi="ar-SA"/>
              </w:rPr>
              <w:t>de</w:t>
            </w:r>
            <w:r>
              <w:rPr>
                <w:rFonts w:eastAsia="Calibri" w:cs="Arial"/>
                <w:color w:val="auto"/>
                <w:spacing w:val="-8"/>
                <w:kern w:val="0"/>
                <w:sz w:val="22"/>
                <w:szCs w:val="22"/>
                <w:shd w:fill="auto" w:val="clear"/>
                <w:lang w:val="pt-BR" w:eastAsia="en-US" w:bidi="ar-SA"/>
              </w:rPr>
              <w:t xml:space="preserve"> </w:t>
            </w:r>
            <w:r>
              <w:rPr>
                <w:rFonts w:eastAsia="Calibri" w:cs="Arial"/>
                <w:color w:val="auto"/>
                <w:kern w:val="0"/>
                <w:sz w:val="22"/>
                <w:szCs w:val="22"/>
                <w:shd w:fill="auto" w:val="clear"/>
                <w:lang w:val="pt-BR" w:eastAsia="en-US" w:bidi="ar-SA"/>
              </w:rPr>
              <w:t>alteração</w:t>
            </w:r>
            <w:r>
              <w:rPr>
                <w:rFonts w:eastAsia="Calibri" w:cs="Arial"/>
                <w:color w:val="auto"/>
                <w:spacing w:val="-9"/>
                <w:kern w:val="0"/>
                <w:sz w:val="22"/>
                <w:szCs w:val="22"/>
                <w:shd w:fill="auto" w:val="clear"/>
                <w:lang w:val="pt-BR" w:eastAsia="en-US" w:bidi="ar-SA"/>
              </w:rPr>
              <w:t xml:space="preserve"> </w:t>
            </w:r>
            <w:r>
              <w:rPr>
                <w:rFonts w:eastAsia="Calibri" w:cs="Arial"/>
                <w:color w:val="auto"/>
                <w:kern w:val="0"/>
                <w:sz w:val="22"/>
                <w:szCs w:val="22"/>
                <w:shd w:fill="auto" w:val="clear"/>
                <w:lang w:val="pt-BR" w:eastAsia="en-US" w:bidi="ar-SA"/>
              </w:rPr>
              <w:t>da</w:t>
            </w:r>
            <w:r>
              <w:rPr>
                <w:rFonts w:eastAsia="Calibri" w:cs="Arial"/>
                <w:color w:val="auto"/>
                <w:spacing w:val="-8"/>
                <w:kern w:val="0"/>
                <w:sz w:val="22"/>
                <w:szCs w:val="22"/>
                <w:shd w:fill="auto" w:val="clear"/>
                <w:lang w:val="pt-BR" w:eastAsia="en-US" w:bidi="ar-SA"/>
              </w:rPr>
              <w:t xml:space="preserve"> </w:t>
            </w:r>
            <w:r>
              <w:rPr>
                <w:rFonts w:eastAsia="Calibri" w:cs="Arial"/>
                <w:color w:val="auto"/>
                <w:kern w:val="0"/>
                <w:sz w:val="22"/>
                <w:szCs w:val="22"/>
                <w:shd w:fill="auto" w:val="clear"/>
                <w:lang w:val="pt-BR" w:eastAsia="en-US" w:bidi="ar-SA"/>
              </w:rPr>
              <w:t>lista</w:t>
            </w:r>
            <w:r>
              <w:rPr>
                <w:rFonts w:eastAsia="Calibri" w:cs="Arial"/>
                <w:color w:val="auto"/>
                <w:spacing w:val="-8"/>
                <w:kern w:val="0"/>
                <w:sz w:val="22"/>
                <w:szCs w:val="22"/>
                <w:shd w:fill="auto" w:val="clear"/>
                <w:lang w:val="pt-BR" w:eastAsia="en-US" w:bidi="ar-SA"/>
              </w:rPr>
              <w:t xml:space="preserve"> </w:t>
            </w:r>
            <w:r>
              <w:rPr>
                <w:rFonts w:eastAsia="Calibri" w:cs="Arial"/>
                <w:color w:val="auto"/>
                <w:kern w:val="0"/>
                <w:sz w:val="22"/>
                <w:szCs w:val="22"/>
                <w:shd w:fill="auto" w:val="clear"/>
                <w:lang w:val="pt-BR" w:eastAsia="en-US" w:bidi="ar-SA"/>
              </w:rPr>
              <w:t>de</w:t>
            </w:r>
            <w:r>
              <w:rPr>
                <w:rFonts w:eastAsia="Calibri" w:cs="Arial"/>
                <w:color w:val="auto"/>
                <w:spacing w:val="-8"/>
                <w:kern w:val="0"/>
                <w:sz w:val="22"/>
                <w:szCs w:val="22"/>
                <w:shd w:fill="auto" w:val="clear"/>
                <w:lang w:val="pt-BR" w:eastAsia="en-US" w:bidi="ar-SA"/>
              </w:rPr>
              <w:t xml:space="preserve"> </w:t>
            </w:r>
            <w:r>
              <w:rPr>
                <w:rFonts w:eastAsia="Calibri" w:cs="Arial"/>
                <w:color w:val="auto"/>
                <w:spacing w:val="-2"/>
                <w:kern w:val="0"/>
                <w:sz w:val="22"/>
                <w:szCs w:val="22"/>
                <w:shd w:fill="auto" w:val="clear"/>
                <w:lang w:val="pt-BR" w:eastAsia="en-US" w:bidi="ar-SA"/>
              </w:rPr>
              <w:t>eleitores</w:t>
            </w:r>
          </w:p>
        </w:tc>
        <w:tc>
          <w:tcPr>
            <w:tcW w:w="2835" w:type="dxa"/>
            <w:tcBorders>
              <w:top w:val="single" w:sz="8" w:space="0" w:color="000000"/>
              <w:start w:val="single" w:sz="8" w:space="0" w:color="000000"/>
              <w:bottom w:val="single" w:sz="8" w:space="0" w:color="000000"/>
              <w:end w:val="single" w:sz="8" w:space="0" w:color="000000"/>
            </w:tcBorders>
          </w:tcPr>
          <w:p>
            <w:pPr>
              <w:pStyle w:val="normal1"/>
              <w:suppressAutoHyphens w:val="true"/>
              <w:spacing w:lineRule="auto" w:line="276" w:before="0" w:after="0"/>
              <w:jc w:val="center"/>
              <w:rPr>
                <w:color w:val="auto"/>
                <w:highlight w:val="none"/>
                <w:shd w:fill="auto" w:val="clear"/>
              </w:rPr>
            </w:pPr>
            <w:r>
              <w:rPr>
                <w:rFonts w:eastAsia="Euphemia" w:cs="Euphemia"/>
                <w:color w:val="auto"/>
                <w:kern w:val="0"/>
                <w:sz w:val="22"/>
                <w:szCs w:val="22"/>
                <w:shd w:fill="auto" w:val="clear"/>
                <w:lang w:val="pt-BR" w:eastAsia="zh-CN" w:bidi="hi-IN"/>
              </w:rPr>
              <w:t>08 a 14/10/2026</w:t>
            </w:r>
          </w:p>
        </w:tc>
      </w:tr>
      <w:tr>
        <w:trPr>
          <w:trHeight w:val="440" w:hRule="atLeast"/>
        </w:trPr>
        <w:tc>
          <w:tcPr>
            <w:tcW w:w="7125" w:type="dxa"/>
            <w:tcBorders>
              <w:top w:val="single" w:sz="8" w:space="0" w:color="000000"/>
              <w:start w:val="single" w:sz="8" w:space="0" w:color="000000"/>
              <w:bottom w:val="single" w:sz="8" w:space="0" w:color="000000"/>
              <w:end w:val="single" w:sz="8" w:space="0" w:color="000000"/>
            </w:tcBorders>
          </w:tcPr>
          <w:p>
            <w:pPr>
              <w:pStyle w:val="TableParagraph"/>
              <w:suppressAutoHyphens w:val="true"/>
              <w:spacing w:lineRule="auto" w:line="276" w:before="0" w:after="120"/>
              <w:jc w:val="start"/>
              <w:rPr>
                <w:color w:val="auto"/>
                <w:highlight w:val="none"/>
                <w:shd w:fill="auto" w:val="clear"/>
              </w:rPr>
            </w:pPr>
            <w:r>
              <w:rPr>
                <w:rFonts w:eastAsia="Calibri" w:cs="Arial"/>
                <w:color w:val="auto"/>
                <w:spacing w:val="-2"/>
                <w:kern w:val="0"/>
                <w:sz w:val="22"/>
                <w:szCs w:val="22"/>
                <w:shd w:fill="auto" w:val="clear"/>
                <w:lang w:val="pt-BR" w:eastAsia="en-US" w:bidi="ar-SA"/>
              </w:rPr>
              <w:t xml:space="preserve">Atualização </w:t>
            </w:r>
            <w:r>
              <w:rPr>
                <w:rFonts w:eastAsia="Calibri" w:cs="Arial"/>
                <w:color w:val="auto"/>
                <w:spacing w:val="-6"/>
                <w:kern w:val="0"/>
                <w:sz w:val="22"/>
                <w:szCs w:val="22"/>
                <w:shd w:fill="auto" w:val="clear"/>
                <w:lang w:val="pt-BR" w:eastAsia="en-US" w:bidi="ar-SA"/>
              </w:rPr>
              <w:t xml:space="preserve">do </w:t>
            </w:r>
            <w:r>
              <w:rPr>
                <w:rFonts w:eastAsia="Calibri" w:cs="Arial"/>
                <w:color w:val="auto"/>
                <w:spacing w:val="-2"/>
                <w:kern w:val="0"/>
                <w:sz w:val="22"/>
                <w:szCs w:val="22"/>
                <w:shd w:fill="auto" w:val="clear"/>
                <w:lang w:val="pt-BR" w:eastAsia="en-US" w:bidi="ar-SA"/>
              </w:rPr>
              <w:t xml:space="preserve">sistema </w:t>
            </w:r>
            <w:r>
              <w:rPr>
                <w:rFonts w:eastAsia="Calibri" w:cs="Arial"/>
                <w:color w:val="auto"/>
                <w:kern w:val="0"/>
                <w:sz w:val="22"/>
                <w:szCs w:val="22"/>
                <w:shd w:fill="auto" w:val="clear"/>
                <w:lang w:val="pt-BR" w:eastAsia="en-US" w:bidi="ar-SA"/>
              </w:rPr>
              <w:t>virtual</w:t>
            </w:r>
            <w:r>
              <w:rPr>
                <w:rFonts w:eastAsia="Calibri" w:cs="Arial"/>
                <w:color w:val="auto"/>
                <w:spacing w:val="80"/>
                <w:kern w:val="0"/>
                <w:sz w:val="22"/>
                <w:szCs w:val="22"/>
                <w:shd w:fill="auto" w:val="clear"/>
                <w:lang w:val="pt-BR" w:eastAsia="en-US" w:bidi="ar-SA"/>
              </w:rPr>
              <w:t xml:space="preserve"> </w:t>
            </w:r>
            <w:r>
              <w:rPr>
                <w:rFonts w:eastAsia="Calibri" w:cs="Arial"/>
                <w:color w:val="auto"/>
                <w:kern w:val="0"/>
                <w:sz w:val="22"/>
                <w:szCs w:val="22"/>
                <w:shd w:fill="auto" w:val="clear"/>
                <w:lang w:val="pt-BR" w:eastAsia="en-US" w:bidi="ar-SA"/>
              </w:rPr>
              <w:t xml:space="preserve">de </w:t>
            </w:r>
            <w:r>
              <w:rPr>
                <w:rFonts w:eastAsia="Calibri" w:cs="Arial"/>
                <w:color w:val="auto"/>
                <w:spacing w:val="-2"/>
                <w:kern w:val="0"/>
                <w:sz w:val="22"/>
                <w:szCs w:val="22"/>
                <w:shd w:fill="auto" w:val="clear"/>
                <w:lang w:val="pt-BR" w:eastAsia="en-US" w:bidi="ar-SA"/>
              </w:rPr>
              <w:t xml:space="preserve">eleições </w:t>
            </w:r>
            <w:r>
              <w:rPr>
                <w:rFonts w:eastAsia="Calibri" w:cs="Arial"/>
                <w:color w:val="auto"/>
                <w:kern w:val="0"/>
                <w:sz w:val="22"/>
                <w:szCs w:val="22"/>
                <w:shd w:fill="auto" w:val="clear"/>
                <w:lang w:val="pt-BR" w:eastAsia="en-US" w:bidi="ar-SA"/>
              </w:rPr>
              <w:t>após atendimento de chamados pelos eleitores</w:t>
            </w:r>
          </w:p>
        </w:tc>
        <w:tc>
          <w:tcPr>
            <w:tcW w:w="2835" w:type="dxa"/>
            <w:tcBorders>
              <w:top w:val="single" w:sz="8" w:space="0" w:color="000000"/>
              <w:start w:val="single" w:sz="8" w:space="0" w:color="000000"/>
              <w:bottom w:val="single" w:sz="8" w:space="0" w:color="000000"/>
              <w:end w:val="single" w:sz="8" w:space="0" w:color="000000"/>
            </w:tcBorders>
          </w:tcPr>
          <w:p>
            <w:pPr>
              <w:pStyle w:val="normal1"/>
              <w:suppressAutoHyphens w:val="true"/>
              <w:spacing w:lineRule="auto" w:line="276" w:before="0" w:after="0"/>
              <w:jc w:val="center"/>
              <w:rPr>
                <w:color w:val="auto"/>
                <w:highlight w:val="none"/>
                <w:shd w:fill="auto" w:val="clear"/>
              </w:rPr>
            </w:pPr>
            <w:r>
              <w:rPr>
                <w:rFonts w:eastAsia="Euphemia" w:cs="Euphemia"/>
                <w:color w:val="auto"/>
                <w:kern w:val="0"/>
                <w:sz w:val="22"/>
                <w:szCs w:val="22"/>
                <w:shd w:fill="auto" w:val="clear"/>
                <w:lang w:val="pt-BR" w:eastAsia="zh-CN" w:bidi="hi-IN"/>
              </w:rPr>
              <w:t>20/10/2026</w:t>
            </w:r>
          </w:p>
        </w:tc>
      </w:tr>
      <w:tr>
        <w:trPr>
          <w:trHeight w:val="440" w:hRule="atLeast"/>
        </w:trPr>
        <w:tc>
          <w:tcPr>
            <w:tcW w:w="7125" w:type="dxa"/>
            <w:tcBorders>
              <w:top w:val="single" w:sz="8" w:space="0" w:color="000000"/>
              <w:start w:val="single" w:sz="8" w:space="0" w:color="000000"/>
              <w:bottom w:val="single" w:sz="8" w:space="0" w:color="000000"/>
              <w:end w:val="single" w:sz="8" w:space="0" w:color="000000"/>
            </w:tcBorders>
          </w:tcPr>
          <w:p>
            <w:pPr>
              <w:pStyle w:val="TableParagraph"/>
              <w:suppressAutoHyphens w:val="true"/>
              <w:spacing w:lineRule="auto" w:line="276" w:before="0" w:after="120"/>
              <w:jc w:val="start"/>
              <w:rPr>
                <w:color w:val="auto"/>
                <w:highlight w:val="none"/>
                <w:shd w:fill="auto" w:val="clear"/>
              </w:rPr>
            </w:pPr>
            <w:r>
              <w:rPr>
                <w:rFonts w:eastAsia="Calibri" w:cs="Arial"/>
                <w:b/>
                <w:bCs/>
                <w:color w:val="auto"/>
                <w:kern w:val="0"/>
                <w:sz w:val="22"/>
                <w:szCs w:val="22"/>
                <w:shd w:fill="auto" w:val="clear"/>
                <w:lang w:val="pt-BR" w:eastAsia="en-US" w:bidi="ar-SA"/>
              </w:rPr>
              <w:t>Data</w:t>
            </w:r>
            <w:r>
              <w:rPr>
                <w:rFonts w:eastAsia="Calibri" w:cs="Arial"/>
                <w:b/>
                <w:bCs/>
                <w:color w:val="auto"/>
                <w:spacing w:val="-6"/>
                <w:kern w:val="0"/>
                <w:sz w:val="22"/>
                <w:szCs w:val="22"/>
                <w:shd w:fill="auto" w:val="clear"/>
                <w:lang w:val="pt-BR" w:eastAsia="en-US" w:bidi="ar-SA"/>
              </w:rPr>
              <w:t xml:space="preserve"> </w:t>
            </w:r>
            <w:r>
              <w:rPr>
                <w:rFonts w:eastAsia="Calibri" w:cs="Arial"/>
                <w:b/>
                <w:bCs/>
                <w:color w:val="auto"/>
                <w:kern w:val="0"/>
                <w:sz w:val="22"/>
                <w:szCs w:val="22"/>
                <w:shd w:fill="auto" w:val="clear"/>
                <w:lang w:val="pt-BR" w:eastAsia="en-US" w:bidi="ar-SA"/>
              </w:rPr>
              <w:t>da</w:t>
            </w:r>
            <w:r>
              <w:rPr>
                <w:rFonts w:eastAsia="Calibri" w:cs="Arial"/>
                <w:b/>
                <w:bCs/>
                <w:color w:val="auto"/>
                <w:spacing w:val="-6"/>
                <w:kern w:val="0"/>
                <w:sz w:val="22"/>
                <w:szCs w:val="22"/>
                <w:shd w:fill="auto" w:val="clear"/>
                <w:lang w:val="pt-BR" w:eastAsia="en-US" w:bidi="ar-SA"/>
              </w:rPr>
              <w:t xml:space="preserve"> </w:t>
            </w:r>
            <w:r>
              <w:rPr>
                <w:rFonts w:eastAsia="Calibri" w:cs="Arial"/>
                <w:b/>
                <w:bCs/>
                <w:color w:val="auto"/>
                <w:kern w:val="0"/>
                <w:sz w:val="22"/>
                <w:szCs w:val="22"/>
                <w:shd w:fill="auto" w:val="clear"/>
                <w:lang w:val="pt-BR" w:eastAsia="en-US" w:bidi="ar-SA"/>
              </w:rPr>
              <w:t>eleição</w:t>
            </w:r>
            <w:r>
              <w:rPr>
                <w:rFonts w:eastAsia="Calibri" w:cs="Arial"/>
                <w:b/>
                <w:bCs/>
                <w:color w:val="auto"/>
                <w:spacing w:val="-6"/>
                <w:kern w:val="0"/>
                <w:sz w:val="22"/>
                <w:szCs w:val="22"/>
                <w:shd w:fill="auto" w:val="clear"/>
                <w:lang w:val="pt-BR" w:eastAsia="en-US" w:bidi="ar-SA"/>
              </w:rPr>
              <w:t xml:space="preserve"> </w:t>
            </w:r>
            <w:r>
              <w:rPr>
                <w:rFonts w:eastAsia="Calibri" w:cs="Arial"/>
                <w:b/>
                <w:bCs/>
                <w:i/>
                <w:iCs/>
                <w:color w:val="auto"/>
                <w:spacing w:val="-2"/>
                <w:kern w:val="0"/>
                <w:sz w:val="22"/>
                <w:szCs w:val="22"/>
                <w:shd w:fill="auto" w:val="clear"/>
                <w:lang w:val="pt-BR" w:eastAsia="en-US" w:bidi="ar-SA"/>
              </w:rPr>
              <w:t>on-line</w:t>
            </w:r>
          </w:p>
        </w:tc>
        <w:tc>
          <w:tcPr>
            <w:tcW w:w="2835" w:type="dxa"/>
            <w:tcBorders>
              <w:top w:val="single" w:sz="8" w:space="0" w:color="000000"/>
              <w:start w:val="single" w:sz="8" w:space="0" w:color="000000"/>
              <w:bottom w:val="single" w:sz="8" w:space="0" w:color="000000"/>
              <w:end w:val="single" w:sz="8" w:space="0" w:color="000000"/>
            </w:tcBorders>
          </w:tcPr>
          <w:p>
            <w:pPr>
              <w:pStyle w:val="normal1"/>
              <w:suppressAutoHyphens w:val="true"/>
              <w:spacing w:lineRule="auto" w:line="276" w:before="0" w:after="0"/>
              <w:jc w:val="center"/>
              <w:rPr>
                <w:color w:val="auto"/>
                <w:highlight w:val="none"/>
                <w:shd w:fill="auto" w:val="clear"/>
              </w:rPr>
            </w:pPr>
            <w:r>
              <w:rPr>
                <w:rFonts w:eastAsia="Euphemia" w:cs="Euphemia"/>
                <w:b/>
                <w:bCs/>
                <w:color w:val="auto"/>
                <w:kern w:val="0"/>
                <w:sz w:val="22"/>
                <w:szCs w:val="22"/>
                <w:shd w:fill="auto" w:val="clear"/>
                <w:lang w:val="pt-BR" w:eastAsia="zh-CN" w:bidi="hi-IN"/>
              </w:rPr>
              <w:t>23/10/2026</w:t>
            </w:r>
          </w:p>
        </w:tc>
      </w:tr>
      <w:tr>
        <w:trPr>
          <w:trHeight w:val="440" w:hRule="atLeast"/>
        </w:trPr>
        <w:tc>
          <w:tcPr>
            <w:tcW w:w="7125" w:type="dxa"/>
            <w:tcBorders>
              <w:top w:val="single" w:sz="8" w:space="0" w:color="000000"/>
              <w:start w:val="single" w:sz="8" w:space="0" w:color="000000"/>
              <w:bottom w:val="single" w:sz="8" w:space="0" w:color="000000"/>
              <w:end w:val="single" w:sz="8" w:space="0" w:color="000000"/>
            </w:tcBorders>
          </w:tcPr>
          <w:p>
            <w:pPr>
              <w:pStyle w:val="TableParagraph"/>
              <w:suppressAutoHyphens w:val="true"/>
              <w:spacing w:lineRule="auto" w:line="276" w:before="0" w:after="120"/>
              <w:jc w:val="start"/>
              <w:rPr>
                <w:color w:val="auto"/>
                <w:highlight w:val="none"/>
                <w:shd w:fill="auto" w:val="clear"/>
              </w:rPr>
            </w:pPr>
            <w:r>
              <w:rPr>
                <w:rFonts w:eastAsia="Calibri" w:cs="Arial"/>
                <w:color w:val="auto"/>
                <w:kern w:val="0"/>
                <w:sz w:val="22"/>
                <w:szCs w:val="22"/>
                <w:shd w:fill="auto" w:val="clear"/>
                <w:lang w:val="pt-BR" w:eastAsia="en-US" w:bidi="ar-SA"/>
              </w:rPr>
              <w:t>Resultado</w:t>
            </w:r>
            <w:r>
              <w:rPr>
                <w:rFonts w:eastAsia="Calibri" w:cs="Arial"/>
                <w:color w:val="auto"/>
                <w:spacing w:val="-10"/>
                <w:kern w:val="0"/>
                <w:sz w:val="22"/>
                <w:szCs w:val="22"/>
                <w:shd w:fill="auto" w:val="clear"/>
                <w:lang w:val="pt-BR" w:eastAsia="en-US" w:bidi="ar-SA"/>
              </w:rPr>
              <w:t xml:space="preserve"> </w:t>
            </w:r>
            <w:r>
              <w:rPr>
                <w:rFonts w:eastAsia="Calibri" w:cs="Arial"/>
                <w:color w:val="auto"/>
                <w:kern w:val="0"/>
                <w:sz w:val="22"/>
                <w:szCs w:val="22"/>
                <w:shd w:fill="auto" w:val="clear"/>
                <w:lang w:val="pt-BR" w:eastAsia="en-US" w:bidi="ar-SA"/>
              </w:rPr>
              <w:t>preliminar</w:t>
            </w:r>
            <w:r>
              <w:rPr>
                <w:rFonts w:eastAsia="Calibri" w:cs="Arial"/>
                <w:color w:val="auto"/>
                <w:spacing w:val="-9"/>
                <w:kern w:val="0"/>
                <w:sz w:val="22"/>
                <w:szCs w:val="22"/>
                <w:shd w:fill="auto" w:val="clear"/>
                <w:lang w:val="pt-BR" w:eastAsia="en-US" w:bidi="ar-SA"/>
              </w:rPr>
              <w:t xml:space="preserve"> </w:t>
            </w:r>
            <w:r>
              <w:rPr>
                <w:rFonts w:eastAsia="Calibri" w:cs="Arial"/>
                <w:color w:val="auto"/>
                <w:kern w:val="0"/>
                <w:sz w:val="22"/>
                <w:szCs w:val="22"/>
                <w:shd w:fill="auto" w:val="clear"/>
                <w:lang w:val="pt-BR" w:eastAsia="en-US" w:bidi="ar-SA"/>
              </w:rPr>
              <w:t>da</w:t>
            </w:r>
            <w:r>
              <w:rPr>
                <w:rFonts w:eastAsia="Calibri" w:cs="Arial"/>
                <w:color w:val="auto"/>
                <w:spacing w:val="-9"/>
                <w:kern w:val="0"/>
                <w:sz w:val="22"/>
                <w:szCs w:val="22"/>
                <w:shd w:fill="auto" w:val="clear"/>
                <w:lang w:val="pt-BR" w:eastAsia="en-US" w:bidi="ar-SA"/>
              </w:rPr>
              <w:t xml:space="preserve"> </w:t>
            </w:r>
            <w:r>
              <w:rPr>
                <w:rFonts w:eastAsia="Calibri" w:cs="Arial"/>
                <w:color w:val="auto"/>
                <w:spacing w:val="-2"/>
                <w:kern w:val="0"/>
                <w:sz w:val="22"/>
                <w:szCs w:val="22"/>
                <w:shd w:fill="auto" w:val="clear"/>
                <w:lang w:val="pt-BR" w:eastAsia="en-US" w:bidi="ar-SA"/>
              </w:rPr>
              <w:t>eleição</w:t>
            </w:r>
          </w:p>
        </w:tc>
        <w:tc>
          <w:tcPr>
            <w:tcW w:w="2835" w:type="dxa"/>
            <w:tcBorders>
              <w:top w:val="single" w:sz="8" w:space="0" w:color="000000"/>
              <w:start w:val="single" w:sz="8" w:space="0" w:color="000000"/>
              <w:bottom w:val="single" w:sz="8" w:space="0" w:color="000000"/>
              <w:end w:val="single" w:sz="8" w:space="0" w:color="000000"/>
            </w:tcBorders>
          </w:tcPr>
          <w:p>
            <w:pPr>
              <w:pStyle w:val="normal1"/>
              <w:suppressAutoHyphens w:val="true"/>
              <w:spacing w:lineRule="auto" w:line="276" w:before="0" w:after="0"/>
              <w:jc w:val="center"/>
              <w:rPr>
                <w:color w:val="auto"/>
                <w:highlight w:val="none"/>
                <w:shd w:fill="auto" w:val="clear"/>
              </w:rPr>
            </w:pPr>
            <w:r>
              <w:rPr>
                <w:rFonts w:eastAsia="Euphemia" w:cs="Euphemia"/>
                <w:color w:val="auto"/>
                <w:kern w:val="0"/>
                <w:sz w:val="22"/>
                <w:szCs w:val="22"/>
                <w:shd w:fill="auto" w:val="clear"/>
                <w:lang w:val="pt-BR" w:eastAsia="zh-CN" w:bidi="hi-IN"/>
              </w:rPr>
              <w:t>26/10/2026</w:t>
            </w:r>
          </w:p>
        </w:tc>
      </w:tr>
      <w:tr>
        <w:trPr>
          <w:trHeight w:val="440" w:hRule="atLeast"/>
        </w:trPr>
        <w:tc>
          <w:tcPr>
            <w:tcW w:w="7125" w:type="dxa"/>
            <w:tcBorders>
              <w:top w:val="single" w:sz="8" w:space="0" w:color="000000"/>
              <w:start w:val="single" w:sz="8" w:space="0" w:color="000000"/>
              <w:bottom w:val="single" w:sz="8" w:space="0" w:color="000000"/>
              <w:end w:val="single" w:sz="8" w:space="0" w:color="000000"/>
            </w:tcBorders>
          </w:tcPr>
          <w:p>
            <w:pPr>
              <w:pStyle w:val="TableParagraph"/>
              <w:suppressAutoHyphens w:val="true"/>
              <w:spacing w:lineRule="auto" w:line="276" w:before="0" w:after="120"/>
              <w:jc w:val="start"/>
              <w:rPr>
                <w:color w:val="auto"/>
                <w:highlight w:val="none"/>
                <w:shd w:fill="auto" w:val="clear"/>
              </w:rPr>
            </w:pPr>
            <w:r>
              <w:rPr>
                <w:rFonts w:eastAsia="Calibri" w:cs="Arial"/>
                <w:color w:val="auto"/>
                <w:kern w:val="0"/>
                <w:sz w:val="22"/>
                <w:szCs w:val="22"/>
                <w:shd w:fill="auto" w:val="clear"/>
                <w:lang w:val="pt-BR" w:eastAsia="en-US" w:bidi="ar-SA"/>
              </w:rPr>
              <w:t>Prazo</w:t>
            </w:r>
            <w:r>
              <w:rPr>
                <w:rFonts w:eastAsia="Calibri" w:cs="Arial"/>
                <w:color w:val="auto"/>
                <w:spacing w:val="-9"/>
                <w:kern w:val="0"/>
                <w:sz w:val="22"/>
                <w:szCs w:val="22"/>
                <w:shd w:fill="auto" w:val="clear"/>
                <w:lang w:val="pt-BR" w:eastAsia="en-US" w:bidi="ar-SA"/>
              </w:rPr>
              <w:t xml:space="preserve"> </w:t>
            </w:r>
            <w:r>
              <w:rPr>
                <w:rFonts w:eastAsia="Calibri" w:cs="Arial"/>
                <w:color w:val="auto"/>
                <w:kern w:val="0"/>
                <w:sz w:val="22"/>
                <w:szCs w:val="22"/>
                <w:shd w:fill="auto" w:val="clear"/>
                <w:lang w:val="pt-BR" w:eastAsia="en-US" w:bidi="ar-SA"/>
              </w:rPr>
              <w:t>de</w:t>
            </w:r>
            <w:r>
              <w:rPr>
                <w:rFonts w:eastAsia="Calibri" w:cs="Arial"/>
                <w:color w:val="auto"/>
                <w:spacing w:val="-8"/>
                <w:kern w:val="0"/>
                <w:sz w:val="22"/>
                <w:szCs w:val="22"/>
                <w:shd w:fill="auto" w:val="clear"/>
                <w:lang w:val="pt-BR" w:eastAsia="en-US" w:bidi="ar-SA"/>
              </w:rPr>
              <w:t xml:space="preserve"> </w:t>
            </w:r>
            <w:r>
              <w:rPr>
                <w:rFonts w:eastAsia="Calibri" w:cs="Arial"/>
                <w:color w:val="auto"/>
                <w:kern w:val="0"/>
                <w:sz w:val="22"/>
                <w:szCs w:val="22"/>
                <w:shd w:fill="auto" w:val="clear"/>
                <w:lang w:val="pt-BR" w:eastAsia="en-US" w:bidi="ar-SA"/>
              </w:rPr>
              <w:t>recurso</w:t>
            </w:r>
            <w:r>
              <w:rPr>
                <w:rFonts w:eastAsia="Calibri" w:cs="Arial"/>
                <w:color w:val="auto"/>
                <w:spacing w:val="-9"/>
                <w:kern w:val="0"/>
                <w:sz w:val="22"/>
                <w:szCs w:val="22"/>
                <w:shd w:fill="auto" w:val="clear"/>
                <w:lang w:val="pt-BR" w:eastAsia="en-US" w:bidi="ar-SA"/>
              </w:rPr>
              <w:t xml:space="preserve"> </w:t>
            </w:r>
            <w:r>
              <w:rPr>
                <w:rFonts w:eastAsia="Calibri" w:cs="Arial"/>
                <w:color w:val="auto"/>
                <w:kern w:val="0"/>
                <w:sz w:val="22"/>
                <w:szCs w:val="22"/>
                <w:shd w:fill="auto" w:val="clear"/>
                <w:lang w:val="pt-BR" w:eastAsia="en-US" w:bidi="ar-SA"/>
              </w:rPr>
              <w:t>do</w:t>
            </w:r>
            <w:r>
              <w:rPr>
                <w:rFonts w:eastAsia="Calibri" w:cs="Arial"/>
                <w:color w:val="auto"/>
                <w:spacing w:val="-8"/>
                <w:kern w:val="0"/>
                <w:sz w:val="22"/>
                <w:szCs w:val="22"/>
                <w:shd w:fill="auto" w:val="clear"/>
                <w:lang w:val="pt-BR" w:eastAsia="en-US" w:bidi="ar-SA"/>
              </w:rPr>
              <w:t xml:space="preserve"> </w:t>
            </w:r>
            <w:r>
              <w:rPr>
                <w:rFonts w:eastAsia="Calibri" w:cs="Arial"/>
                <w:color w:val="auto"/>
                <w:kern w:val="0"/>
                <w:sz w:val="22"/>
                <w:szCs w:val="22"/>
                <w:shd w:fill="auto" w:val="clear"/>
                <w:lang w:val="pt-BR" w:eastAsia="en-US" w:bidi="ar-SA"/>
              </w:rPr>
              <w:t>resultado</w:t>
            </w:r>
            <w:r>
              <w:rPr>
                <w:rFonts w:eastAsia="Calibri" w:cs="Arial"/>
                <w:color w:val="auto"/>
                <w:spacing w:val="-8"/>
                <w:kern w:val="0"/>
                <w:sz w:val="22"/>
                <w:szCs w:val="22"/>
                <w:shd w:fill="auto" w:val="clear"/>
                <w:lang w:val="pt-BR" w:eastAsia="en-US" w:bidi="ar-SA"/>
              </w:rPr>
              <w:t xml:space="preserve"> </w:t>
            </w:r>
            <w:r>
              <w:rPr>
                <w:rFonts w:eastAsia="Calibri" w:cs="Arial"/>
                <w:color w:val="auto"/>
                <w:spacing w:val="-2"/>
                <w:kern w:val="0"/>
                <w:sz w:val="22"/>
                <w:szCs w:val="22"/>
                <w:shd w:fill="auto" w:val="clear"/>
                <w:lang w:val="pt-BR" w:eastAsia="en-US" w:bidi="ar-SA"/>
              </w:rPr>
              <w:t>preliminar</w:t>
            </w:r>
          </w:p>
        </w:tc>
        <w:tc>
          <w:tcPr>
            <w:tcW w:w="2835" w:type="dxa"/>
            <w:tcBorders>
              <w:top w:val="single" w:sz="8" w:space="0" w:color="000000"/>
              <w:start w:val="single" w:sz="8" w:space="0" w:color="000000"/>
              <w:bottom w:val="single" w:sz="8" w:space="0" w:color="000000"/>
              <w:end w:val="single" w:sz="8" w:space="0" w:color="000000"/>
            </w:tcBorders>
          </w:tcPr>
          <w:p>
            <w:pPr>
              <w:pStyle w:val="normal1"/>
              <w:suppressAutoHyphens w:val="true"/>
              <w:spacing w:lineRule="auto" w:line="276" w:before="0" w:after="0"/>
              <w:jc w:val="center"/>
              <w:rPr>
                <w:color w:val="auto"/>
                <w:highlight w:val="none"/>
                <w:shd w:fill="auto" w:val="clear"/>
              </w:rPr>
            </w:pPr>
            <w:r>
              <w:rPr>
                <w:rFonts w:eastAsia="Euphemia" w:cs="Euphemia"/>
                <w:color w:val="auto"/>
                <w:kern w:val="0"/>
                <w:sz w:val="22"/>
                <w:szCs w:val="22"/>
                <w:shd w:fill="auto" w:val="clear"/>
                <w:lang w:val="pt-BR" w:eastAsia="zh-CN" w:bidi="hi-IN"/>
              </w:rPr>
              <w:t>27/10/2026</w:t>
            </w:r>
          </w:p>
        </w:tc>
      </w:tr>
      <w:tr>
        <w:trPr>
          <w:trHeight w:val="440" w:hRule="atLeast"/>
        </w:trPr>
        <w:tc>
          <w:tcPr>
            <w:tcW w:w="7125" w:type="dxa"/>
            <w:tcBorders>
              <w:top w:val="single" w:sz="8" w:space="0" w:color="000000"/>
              <w:start w:val="single" w:sz="8" w:space="0" w:color="000000"/>
              <w:bottom w:val="single" w:sz="8" w:space="0" w:color="000000"/>
              <w:end w:val="single" w:sz="8" w:space="0" w:color="000000"/>
            </w:tcBorders>
          </w:tcPr>
          <w:p>
            <w:pPr>
              <w:pStyle w:val="TableParagraph"/>
              <w:suppressAutoHyphens w:val="true"/>
              <w:spacing w:lineRule="auto" w:line="276" w:before="0" w:after="120"/>
              <w:jc w:val="start"/>
              <w:rPr>
                <w:color w:val="auto"/>
                <w:highlight w:val="none"/>
                <w:shd w:fill="auto" w:val="clear"/>
              </w:rPr>
            </w:pPr>
            <w:r>
              <w:rPr>
                <w:rFonts w:eastAsia="Calibri" w:cs="Arial"/>
                <w:b/>
                <w:color w:val="auto"/>
                <w:kern w:val="0"/>
                <w:sz w:val="22"/>
                <w:szCs w:val="22"/>
                <w:shd w:fill="auto" w:val="clear"/>
                <w:lang w:val="pt-BR" w:eastAsia="en-US" w:bidi="ar-SA"/>
              </w:rPr>
              <w:t>Publicação</w:t>
            </w:r>
            <w:r>
              <w:rPr>
                <w:rFonts w:eastAsia="Calibri" w:cs="Arial"/>
                <w:b/>
                <w:color w:val="auto"/>
                <w:spacing w:val="-9"/>
                <w:kern w:val="0"/>
                <w:sz w:val="22"/>
                <w:szCs w:val="22"/>
                <w:shd w:fill="auto" w:val="clear"/>
                <w:lang w:val="pt-BR" w:eastAsia="en-US" w:bidi="ar-SA"/>
              </w:rPr>
              <w:t xml:space="preserve"> </w:t>
            </w:r>
            <w:r>
              <w:rPr>
                <w:rFonts w:eastAsia="Calibri" w:cs="Arial"/>
                <w:b/>
                <w:color w:val="auto"/>
                <w:kern w:val="0"/>
                <w:sz w:val="22"/>
                <w:szCs w:val="22"/>
                <w:shd w:fill="auto" w:val="clear"/>
                <w:lang w:val="pt-BR" w:eastAsia="en-US" w:bidi="ar-SA"/>
              </w:rPr>
              <w:t>do</w:t>
            </w:r>
            <w:r>
              <w:rPr>
                <w:rFonts w:eastAsia="Calibri" w:cs="Arial"/>
                <w:b/>
                <w:color w:val="auto"/>
                <w:spacing w:val="-9"/>
                <w:kern w:val="0"/>
                <w:sz w:val="22"/>
                <w:szCs w:val="22"/>
                <w:shd w:fill="auto" w:val="clear"/>
                <w:lang w:val="pt-BR" w:eastAsia="en-US" w:bidi="ar-SA"/>
              </w:rPr>
              <w:t xml:space="preserve"> </w:t>
            </w:r>
            <w:r>
              <w:rPr>
                <w:rFonts w:eastAsia="Calibri" w:cs="Arial"/>
                <w:b/>
                <w:color w:val="auto"/>
                <w:kern w:val="0"/>
                <w:sz w:val="22"/>
                <w:szCs w:val="22"/>
                <w:shd w:fill="auto" w:val="clear"/>
                <w:lang w:val="pt-BR" w:eastAsia="en-US" w:bidi="ar-SA"/>
              </w:rPr>
              <w:t>resultado</w:t>
            </w:r>
            <w:r>
              <w:rPr>
                <w:rFonts w:eastAsia="Calibri" w:cs="Arial"/>
                <w:b/>
                <w:color w:val="auto"/>
                <w:spacing w:val="-9"/>
                <w:kern w:val="0"/>
                <w:sz w:val="22"/>
                <w:szCs w:val="22"/>
                <w:shd w:fill="auto" w:val="clear"/>
                <w:lang w:val="pt-BR" w:eastAsia="en-US" w:bidi="ar-SA"/>
              </w:rPr>
              <w:t xml:space="preserve"> </w:t>
            </w:r>
            <w:r>
              <w:rPr>
                <w:rFonts w:eastAsia="Calibri" w:cs="Arial"/>
                <w:b/>
                <w:color w:val="auto"/>
                <w:spacing w:val="-2"/>
                <w:kern w:val="0"/>
                <w:sz w:val="22"/>
                <w:szCs w:val="22"/>
                <w:shd w:fill="auto" w:val="clear"/>
                <w:lang w:val="pt-BR" w:eastAsia="en-US" w:bidi="ar-SA"/>
              </w:rPr>
              <w:t>final</w:t>
            </w:r>
          </w:p>
        </w:tc>
        <w:tc>
          <w:tcPr>
            <w:tcW w:w="2835" w:type="dxa"/>
            <w:tcBorders>
              <w:top w:val="single" w:sz="8" w:space="0" w:color="000000"/>
              <w:start w:val="single" w:sz="8" w:space="0" w:color="000000"/>
              <w:bottom w:val="single" w:sz="8" w:space="0" w:color="000000"/>
              <w:end w:val="single" w:sz="8" w:space="0" w:color="000000"/>
            </w:tcBorders>
          </w:tcPr>
          <w:p>
            <w:pPr>
              <w:pStyle w:val="normal1"/>
              <w:suppressAutoHyphens w:val="true"/>
              <w:spacing w:lineRule="auto" w:line="276" w:before="0" w:after="0"/>
              <w:jc w:val="center"/>
              <w:rPr>
                <w:color w:val="auto"/>
                <w:highlight w:val="none"/>
                <w:shd w:fill="auto" w:val="clear"/>
              </w:rPr>
            </w:pPr>
            <w:r>
              <w:rPr>
                <w:rFonts w:eastAsia="Euphemia" w:cs="Euphemia"/>
                <w:b/>
                <w:bCs/>
                <w:color w:val="auto"/>
                <w:kern w:val="0"/>
                <w:sz w:val="22"/>
                <w:szCs w:val="22"/>
                <w:shd w:fill="auto" w:val="clear"/>
                <w:lang w:val="pt-BR" w:eastAsia="zh-CN" w:bidi="hi-IN"/>
              </w:rPr>
              <w:t>29/10/2026</w:t>
            </w:r>
          </w:p>
        </w:tc>
      </w:tr>
    </w:tbl>
    <w:p>
      <w:pPr>
        <w:pStyle w:val="normal1"/>
        <w:spacing w:lineRule="auto" w:line="276"/>
        <w:jc w:val="center"/>
        <w:rPr>
          <w:b/>
          <w:bCs/>
          <w:color w:val="auto"/>
          <w:sz w:val="22"/>
          <w:szCs w:val="22"/>
          <w:highlight w:val="none"/>
          <w:shd w:fill="auto" w:val="clear"/>
          <w:lang w:val="pt-BR"/>
        </w:rPr>
      </w:pPr>
      <w:r>
        <w:rPr>
          <w:b/>
          <w:bCs/>
          <w:color w:val="auto"/>
          <w:sz w:val="22"/>
          <w:szCs w:val="22"/>
          <w:shd w:fill="auto" w:val="clear"/>
          <w:lang w:val="pt-BR"/>
        </w:rPr>
      </w:r>
      <w:r>
        <w:br w:type="page"/>
      </w:r>
    </w:p>
    <w:p>
      <w:pPr>
        <w:pStyle w:val="normal1"/>
        <w:spacing w:lineRule="auto" w:line="276" w:before="0" w:after="0"/>
        <w:jc w:val="center"/>
        <w:rPr>
          <w:color w:val="auto"/>
          <w:highlight w:val="none"/>
          <w:shd w:fill="auto" w:val="clear"/>
        </w:rPr>
      </w:pPr>
      <w:r>
        <w:rPr>
          <w:b/>
          <w:bCs/>
          <w:color w:val="auto"/>
          <w:sz w:val="22"/>
          <w:szCs w:val="22"/>
          <w:shd w:fill="auto" w:val="clear"/>
          <w:lang w:val="pt-BR"/>
        </w:rPr>
        <w:t>ANEXO II – REQUERIMENTO</w:t>
      </w:r>
    </w:p>
    <w:p>
      <w:pPr>
        <w:pStyle w:val="normal1"/>
        <w:spacing w:lineRule="auto" w:line="276"/>
        <w:jc w:val="both"/>
        <w:rPr>
          <w:color w:val="auto"/>
          <w:sz w:val="22"/>
          <w:szCs w:val="22"/>
          <w:highlight w:val="none"/>
          <w:shd w:fill="auto" w:val="clear"/>
          <w:lang w:val="pt-BR"/>
        </w:rPr>
      </w:pPr>
      <w:r>
        <w:rPr>
          <w:color w:val="auto"/>
          <w:sz w:val="22"/>
          <w:szCs w:val="22"/>
          <w:shd w:fill="auto" w:val="clear"/>
          <w:lang w:val="pt-BR"/>
        </w:rPr>
      </w:r>
    </w:p>
    <w:p>
      <w:pPr>
        <w:pStyle w:val="normal1"/>
        <w:spacing w:lineRule="auto" w:line="276"/>
        <w:jc w:val="both"/>
        <w:rPr>
          <w:color w:val="auto"/>
          <w:highlight w:val="none"/>
          <w:shd w:fill="auto" w:val="clear"/>
        </w:rPr>
      </w:pPr>
      <w:r>
        <w:rPr>
          <w:color w:val="auto"/>
          <w:sz w:val="22"/>
          <w:szCs w:val="22"/>
          <w:shd w:fill="auto" w:val="clear"/>
          <w:lang w:val="pt-BR"/>
        </w:rPr>
        <w:t>À</w:t>
      </w:r>
    </w:p>
    <w:p>
      <w:pPr>
        <w:pStyle w:val="normal1"/>
        <w:spacing w:lineRule="auto" w:line="276"/>
        <w:jc w:val="both"/>
        <w:rPr>
          <w:color w:val="auto"/>
          <w:highlight w:val="none"/>
          <w:shd w:fill="auto" w:val="clear"/>
        </w:rPr>
      </w:pPr>
      <w:r>
        <w:rPr>
          <w:color w:val="auto"/>
          <w:sz w:val="22"/>
          <w:szCs w:val="22"/>
          <w:shd w:fill="auto" w:val="clear"/>
          <w:lang w:val="pt-BR"/>
        </w:rPr>
        <w:t xml:space="preserve">COMISSÃO ELEITORAL </w:t>
      </w:r>
    </w:p>
    <w:p>
      <w:pPr>
        <w:pStyle w:val="normal1"/>
        <w:spacing w:lineRule="auto" w:line="276"/>
        <w:jc w:val="both"/>
        <w:rPr>
          <w:color w:val="auto"/>
          <w:highlight w:val="none"/>
          <w:shd w:fill="auto" w:val="clear"/>
        </w:rPr>
      </w:pPr>
      <w:r>
        <w:rPr>
          <w:color w:val="auto"/>
          <w:sz w:val="22"/>
          <w:szCs w:val="22"/>
          <w:shd w:fill="auto" w:val="clear"/>
          <w:lang w:val="pt-BR"/>
        </w:rPr>
        <w:t>PARA ESCOLHA DE COORDENADOR E VICE-COORDENADOR DO PROGRAMA DE MESTRADO PROFISSIONAL EM LETRAS</w:t>
      </w:r>
    </w:p>
    <w:p>
      <w:pPr>
        <w:pStyle w:val="normal1"/>
        <w:spacing w:lineRule="auto" w:line="276"/>
        <w:rPr>
          <w:b/>
          <w:bCs/>
          <w:color w:val="auto"/>
          <w:sz w:val="22"/>
          <w:szCs w:val="22"/>
          <w:highlight w:val="none"/>
          <w:shd w:fill="auto" w:val="clear"/>
          <w:lang w:val="pt-BR"/>
        </w:rPr>
      </w:pPr>
      <w:r>
        <w:rPr>
          <w:b/>
          <w:bCs/>
          <w:color w:val="auto"/>
          <w:sz w:val="22"/>
          <w:szCs w:val="22"/>
          <w:shd w:fill="auto" w:val="clear"/>
          <w:lang w:val="pt-BR"/>
        </w:rPr>
      </w:r>
    </w:p>
    <w:p>
      <w:pPr>
        <w:pStyle w:val="normal1"/>
        <w:spacing w:lineRule="auto" w:line="276"/>
        <w:rPr>
          <w:b/>
          <w:bCs/>
          <w:color w:val="auto"/>
          <w:sz w:val="22"/>
          <w:szCs w:val="22"/>
          <w:highlight w:val="none"/>
          <w:shd w:fill="auto" w:val="clear"/>
          <w:lang w:val="pt-BR"/>
        </w:rPr>
      </w:pPr>
      <w:r>
        <w:rPr>
          <w:b/>
          <w:bCs/>
          <w:color w:val="auto"/>
          <w:sz w:val="22"/>
          <w:szCs w:val="22"/>
          <w:shd w:fill="auto" w:val="clear"/>
          <w:lang w:val="pt-BR"/>
        </w:rPr>
      </w:r>
    </w:p>
    <w:p>
      <w:pPr>
        <w:pStyle w:val="normal1"/>
        <w:spacing w:lineRule="auto" w:line="276"/>
        <w:rPr>
          <w:b/>
          <w:bCs/>
          <w:color w:val="auto"/>
          <w:sz w:val="22"/>
          <w:szCs w:val="22"/>
          <w:highlight w:val="none"/>
          <w:shd w:fill="auto" w:val="clear"/>
          <w:lang w:val="pt-BR"/>
        </w:rPr>
      </w:pPr>
      <w:r>
        <w:rPr>
          <w:b/>
          <w:bCs/>
          <w:color w:val="auto"/>
          <w:sz w:val="22"/>
          <w:szCs w:val="22"/>
          <w:shd w:fill="auto" w:val="clear"/>
          <w:lang w:val="pt-BR"/>
        </w:rPr>
      </w:r>
    </w:p>
    <w:p>
      <w:pPr>
        <w:pStyle w:val="normal1"/>
        <w:spacing w:lineRule="auto" w:line="276"/>
        <w:jc w:val="both"/>
        <w:rPr>
          <w:color w:val="auto"/>
          <w:highlight w:val="none"/>
          <w:shd w:fill="auto" w:val="clear"/>
        </w:rPr>
      </w:pPr>
      <w:r>
        <w:rPr>
          <w:color w:val="auto"/>
          <w:sz w:val="22"/>
          <w:szCs w:val="22"/>
          <w:shd w:fill="auto" w:val="clear"/>
          <w:lang w:val="pt-BR"/>
        </w:rPr>
        <w:t xml:space="preserve">(Nome dos requerentes), docentes do quadro permanente do Curso de Mestrado Profissional em Letras da Unemat, portadores(a) dos números de RG ......................., ...................., respectivamente, vem requerer o </w:t>
      </w:r>
      <w:r>
        <w:rPr>
          <w:b/>
          <w:bCs/>
          <w:color w:val="auto"/>
          <w:sz w:val="22"/>
          <w:szCs w:val="22"/>
          <w:shd w:fill="auto" w:val="clear"/>
          <w:lang w:val="pt-BR"/>
        </w:rPr>
        <w:t>registro de candidatura</w:t>
      </w:r>
      <w:r>
        <w:rPr>
          <w:color w:val="auto"/>
          <w:sz w:val="22"/>
          <w:szCs w:val="22"/>
          <w:shd w:fill="auto" w:val="clear"/>
          <w:lang w:val="pt-BR"/>
        </w:rPr>
        <w:t xml:space="preserve"> ao cargo de Coordenador e Vice-coordenador do Programa de Mestrado Profissional em Letras, respectivamente, conforme Edital nº 00../2026 -</w:t>
      </w:r>
      <w:r>
        <w:rPr>
          <w:color w:val="auto"/>
          <w:sz w:val="22"/>
          <w:szCs w:val="22"/>
          <w:shd w:fill="auto" w:val="clear"/>
          <w:lang w:val="pt-BR"/>
        </w:rPr>
        <w:t xml:space="preserve"> </w:t>
      </w:r>
      <w:r>
        <w:rPr>
          <w:color w:val="auto"/>
          <w:sz w:val="22"/>
          <w:szCs w:val="22"/>
          <w:shd w:fill="auto" w:val="clear"/>
          <w:lang w:val="pt-BR"/>
        </w:rPr>
        <w:t xml:space="preserve">PROFLETRAS - UNEMAT/Cáceres – Eleição de Coordenador. </w:t>
      </w:r>
    </w:p>
    <w:p>
      <w:pPr>
        <w:pStyle w:val="normal1"/>
        <w:spacing w:lineRule="auto" w:line="276"/>
        <w:jc w:val="both"/>
        <w:rPr>
          <w:b/>
          <w:bCs/>
          <w:color w:val="auto"/>
          <w:sz w:val="22"/>
          <w:szCs w:val="22"/>
          <w:highlight w:val="none"/>
          <w:shd w:fill="auto" w:val="clear"/>
          <w:lang w:val="pt-BR"/>
        </w:rPr>
      </w:pPr>
      <w:r>
        <w:rPr>
          <w:b/>
          <w:bCs/>
          <w:color w:val="auto"/>
          <w:sz w:val="22"/>
          <w:szCs w:val="22"/>
          <w:shd w:fill="auto" w:val="clear"/>
          <w:lang w:val="pt-BR"/>
        </w:rPr>
      </w:r>
    </w:p>
    <w:p>
      <w:pPr>
        <w:pStyle w:val="normal1"/>
        <w:spacing w:lineRule="auto" w:line="276"/>
        <w:jc w:val="both"/>
        <w:rPr>
          <w:color w:val="auto"/>
          <w:highlight w:val="none"/>
          <w:shd w:fill="auto" w:val="clear"/>
        </w:rPr>
      </w:pPr>
      <w:r>
        <w:rPr>
          <w:color w:val="auto"/>
          <w:sz w:val="22"/>
          <w:szCs w:val="22"/>
          <w:shd w:fill="auto" w:val="clear"/>
          <w:lang w:val="pt-BR"/>
        </w:rPr>
        <w:t>Termos em que pede deferimento.</w:t>
      </w:r>
    </w:p>
    <w:p>
      <w:pPr>
        <w:pStyle w:val="normal1"/>
        <w:spacing w:lineRule="auto" w:line="276"/>
        <w:jc w:val="both"/>
        <w:rPr>
          <w:b/>
          <w:bCs/>
          <w:color w:val="auto"/>
          <w:sz w:val="22"/>
          <w:szCs w:val="22"/>
          <w:highlight w:val="none"/>
          <w:shd w:fill="auto" w:val="clear"/>
          <w:lang w:val="pt-BR"/>
        </w:rPr>
      </w:pPr>
      <w:r>
        <w:rPr>
          <w:b/>
          <w:bCs/>
          <w:color w:val="auto"/>
          <w:sz w:val="22"/>
          <w:szCs w:val="22"/>
          <w:shd w:fill="auto" w:val="clear"/>
          <w:lang w:val="pt-BR"/>
        </w:rPr>
      </w:r>
    </w:p>
    <w:p>
      <w:pPr>
        <w:pStyle w:val="normal1"/>
        <w:spacing w:lineRule="auto" w:line="276"/>
        <w:jc w:val="both"/>
        <w:rPr>
          <w:b/>
          <w:bCs/>
          <w:color w:val="auto"/>
          <w:sz w:val="22"/>
          <w:szCs w:val="22"/>
          <w:highlight w:val="none"/>
          <w:shd w:fill="auto" w:val="clear"/>
          <w:lang w:val="pt-BR"/>
        </w:rPr>
      </w:pPr>
      <w:r>
        <w:rPr>
          <w:b/>
          <w:bCs/>
          <w:color w:val="auto"/>
          <w:sz w:val="22"/>
          <w:szCs w:val="22"/>
          <w:shd w:fill="auto" w:val="clear"/>
          <w:lang w:val="pt-BR"/>
        </w:rPr>
      </w:r>
    </w:p>
    <w:p>
      <w:pPr>
        <w:pStyle w:val="normal1"/>
        <w:spacing w:lineRule="auto" w:line="276"/>
        <w:jc w:val="end"/>
        <w:rPr>
          <w:color w:val="auto"/>
          <w:highlight w:val="none"/>
          <w:shd w:fill="auto" w:val="clear"/>
        </w:rPr>
      </w:pPr>
      <w:r>
        <w:rPr>
          <w:color w:val="auto"/>
          <w:sz w:val="22"/>
          <w:szCs w:val="22"/>
          <w:shd w:fill="auto" w:val="clear"/>
          <w:lang w:val="pt-BR"/>
        </w:rPr>
        <w:t xml:space="preserve">Cáceres – MT, </w:t>
      </w:r>
      <w:r>
        <w:rPr>
          <w:color w:val="auto"/>
          <w:sz w:val="22"/>
          <w:szCs w:val="22"/>
          <w:shd w:fill="auto" w:val="clear"/>
          <w:lang w:val="pt-BR"/>
        </w:rPr>
        <w:t>______ de ____________________ de 2026.</w:t>
      </w:r>
    </w:p>
    <w:p>
      <w:pPr>
        <w:pStyle w:val="normal1"/>
        <w:spacing w:lineRule="auto" w:line="276"/>
        <w:jc w:val="end"/>
        <w:rPr>
          <w:b/>
          <w:bCs/>
          <w:color w:val="auto"/>
          <w:sz w:val="22"/>
          <w:szCs w:val="22"/>
          <w:highlight w:val="none"/>
          <w:shd w:fill="auto" w:val="clear"/>
          <w:lang w:val="pt-BR"/>
        </w:rPr>
      </w:pPr>
      <w:r>
        <w:rPr>
          <w:b/>
          <w:bCs/>
          <w:color w:val="auto"/>
          <w:sz w:val="22"/>
          <w:szCs w:val="22"/>
          <w:shd w:fill="auto" w:val="clear"/>
          <w:lang w:val="pt-BR"/>
        </w:rPr>
      </w:r>
    </w:p>
    <w:p>
      <w:pPr>
        <w:pStyle w:val="normal1"/>
        <w:spacing w:lineRule="auto" w:line="276" w:before="0" w:after="120"/>
        <w:jc w:val="center"/>
        <w:rPr>
          <w:rFonts w:eastAsia="Times New Roman" w:cs="Times New Roman"/>
          <w:color w:val="auto"/>
          <w:sz w:val="22"/>
          <w:szCs w:val="22"/>
          <w:highlight w:val="none"/>
          <w:shd w:fill="auto" w:val="clear"/>
          <w:lang w:val="pt-BR"/>
        </w:rPr>
      </w:pPr>
      <w:r>
        <w:rPr>
          <w:rFonts w:eastAsia="Times New Roman" w:cs="Times New Roman"/>
          <w:color w:val="auto"/>
          <w:sz w:val="22"/>
          <w:szCs w:val="22"/>
          <w:shd w:fill="auto" w:val="clear"/>
          <w:lang w:val="pt-BR"/>
        </w:rPr>
      </w:r>
    </w:p>
    <w:p>
      <w:pPr>
        <w:pStyle w:val="normal1"/>
        <w:spacing w:lineRule="auto" w:line="276" w:before="0" w:after="120"/>
        <w:jc w:val="center"/>
        <w:rPr>
          <w:color w:val="auto"/>
          <w:highlight w:val="none"/>
          <w:shd w:fill="auto" w:val="clear"/>
        </w:rPr>
      </w:pPr>
      <w:r>
        <w:rPr>
          <w:rFonts w:eastAsia="Times New Roman" w:cs="Times New Roman"/>
          <w:color w:val="auto"/>
          <w:sz w:val="22"/>
          <w:szCs w:val="22"/>
          <w:shd w:fill="auto" w:val="clear"/>
          <w:lang w:val="pt-BR"/>
        </w:rPr>
        <w:t>___________________________________________</w:t>
      </w:r>
    </w:p>
    <w:p>
      <w:pPr>
        <w:pStyle w:val="normal1"/>
        <w:spacing w:lineRule="auto" w:line="276" w:before="0" w:after="120"/>
        <w:jc w:val="center"/>
        <w:rPr>
          <w:color w:val="auto"/>
          <w:highlight w:val="none"/>
          <w:shd w:fill="auto" w:val="clear"/>
        </w:rPr>
      </w:pPr>
      <w:r>
        <w:rPr>
          <w:rFonts w:eastAsia="Times New Roman" w:cs="Times New Roman"/>
          <w:color w:val="auto"/>
          <w:sz w:val="22"/>
          <w:szCs w:val="22"/>
          <w:shd w:fill="auto" w:val="clear"/>
          <w:lang w:val="pt-BR"/>
        </w:rPr>
        <w:t xml:space="preserve">Assinatura do(a) </w:t>
      </w:r>
      <w:r>
        <w:rPr>
          <w:rFonts w:eastAsia="Times New Roman" w:cs="Times New Roman"/>
          <w:color w:val="auto"/>
          <w:sz w:val="22"/>
          <w:szCs w:val="22"/>
          <w:shd w:fill="auto" w:val="clear"/>
          <w:lang w:val="pt-BR"/>
        </w:rPr>
        <w:t>Candidato(a) a Coordenador(a)</w:t>
      </w:r>
    </w:p>
    <w:p>
      <w:pPr>
        <w:pStyle w:val="normal1"/>
        <w:spacing w:lineRule="auto" w:line="276" w:before="0" w:after="120"/>
        <w:jc w:val="center"/>
        <w:rPr>
          <w:rFonts w:eastAsia="Times New Roman" w:cs="Times New Roman"/>
          <w:color w:val="auto"/>
          <w:sz w:val="22"/>
          <w:szCs w:val="22"/>
          <w:highlight w:val="none"/>
          <w:shd w:fill="auto" w:val="clear"/>
          <w:lang w:val="pt-BR"/>
        </w:rPr>
      </w:pPr>
      <w:r>
        <w:rPr>
          <w:rFonts w:eastAsia="Times New Roman" w:cs="Times New Roman"/>
          <w:color w:val="auto"/>
          <w:sz w:val="22"/>
          <w:szCs w:val="22"/>
          <w:shd w:fill="auto" w:val="clear"/>
          <w:lang w:val="pt-BR"/>
        </w:rPr>
      </w:r>
    </w:p>
    <w:p>
      <w:pPr>
        <w:pStyle w:val="normal1"/>
        <w:spacing w:lineRule="auto" w:line="276" w:before="0" w:after="120"/>
        <w:jc w:val="center"/>
        <w:rPr>
          <w:color w:val="auto"/>
          <w:highlight w:val="none"/>
          <w:shd w:fill="auto" w:val="clear"/>
        </w:rPr>
      </w:pPr>
      <w:r>
        <w:rPr>
          <w:rFonts w:eastAsia="Times New Roman" w:cs="Times New Roman"/>
          <w:color w:val="auto"/>
          <w:sz w:val="22"/>
          <w:szCs w:val="22"/>
          <w:shd w:fill="auto" w:val="clear"/>
          <w:lang w:val="pt-BR"/>
        </w:rPr>
        <w:t>_____________________________________________</w:t>
      </w:r>
    </w:p>
    <w:p>
      <w:pPr>
        <w:pStyle w:val="normal1"/>
        <w:spacing w:lineRule="auto" w:line="276" w:before="0" w:after="120"/>
        <w:jc w:val="center"/>
        <w:rPr>
          <w:color w:val="auto"/>
          <w:highlight w:val="none"/>
          <w:shd w:fill="auto" w:val="clear"/>
        </w:rPr>
      </w:pPr>
      <w:r>
        <w:rPr>
          <w:rFonts w:eastAsia="Times New Roman" w:cs="Times New Roman"/>
          <w:color w:val="auto"/>
          <w:sz w:val="22"/>
          <w:szCs w:val="22"/>
          <w:shd w:fill="auto" w:val="clear"/>
          <w:lang w:val="pt-BR"/>
        </w:rPr>
        <w:t xml:space="preserve">Assinatura do(a) </w:t>
      </w:r>
      <w:r>
        <w:rPr>
          <w:rFonts w:eastAsia="Times New Roman" w:cs="Times New Roman"/>
          <w:color w:val="auto"/>
          <w:sz w:val="22"/>
          <w:szCs w:val="22"/>
          <w:shd w:fill="auto" w:val="clear"/>
          <w:lang w:val="pt-BR"/>
        </w:rPr>
        <w:t>Candidato(a) a Vice-coordenador(a)</w:t>
      </w:r>
    </w:p>
    <w:p>
      <w:pPr>
        <w:pStyle w:val="normal1"/>
        <w:spacing w:lineRule="auto" w:line="276"/>
        <w:ind w:start="709"/>
        <w:jc w:val="center"/>
        <w:rPr>
          <w:color w:val="auto"/>
          <w:sz w:val="22"/>
          <w:szCs w:val="22"/>
          <w:highlight w:val="none"/>
          <w:shd w:fill="auto" w:val="clear"/>
          <w:lang w:val="pt-BR"/>
        </w:rPr>
      </w:pPr>
      <w:r>
        <w:rPr>
          <w:color w:val="auto"/>
          <w:sz w:val="22"/>
          <w:szCs w:val="22"/>
          <w:shd w:fill="auto" w:val="clear"/>
          <w:lang w:val="pt-BR"/>
        </w:rPr>
      </w:r>
    </w:p>
    <w:p>
      <w:pPr>
        <w:pStyle w:val="normal1"/>
        <w:spacing w:lineRule="auto" w:line="276"/>
        <w:rPr>
          <w:b/>
          <w:bCs/>
          <w:color w:val="auto"/>
          <w:sz w:val="22"/>
          <w:szCs w:val="22"/>
          <w:highlight w:val="none"/>
          <w:shd w:fill="auto" w:val="clear"/>
          <w:lang w:val="pt-BR"/>
        </w:rPr>
      </w:pPr>
      <w:r>
        <w:rPr>
          <w:b/>
          <w:bCs/>
          <w:color w:val="auto"/>
          <w:sz w:val="22"/>
          <w:szCs w:val="22"/>
          <w:shd w:fill="auto" w:val="clear"/>
          <w:lang w:val="pt-BR"/>
        </w:rPr>
      </w:r>
    </w:p>
    <w:p>
      <w:pPr>
        <w:pStyle w:val="normal1"/>
        <w:widowControl/>
        <w:spacing w:lineRule="auto" w:line="276"/>
        <w:jc w:val="center"/>
        <w:rPr>
          <w:b/>
          <w:bCs/>
          <w:color w:val="auto"/>
          <w:sz w:val="22"/>
          <w:szCs w:val="22"/>
          <w:highlight w:val="none"/>
          <w:shd w:fill="auto" w:val="clear"/>
          <w:lang w:val="pt-BR"/>
        </w:rPr>
      </w:pPr>
      <w:r>
        <w:rPr>
          <w:b/>
          <w:bCs/>
          <w:color w:val="auto"/>
          <w:sz w:val="22"/>
          <w:szCs w:val="22"/>
          <w:shd w:fill="auto" w:val="clear"/>
          <w:lang w:val="pt-BR"/>
        </w:rPr>
      </w:r>
      <w:r>
        <w:br w:type="page"/>
      </w:r>
    </w:p>
    <w:p>
      <w:pPr>
        <w:pStyle w:val="normal1"/>
        <w:widowControl/>
        <w:spacing w:lineRule="auto" w:line="276" w:before="0" w:after="0"/>
        <w:jc w:val="center"/>
        <w:rPr>
          <w:color w:val="auto"/>
          <w:highlight w:val="none"/>
          <w:shd w:fill="auto" w:val="clear"/>
        </w:rPr>
      </w:pPr>
      <w:r>
        <w:rPr>
          <w:b/>
          <w:bCs/>
          <w:color w:val="auto"/>
          <w:sz w:val="22"/>
          <w:szCs w:val="22"/>
          <w:shd w:fill="auto" w:val="clear"/>
          <w:lang w:val="pt-BR"/>
        </w:rPr>
        <w:t>ANEXO III</w:t>
      </w:r>
    </w:p>
    <w:p>
      <w:pPr>
        <w:pStyle w:val="normal1"/>
        <w:spacing w:lineRule="auto" w:line="276"/>
        <w:ind w:end="-62"/>
        <w:jc w:val="center"/>
        <w:rPr>
          <w:color w:val="auto"/>
          <w:highlight w:val="none"/>
          <w:shd w:fill="auto" w:val="clear"/>
        </w:rPr>
      </w:pPr>
      <w:r>
        <w:rPr>
          <w:rFonts w:eastAsia="Euphemia" w:cs="Euphemia"/>
          <w:b/>
          <w:bCs/>
          <w:color w:val="auto"/>
          <w:sz w:val="22"/>
          <w:szCs w:val="22"/>
          <w:shd w:fill="auto" w:val="clear"/>
          <w:lang w:val="pt-BR"/>
        </w:rPr>
        <w:t>MODELO DE RECURSO</w:t>
      </w:r>
    </w:p>
    <w:p>
      <w:pPr>
        <w:pStyle w:val="normal1"/>
        <w:spacing w:lineRule="auto" w:line="276"/>
        <w:jc w:val="center"/>
        <w:rPr>
          <w:rFonts w:eastAsia="Euphemia" w:cs="Euphemia"/>
          <w:b/>
          <w:bCs/>
          <w:color w:val="auto"/>
          <w:sz w:val="22"/>
          <w:szCs w:val="22"/>
          <w:highlight w:val="none"/>
          <w:shd w:fill="auto" w:val="clear"/>
          <w:lang w:val="pt-BR"/>
        </w:rPr>
      </w:pPr>
      <w:r>
        <w:rPr>
          <w:rFonts w:eastAsia="Euphemia" w:cs="Euphemia"/>
          <w:b/>
          <w:bCs/>
          <w:color w:val="auto"/>
          <w:sz w:val="22"/>
          <w:szCs w:val="22"/>
          <w:shd w:fill="auto" w:val="clear"/>
          <w:lang w:val="pt-BR"/>
        </w:rPr>
      </w:r>
    </w:p>
    <w:p>
      <w:pPr>
        <w:pStyle w:val="normal1"/>
        <w:spacing w:lineRule="auto" w:line="276"/>
        <w:jc w:val="both"/>
        <w:rPr>
          <w:color w:val="auto"/>
          <w:highlight w:val="none"/>
          <w:shd w:fill="auto" w:val="clear"/>
        </w:rPr>
      </w:pPr>
      <w:r>
        <w:rPr>
          <w:rFonts w:eastAsia="Euphemia" w:cs="Euphemia"/>
          <w:color w:val="auto"/>
          <w:sz w:val="22"/>
          <w:szCs w:val="22"/>
          <w:shd w:fill="auto" w:val="clear"/>
          <w:lang w:val="pt-BR"/>
        </w:rPr>
        <w:t>Nome: ____________________________________________________________________________</w:t>
      </w:r>
    </w:p>
    <w:p>
      <w:pPr>
        <w:pStyle w:val="normal1"/>
        <w:spacing w:lineRule="auto" w:line="276"/>
        <w:jc w:val="both"/>
        <w:rPr>
          <w:color w:val="auto"/>
          <w:highlight w:val="none"/>
          <w:shd w:fill="auto" w:val="clear"/>
        </w:rPr>
      </w:pPr>
      <w:r>
        <w:rPr>
          <w:rFonts w:eastAsia="Euphemia" w:cs="Euphemia"/>
          <w:color w:val="auto"/>
          <w:sz w:val="22"/>
          <w:szCs w:val="22"/>
          <w:shd w:fill="auto" w:val="clear"/>
          <w:lang w:val="pt-BR"/>
        </w:rPr>
        <w:t>e-mail: _____________________________________________________________________________</w:t>
      </w:r>
    </w:p>
    <w:p>
      <w:pPr>
        <w:pStyle w:val="normal1"/>
        <w:spacing w:lineRule="auto" w:line="276"/>
        <w:jc w:val="both"/>
        <w:rPr>
          <w:rFonts w:eastAsia="Euphemia" w:cs="Euphemia"/>
          <w:color w:val="auto"/>
          <w:sz w:val="22"/>
          <w:szCs w:val="22"/>
          <w:highlight w:val="none"/>
          <w:u w:val="single"/>
          <w:shd w:fill="auto" w:val="clear"/>
          <w:lang w:val="pt-BR"/>
        </w:rPr>
      </w:pPr>
      <w:r>
        <w:rPr>
          <w:rFonts w:eastAsia="Euphemia" w:cs="Euphemia"/>
          <w:color w:val="auto"/>
          <w:sz w:val="22"/>
          <w:szCs w:val="22"/>
          <w:u w:val="single"/>
          <w:shd w:fill="auto" w:val="clear"/>
          <w:lang w:val="pt-BR"/>
        </w:rPr>
      </w:r>
    </w:p>
    <w:p>
      <w:pPr>
        <w:pStyle w:val="normal1"/>
        <w:spacing w:lineRule="auto" w:line="276"/>
        <w:jc w:val="both"/>
        <w:rPr>
          <w:color w:val="auto"/>
          <w:highlight w:val="none"/>
          <w:shd w:fill="auto" w:val="clear"/>
        </w:rPr>
      </w:pPr>
      <w:r>
        <w:rPr>
          <w:rFonts w:eastAsia="Euphemia" w:cs="Euphemia"/>
          <w:color w:val="auto"/>
          <w:sz w:val="22"/>
          <w:szCs w:val="22"/>
          <w:shd w:fill="auto" w:val="clear"/>
          <w:lang w:val="pt-BR"/>
        </w:rPr>
        <w:t xml:space="preserve">Solicitação de recurso contra: </w:t>
      </w:r>
    </w:p>
    <w:p>
      <w:pPr>
        <w:pStyle w:val="normal1"/>
        <w:spacing w:lineRule="auto" w:line="276"/>
        <w:jc w:val="both"/>
        <w:rPr>
          <w:color w:val="auto"/>
          <w:highlight w:val="none"/>
          <w:shd w:fill="auto" w:val="clear"/>
        </w:rPr>
      </w:pPr>
      <w:r>
        <w:rPr>
          <w:rFonts w:eastAsia="Euphemia" w:cs="Euphemia"/>
          <w:color w:val="auto"/>
          <w:sz w:val="22"/>
          <w:szCs w:val="22"/>
          <w:shd w:fill="auto" w:val="clear"/>
          <w:lang w:val="pt-BR"/>
        </w:rPr>
        <w:t>(   )</w:t>
      </w:r>
      <w:r>
        <w:rPr>
          <w:rFonts w:eastAsia="Euphemia" w:cs="Euphemia"/>
          <w:color w:val="auto"/>
          <w:sz w:val="22"/>
          <w:szCs w:val="22"/>
          <w:shd w:fill="auto" w:val="clear"/>
          <w:lang w:val="pt-BR"/>
        </w:rPr>
        <w:t xml:space="preserve"> </w:t>
      </w:r>
      <w:r>
        <w:rPr>
          <w:rFonts w:eastAsia="Euphemia" w:cs="Euphemia"/>
          <w:color w:val="auto"/>
          <w:sz w:val="22"/>
          <w:szCs w:val="22"/>
          <w:shd w:fill="auto" w:val="clear"/>
          <w:lang w:val="pt-BR"/>
        </w:rPr>
        <w:t>Divulgação preliminar de inscrição da chapa</w:t>
      </w:r>
      <w:r>
        <w:rPr>
          <w:rFonts w:eastAsia="Euphemia" w:cs="Euphemia"/>
          <w:color w:val="auto"/>
          <w:sz w:val="22"/>
          <w:szCs w:val="22"/>
          <w:shd w:fill="auto" w:val="clear"/>
          <w:lang w:val="pt-BR"/>
        </w:rPr>
        <w:t>.</w:t>
      </w:r>
    </w:p>
    <w:p>
      <w:pPr>
        <w:pStyle w:val="normal1"/>
        <w:spacing w:lineRule="auto" w:line="276"/>
        <w:jc w:val="both"/>
        <w:rPr>
          <w:color w:val="auto"/>
          <w:highlight w:val="none"/>
          <w:shd w:fill="auto" w:val="clear"/>
        </w:rPr>
      </w:pPr>
      <w:r>
        <w:rPr>
          <w:rFonts w:eastAsia="Euphemia" w:cs="Euphemia"/>
          <w:color w:val="auto"/>
          <w:sz w:val="22"/>
          <w:szCs w:val="22"/>
          <w:shd w:fill="auto" w:val="clear"/>
          <w:lang w:val="pt-BR"/>
        </w:rPr>
        <w:t xml:space="preserve">(   ) Divulgação preliminar da lista de votantes.  </w:t>
      </w:r>
    </w:p>
    <w:p>
      <w:pPr>
        <w:pStyle w:val="normal1"/>
        <w:spacing w:lineRule="auto" w:line="276"/>
        <w:jc w:val="both"/>
        <w:rPr>
          <w:color w:val="auto"/>
          <w:highlight w:val="none"/>
          <w:shd w:fill="auto" w:val="clear"/>
        </w:rPr>
      </w:pPr>
      <w:r>
        <w:rPr>
          <w:rFonts w:eastAsia="Euphemia" w:cs="Euphemia"/>
          <w:color w:val="auto"/>
          <w:sz w:val="22"/>
          <w:szCs w:val="22"/>
          <w:shd w:fill="auto" w:val="clear"/>
          <w:lang w:val="pt-BR"/>
        </w:rPr>
        <w:t xml:space="preserve">(   ) Resultado preliminar do resultado da eleição.  </w:t>
      </w:r>
    </w:p>
    <w:p>
      <w:pPr>
        <w:pStyle w:val="normal1"/>
        <w:spacing w:lineRule="auto" w:line="276"/>
        <w:jc w:val="both"/>
        <w:rPr>
          <w:color w:val="auto"/>
          <w:highlight w:val="none"/>
          <w:shd w:fill="auto" w:val="clear"/>
        </w:rPr>
      </w:pPr>
      <w:r>
        <w:rPr>
          <w:rFonts w:eastAsia="Euphemia" w:cs="Euphemia"/>
          <w:color w:val="auto"/>
          <w:sz w:val="22"/>
          <w:szCs w:val="22"/>
          <w:shd w:fill="auto" w:val="clear"/>
          <w:lang w:val="pt-BR"/>
        </w:rPr>
        <w:t>Justificativa: 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pPr>
        <w:pStyle w:val="normal1"/>
        <w:spacing w:lineRule="auto" w:line="276"/>
        <w:jc w:val="end"/>
        <w:rPr>
          <w:rFonts w:eastAsia="Euphemia" w:cs="Euphemia"/>
          <w:color w:val="auto"/>
          <w:sz w:val="22"/>
          <w:szCs w:val="22"/>
          <w:highlight w:val="none"/>
          <w:shd w:fill="auto" w:val="clear"/>
          <w:lang w:val="pt-BR"/>
        </w:rPr>
      </w:pPr>
      <w:r>
        <w:rPr>
          <w:rFonts w:eastAsia="Euphemia" w:cs="Euphemia"/>
          <w:color w:val="auto"/>
          <w:sz w:val="22"/>
          <w:szCs w:val="22"/>
          <w:shd w:fill="auto" w:val="clear"/>
          <w:lang w:val="pt-BR"/>
        </w:rPr>
      </w:r>
    </w:p>
    <w:p>
      <w:pPr>
        <w:pStyle w:val="normal1"/>
        <w:spacing w:lineRule="auto" w:line="276"/>
        <w:jc w:val="end"/>
        <w:rPr>
          <w:rFonts w:eastAsia="Euphemia" w:cs="Euphemia"/>
          <w:color w:val="auto"/>
          <w:sz w:val="22"/>
          <w:szCs w:val="22"/>
          <w:highlight w:val="none"/>
          <w:shd w:fill="auto" w:val="clear"/>
          <w:lang w:val="pt-BR"/>
        </w:rPr>
      </w:pPr>
      <w:r>
        <w:rPr>
          <w:rFonts w:eastAsia="Euphemia" w:cs="Euphemia"/>
          <w:color w:val="auto"/>
          <w:sz w:val="22"/>
          <w:szCs w:val="22"/>
          <w:shd w:fill="auto" w:val="clear"/>
          <w:lang w:val="pt-BR"/>
        </w:rPr>
      </w:r>
    </w:p>
    <w:p>
      <w:pPr>
        <w:pStyle w:val="normal1"/>
        <w:spacing w:lineRule="auto" w:line="276"/>
        <w:jc w:val="end"/>
        <w:rPr>
          <w:color w:val="auto"/>
          <w:highlight w:val="none"/>
          <w:shd w:fill="auto" w:val="clear"/>
        </w:rPr>
      </w:pPr>
      <w:r>
        <w:rPr>
          <w:rFonts w:eastAsia="Euphemia" w:cs="Euphemia"/>
          <w:color w:val="auto"/>
          <w:sz w:val="22"/>
          <w:szCs w:val="22"/>
          <w:shd w:fill="auto" w:val="clear"/>
          <w:lang w:val="pt-BR"/>
        </w:rPr>
        <w:t xml:space="preserve">___________________________ </w:t>
      </w:r>
      <w:r>
        <w:rPr>
          <w:color w:val="auto"/>
          <w:sz w:val="22"/>
          <w:szCs w:val="22"/>
          <w:shd w:fill="auto" w:val="clear"/>
          <w:lang w:val="pt-BR"/>
        </w:rPr>
        <w:t>– MT</w:t>
      </w:r>
      <w:r>
        <w:rPr>
          <w:rFonts w:eastAsia="Euphemia" w:cs="Euphemia"/>
          <w:color w:val="auto"/>
          <w:sz w:val="22"/>
          <w:szCs w:val="22"/>
          <w:shd w:fill="auto" w:val="clear"/>
          <w:lang w:val="pt-BR"/>
        </w:rPr>
        <w:t>, ____ de _________________ de 2026</w:t>
      </w:r>
    </w:p>
    <w:p>
      <w:pPr>
        <w:pStyle w:val="normal1"/>
        <w:spacing w:lineRule="auto" w:line="276"/>
        <w:jc w:val="center"/>
        <w:rPr>
          <w:b/>
          <w:bCs/>
          <w:color w:val="auto"/>
          <w:sz w:val="22"/>
          <w:szCs w:val="22"/>
          <w:highlight w:val="none"/>
          <w:shd w:fill="auto" w:val="clear"/>
          <w:lang w:val="pt-BR"/>
        </w:rPr>
      </w:pPr>
      <w:r>
        <w:rPr>
          <w:b/>
          <w:bCs/>
          <w:color w:val="auto"/>
          <w:sz w:val="22"/>
          <w:szCs w:val="22"/>
          <w:shd w:fill="auto" w:val="clear"/>
          <w:lang w:val="pt-BR"/>
        </w:rPr>
      </w:r>
    </w:p>
    <w:p>
      <w:pPr>
        <w:pStyle w:val="normal1"/>
        <w:spacing w:lineRule="auto" w:line="276"/>
        <w:jc w:val="center"/>
        <w:rPr>
          <w:b/>
          <w:bCs/>
          <w:color w:val="auto"/>
          <w:sz w:val="22"/>
          <w:szCs w:val="22"/>
          <w:highlight w:val="none"/>
          <w:shd w:fill="auto" w:val="clear"/>
          <w:lang w:val="pt-BR"/>
        </w:rPr>
      </w:pPr>
      <w:r>
        <w:rPr>
          <w:b/>
          <w:bCs/>
          <w:color w:val="auto"/>
          <w:sz w:val="22"/>
          <w:szCs w:val="22"/>
          <w:shd w:fill="auto" w:val="clear"/>
          <w:lang w:val="pt-BR"/>
        </w:rPr>
      </w:r>
    </w:p>
    <w:sectPr>
      <w:headerReference w:type="even" r:id="rId12"/>
      <w:headerReference w:type="default" r:id="rId13"/>
      <w:headerReference w:type="first" r:id="rId14"/>
      <w:footerReference w:type="even" r:id="rId15"/>
      <w:footerReference w:type="default" r:id="rId16"/>
      <w:footerReference w:type="first" r:id="rId17"/>
      <w:type w:val="nextPage"/>
      <w:pgSz w:w="11906" w:h="16838"/>
      <w:pgMar w:left="964" w:right="964" w:gutter="0" w:header="709" w:top="964" w:footer="227" w:bottom="964"/>
      <w:pgNumType w:start="1" w:fmt="decimal"/>
      <w:formProt w:val="false"/>
      <w:textDirection w:val="lrTb"/>
      <w:docGrid w:type="default" w:linePitch="100" w:charSpace="0"/>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0" w:characterSet="windows-1252"/>
    <w:family w:val="roman"/>
    <w:pitch w:val="variable"/>
  </w:font>
  <w:font w:name="Cambria">
    <w:charset w:val="00" w:characterSet="windows-1252"/>
    <w:family w:val="roman"/>
    <w:pitch w:val="variable"/>
  </w:font>
  <w:font w:name="Liberation Sans">
    <w:altName w:val="Arial"/>
    <w:charset w:val="00" w:characterSet="windows-1252"/>
    <w:family w:val="swiss"/>
    <w:pitch w:val="variable"/>
  </w:font>
  <w:font w:name="Georgia">
    <w:charset w:val="00" w:characterSet="windows-1252"/>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Calibri">
    <w:charset w:val="00" w:characterSet="windows-1252"/>
    <w:family w:val="swiss"/>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rPr/>
    </w:pPr>
    <w:r>
      <w:rPr/>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1"/>
      <w:tabs>
        <w:tab w:val="clear" w:pos="720"/>
        <w:tab w:val="center" w:pos="4252" w:leader="none"/>
        <w:tab w:val="right" w:pos="8504" w:leader="none"/>
      </w:tabs>
      <w:rPr>
        <w:rFonts w:eastAsia="Times New Roman" w:cs="Times New Roman"/>
        <w:color w:val="000000"/>
      </w:rPr>
    </w:pPr>
    <w:r>
      <w:rPr/>
      <w:drawing>
        <wp:inline distT="0" distB="0" distL="0" distR="0">
          <wp:extent cx="6210300" cy="828675"/>
          <wp:effectExtent l="0" t="0" r="0" b="0"/>
          <wp:docPr id="5"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image2.png"/>
                  <pic:cNvPicPr>
                    <a:picLocks noChangeAspect="1" noChangeArrowheads="1"/>
                  </pic:cNvPicPr>
                </pic:nvPicPr>
                <pic:blipFill>
                  <a:blip r:embed="rId1"/>
                  <a:stretch>
                    <a:fillRect/>
                  </a:stretch>
                </pic:blipFill>
                <pic:spPr bwMode="auto">
                  <a:xfrm>
                    <a:off x="0" y="0"/>
                    <a:ext cx="6210300" cy="828675"/>
                  </a:xfrm>
                  <a:prstGeom prst="rect">
                    <a:avLst/>
                  </a:prstGeom>
                  <a:noFill/>
                </pic:spPr>
              </pic:pic>
            </a:graphicData>
          </a:graphic>
        </wp:inline>
      </w:drawing>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1"/>
      <w:tabs>
        <w:tab w:val="clear" w:pos="720"/>
        <w:tab w:val="center" w:pos="4252" w:leader="none"/>
        <w:tab w:val="right" w:pos="8504" w:leader="none"/>
      </w:tabs>
      <w:rPr>
        <w:rFonts w:eastAsia="Times New Roman" w:cs="Times New Roman"/>
        <w:color w:val="000000"/>
      </w:rPr>
    </w:pPr>
    <w:r>
      <w:rPr/>
      <w:drawing>
        <wp:inline distT="0" distB="0" distL="0" distR="0">
          <wp:extent cx="6210300" cy="828675"/>
          <wp:effectExtent l="0" t="0" r="0" b="0"/>
          <wp:docPr id="6"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2.png"/>
                  <pic:cNvPicPr>
                    <a:picLocks noChangeAspect="1" noChangeArrowheads="1"/>
                  </pic:cNvPicPr>
                </pic:nvPicPr>
                <pic:blipFill>
                  <a:blip r:embed="rId1"/>
                  <a:stretch>
                    <a:fillRect/>
                  </a:stretch>
                </pic:blipFill>
                <pic:spPr bwMode="auto">
                  <a:xfrm>
                    <a:off x="0" y="0"/>
                    <a:ext cx="6210300" cy="828675"/>
                  </a:xfrm>
                  <a:prstGeom prst="rect">
                    <a:avLst/>
                  </a:prstGeom>
                  <a:noFill/>
                </pic:spPr>
              </pic:pic>
            </a:graphicData>
          </a:graphic>
        </wp:inline>
      </w:drawing>
    </w:r>
  </w:p>
</w:ftr>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rPr/>
    </w:pPr>
    <w:r>
      <w:rPr/>
    </w:r>
  </w:p>
</w:hdr>
</file>

<file path=word/header2.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1"/>
      <w:tabs>
        <w:tab w:val="clear" w:pos="720"/>
        <w:tab w:val="center" w:pos="4252" w:leader="none"/>
        <w:tab w:val="right" w:pos="8504" w:leader="none"/>
      </w:tabs>
      <w:jc w:val="center"/>
      <w:rPr>
        <w:rFonts w:ascii="Arial" w:hAnsi="Arial" w:eastAsia="Arial"/>
        <w:color w:val="000000"/>
        <w:sz w:val="20"/>
        <w:szCs w:val="20"/>
        <w:lang w:val="pt-BR"/>
      </w:rPr>
    </w:pPr>
    <w:r>
      <w:drawing>
        <wp:anchor distT="0" distB="0" distL="114935" distR="114935" simplePos="0" relativeHeight="12" behindDoc="1" locked="0" layoutInCell="0" allowOverlap="1">
          <wp:simplePos x="0" y="0"/>
          <wp:positionH relativeFrom="column">
            <wp:posOffset>5500370</wp:posOffset>
          </wp:positionH>
          <wp:positionV relativeFrom="paragraph">
            <wp:posOffset>-99695</wp:posOffset>
          </wp:positionV>
          <wp:extent cx="672465" cy="706120"/>
          <wp:effectExtent l="0" t="0" r="0" b="0"/>
          <wp:wrapSquare wrapText="bothSides"/>
          <wp:docPr id="1" name="image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jpg"/>
                  <pic:cNvPicPr>
                    <a:picLocks noChangeAspect="1" noChangeArrowheads="1"/>
                  </pic:cNvPicPr>
                </pic:nvPicPr>
                <pic:blipFill>
                  <a:blip r:embed="rId1"/>
                  <a:stretch>
                    <a:fillRect/>
                  </a:stretch>
                </pic:blipFill>
                <pic:spPr bwMode="auto">
                  <a:xfrm>
                    <a:off x="0" y="0"/>
                    <a:ext cx="672465" cy="706120"/>
                  </a:xfrm>
                  <a:prstGeom prst="rect">
                    <a:avLst/>
                  </a:prstGeom>
                  <a:noFill/>
                </pic:spPr>
              </pic:pic>
            </a:graphicData>
          </a:graphic>
        </wp:anchor>
      </w:drawing>
      <w:drawing>
        <wp:anchor distT="0" distB="0" distL="0" distR="0" simplePos="0" relativeHeight="34" behindDoc="1" locked="0" layoutInCell="1" allowOverlap="1">
          <wp:simplePos x="0" y="0"/>
          <wp:positionH relativeFrom="column">
            <wp:posOffset>127635</wp:posOffset>
          </wp:positionH>
          <wp:positionV relativeFrom="paragraph">
            <wp:posOffset>-19685</wp:posOffset>
          </wp:positionV>
          <wp:extent cx="752475" cy="685800"/>
          <wp:effectExtent l="0" t="0" r="0" b="0"/>
          <wp:wrapNone/>
          <wp:docPr id="2" name="Figura3 Copi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Figura3 Copia 1"/>
                  <pic:cNvPicPr>
                    <a:picLocks noChangeAspect="1" noChangeArrowheads="1"/>
                  </pic:cNvPicPr>
                </pic:nvPicPr>
                <pic:blipFill>
                  <a:blip r:embed="rId2"/>
                  <a:stretch>
                    <a:fillRect/>
                  </a:stretch>
                </pic:blipFill>
                <pic:spPr bwMode="auto">
                  <a:xfrm>
                    <a:off x="0" y="0"/>
                    <a:ext cx="752475" cy="685800"/>
                  </a:xfrm>
                  <a:prstGeom prst="rect">
                    <a:avLst/>
                  </a:prstGeom>
                  <a:noFill/>
                </pic:spPr>
              </pic:pic>
            </a:graphicData>
          </a:graphic>
        </wp:anchor>
      </w:drawing>
    </w:r>
    <w:r>
      <w:rPr>
        <w:rFonts w:eastAsia="Arial" w:ascii="Arial" w:hAnsi="Arial"/>
        <w:color w:val="000000"/>
        <w:sz w:val="20"/>
        <w:szCs w:val="20"/>
        <w:lang w:val="pt-BR"/>
      </w:rPr>
      <w:t>ESTADO DE MATO GROSSO</w:t>
    </w:r>
  </w:p>
  <w:p>
    <w:pPr>
      <w:pStyle w:val="normal1"/>
      <w:tabs>
        <w:tab w:val="clear" w:pos="720"/>
        <w:tab w:val="center" w:pos="4252" w:leader="none"/>
        <w:tab w:val="right" w:pos="8504" w:leader="none"/>
      </w:tabs>
      <w:jc w:val="center"/>
      <w:rPr>
        <w:rFonts w:ascii="Arial" w:hAnsi="Arial" w:eastAsia="Arial"/>
        <w:color w:val="000000"/>
        <w:sz w:val="20"/>
        <w:szCs w:val="20"/>
        <w:lang w:val="pt-BR"/>
      </w:rPr>
    </w:pPr>
    <w:r>
      <w:rPr>
        <w:rFonts w:eastAsia="Arial" w:ascii="Arial" w:hAnsi="Arial"/>
        <w:color w:val="000000"/>
        <w:sz w:val="20"/>
        <w:szCs w:val="20"/>
        <w:lang w:val="pt-BR"/>
      </w:rPr>
      <w:t>SECRETARIA DE ESTADO DE CIÊNCIA E TECNOLOGIA</w:t>
    </w:r>
  </w:p>
  <w:p>
    <w:pPr>
      <w:pStyle w:val="normal1"/>
      <w:tabs>
        <w:tab w:val="clear" w:pos="720"/>
        <w:tab w:val="center" w:pos="4252" w:leader="none"/>
        <w:tab w:val="right" w:pos="8504" w:leader="none"/>
      </w:tabs>
      <w:jc w:val="center"/>
      <w:rPr>
        <w:rFonts w:ascii="Arial" w:hAnsi="Arial" w:eastAsia="Arial"/>
        <w:color w:val="000000"/>
        <w:sz w:val="20"/>
        <w:szCs w:val="20"/>
        <w:lang w:val="pt-BR"/>
      </w:rPr>
    </w:pPr>
    <w:r>
      <w:rPr>
        <w:rFonts w:eastAsia="Arial" w:ascii="Arial" w:hAnsi="Arial"/>
        <w:color w:val="000000"/>
        <w:sz w:val="20"/>
        <w:szCs w:val="20"/>
        <w:lang w:val="pt-BR"/>
      </w:rPr>
      <w:t xml:space="preserve"> </w:t>
    </w:r>
    <w:r>
      <w:rPr>
        <w:rFonts w:eastAsia="Arial" w:ascii="Arial" w:hAnsi="Arial"/>
        <w:color w:val="000000"/>
        <w:sz w:val="20"/>
        <w:szCs w:val="20"/>
        <w:lang w:val="pt-BR"/>
      </w:rPr>
      <w:t>UNIVERSIDADE DO ESTADO DE MATO GROSSO</w:t>
    </w:r>
  </w:p>
  <w:p>
    <w:pPr>
      <w:pStyle w:val="normal1"/>
      <w:tabs>
        <w:tab w:val="clear" w:pos="720"/>
        <w:tab w:val="center" w:pos="4252" w:leader="none"/>
        <w:tab w:val="right" w:pos="8504" w:leader="none"/>
      </w:tabs>
      <w:jc w:val="center"/>
      <w:rPr>
        <w:rFonts w:ascii="Arial" w:hAnsi="Arial" w:eastAsia="Arial"/>
        <w:color w:val="000000"/>
        <w:sz w:val="20"/>
        <w:szCs w:val="20"/>
        <w:lang w:val="pt-BR"/>
      </w:rPr>
    </w:pPr>
    <w:r>
      <w:rPr>
        <w:rFonts w:eastAsia="Arial" w:ascii="Arial" w:hAnsi="Arial"/>
        <w:color w:val="000000"/>
        <w:sz w:val="20"/>
        <w:szCs w:val="20"/>
        <w:lang w:val="pt-BR"/>
      </w:rPr>
      <w:t>PRÓ-REITORIA DE PESQUISA E PÓS-GRADUAÇÃO</w:t>
    </w:r>
  </w:p>
  <w:p>
    <w:pPr>
      <w:pStyle w:val="normal1"/>
      <w:pBdr>
        <w:bottom w:val="single" w:sz="12" w:space="1" w:color="000000"/>
      </w:pBdr>
      <w:tabs>
        <w:tab w:val="clear" w:pos="720"/>
        <w:tab w:val="center" w:pos="4252" w:leader="none"/>
        <w:tab w:val="right" w:pos="8504" w:leader="none"/>
      </w:tabs>
      <w:jc w:val="center"/>
      <w:rPr>
        <w:rFonts w:ascii="Arial" w:hAnsi="Arial" w:eastAsia="Arial"/>
        <w:color w:val="000000"/>
        <w:sz w:val="20"/>
        <w:szCs w:val="20"/>
        <w:lang w:val="pt-BR"/>
      </w:rPr>
    </w:pPr>
    <w:r>
      <w:rPr>
        <w:rFonts w:eastAsia="Arial" w:ascii="Arial" w:hAnsi="Arial"/>
        <w:color w:val="000000"/>
        <w:sz w:val="20"/>
        <w:szCs w:val="20"/>
        <w:lang w:val="pt-BR"/>
      </w:rPr>
      <w:t>PROGRAMA DE MESTRADO PROFISSIONAL EM LETRAS - PROFLETRAS</w:t>
    </w:r>
  </w:p>
  <w:p>
    <w:pPr>
      <w:pStyle w:val="normal1"/>
      <w:jc w:val="center"/>
      <w:rPr>
        <w:rFonts w:ascii="Calibri" w:hAnsi="Calibri" w:eastAsia="Calibri" w:cs="Calibri"/>
        <w:b/>
        <w:bCs/>
        <w:sz w:val="10"/>
        <w:szCs w:val="10"/>
        <w:lang w:val="pt-BR"/>
      </w:rPr>
    </w:pPr>
    <w:r>
      <w:rPr>
        <w:rFonts w:eastAsia="Calibri" w:cs="Calibri" w:ascii="Calibri" w:hAnsi="Calibri"/>
        <w:b/>
        <w:bCs/>
        <w:sz w:val="10"/>
        <w:szCs w:val="10"/>
        <w:lang w:val="pt-BR"/>
      </w:rPr>
    </w:r>
  </w:p>
</w:hdr>
</file>

<file path=word/header3.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1"/>
      <w:tabs>
        <w:tab w:val="clear" w:pos="720"/>
        <w:tab w:val="center" w:pos="4252" w:leader="none"/>
        <w:tab w:val="right" w:pos="8504" w:leader="none"/>
      </w:tabs>
      <w:jc w:val="center"/>
      <w:rPr>
        <w:rFonts w:ascii="Arial" w:hAnsi="Arial" w:eastAsia="Arial"/>
        <w:color w:val="000000"/>
        <w:sz w:val="20"/>
        <w:szCs w:val="20"/>
        <w:lang w:val="pt-BR"/>
      </w:rPr>
    </w:pPr>
    <w:r>
      <w:drawing>
        <wp:anchor distT="0" distB="0" distL="114935" distR="114935" simplePos="0" relativeHeight="12" behindDoc="1" locked="0" layoutInCell="0" allowOverlap="1">
          <wp:simplePos x="0" y="0"/>
          <wp:positionH relativeFrom="column">
            <wp:posOffset>5500370</wp:posOffset>
          </wp:positionH>
          <wp:positionV relativeFrom="paragraph">
            <wp:posOffset>-99695</wp:posOffset>
          </wp:positionV>
          <wp:extent cx="672465" cy="706120"/>
          <wp:effectExtent l="0" t="0" r="0" b="0"/>
          <wp:wrapSquare wrapText="bothSides"/>
          <wp:docPr id="3" name="image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age1.jpg"/>
                  <pic:cNvPicPr>
                    <a:picLocks noChangeAspect="1" noChangeArrowheads="1"/>
                  </pic:cNvPicPr>
                </pic:nvPicPr>
                <pic:blipFill>
                  <a:blip r:embed="rId1"/>
                  <a:stretch>
                    <a:fillRect/>
                  </a:stretch>
                </pic:blipFill>
                <pic:spPr bwMode="auto">
                  <a:xfrm>
                    <a:off x="0" y="0"/>
                    <a:ext cx="672465" cy="706120"/>
                  </a:xfrm>
                  <a:prstGeom prst="rect">
                    <a:avLst/>
                  </a:prstGeom>
                  <a:noFill/>
                </pic:spPr>
              </pic:pic>
            </a:graphicData>
          </a:graphic>
        </wp:anchor>
      </w:drawing>
      <w:drawing>
        <wp:anchor distT="0" distB="0" distL="0" distR="0" simplePos="0" relativeHeight="34" behindDoc="1" locked="0" layoutInCell="1" allowOverlap="1">
          <wp:simplePos x="0" y="0"/>
          <wp:positionH relativeFrom="column">
            <wp:posOffset>127635</wp:posOffset>
          </wp:positionH>
          <wp:positionV relativeFrom="paragraph">
            <wp:posOffset>-19685</wp:posOffset>
          </wp:positionV>
          <wp:extent cx="752475" cy="685800"/>
          <wp:effectExtent l="0" t="0" r="0" b="0"/>
          <wp:wrapNone/>
          <wp:docPr id="4" name="Figura3 Copi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Figura3 Copia 1"/>
                  <pic:cNvPicPr>
                    <a:picLocks noChangeAspect="1" noChangeArrowheads="1"/>
                  </pic:cNvPicPr>
                </pic:nvPicPr>
                <pic:blipFill>
                  <a:blip r:embed="rId2"/>
                  <a:stretch>
                    <a:fillRect/>
                  </a:stretch>
                </pic:blipFill>
                <pic:spPr bwMode="auto">
                  <a:xfrm>
                    <a:off x="0" y="0"/>
                    <a:ext cx="752475" cy="685800"/>
                  </a:xfrm>
                  <a:prstGeom prst="rect">
                    <a:avLst/>
                  </a:prstGeom>
                  <a:noFill/>
                </pic:spPr>
              </pic:pic>
            </a:graphicData>
          </a:graphic>
        </wp:anchor>
      </w:drawing>
    </w:r>
    <w:r>
      <w:rPr>
        <w:rFonts w:eastAsia="Arial" w:ascii="Arial" w:hAnsi="Arial"/>
        <w:color w:val="000000"/>
        <w:sz w:val="20"/>
        <w:szCs w:val="20"/>
        <w:lang w:val="pt-BR"/>
      </w:rPr>
      <w:t>ESTADO DE MATO GROSSO</w:t>
    </w:r>
  </w:p>
  <w:p>
    <w:pPr>
      <w:pStyle w:val="normal1"/>
      <w:tabs>
        <w:tab w:val="clear" w:pos="720"/>
        <w:tab w:val="center" w:pos="4252" w:leader="none"/>
        <w:tab w:val="right" w:pos="8504" w:leader="none"/>
      </w:tabs>
      <w:jc w:val="center"/>
      <w:rPr>
        <w:rFonts w:ascii="Arial" w:hAnsi="Arial" w:eastAsia="Arial"/>
        <w:color w:val="000000"/>
        <w:sz w:val="20"/>
        <w:szCs w:val="20"/>
        <w:lang w:val="pt-BR"/>
      </w:rPr>
    </w:pPr>
    <w:r>
      <w:rPr>
        <w:rFonts w:eastAsia="Arial" w:ascii="Arial" w:hAnsi="Arial"/>
        <w:color w:val="000000"/>
        <w:sz w:val="20"/>
        <w:szCs w:val="20"/>
        <w:lang w:val="pt-BR"/>
      </w:rPr>
      <w:t>SECRETARIA DE ESTADO DE CIÊNCIA E TECNOLOGIA</w:t>
    </w:r>
  </w:p>
  <w:p>
    <w:pPr>
      <w:pStyle w:val="normal1"/>
      <w:tabs>
        <w:tab w:val="clear" w:pos="720"/>
        <w:tab w:val="center" w:pos="4252" w:leader="none"/>
        <w:tab w:val="right" w:pos="8504" w:leader="none"/>
      </w:tabs>
      <w:jc w:val="center"/>
      <w:rPr>
        <w:rFonts w:ascii="Arial" w:hAnsi="Arial" w:eastAsia="Arial"/>
        <w:color w:val="000000"/>
        <w:sz w:val="20"/>
        <w:szCs w:val="20"/>
        <w:lang w:val="pt-BR"/>
      </w:rPr>
    </w:pPr>
    <w:r>
      <w:rPr>
        <w:rFonts w:eastAsia="Arial" w:ascii="Arial" w:hAnsi="Arial"/>
        <w:color w:val="000000"/>
        <w:sz w:val="20"/>
        <w:szCs w:val="20"/>
        <w:lang w:val="pt-BR"/>
      </w:rPr>
      <w:t xml:space="preserve"> </w:t>
    </w:r>
    <w:r>
      <w:rPr>
        <w:rFonts w:eastAsia="Arial" w:ascii="Arial" w:hAnsi="Arial"/>
        <w:color w:val="000000"/>
        <w:sz w:val="20"/>
        <w:szCs w:val="20"/>
        <w:lang w:val="pt-BR"/>
      </w:rPr>
      <w:t>UNIVERSIDADE DO ESTADO DE MATO GROSSO</w:t>
    </w:r>
  </w:p>
  <w:p>
    <w:pPr>
      <w:pStyle w:val="normal1"/>
      <w:tabs>
        <w:tab w:val="clear" w:pos="720"/>
        <w:tab w:val="center" w:pos="4252" w:leader="none"/>
        <w:tab w:val="right" w:pos="8504" w:leader="none"/>
      </w:tabs>
      <w:jc w:val="center"/>
      <w:rPr>
        <w:rFonts w:ascii="Arial" w:hAnsi="Arial" w:eastAsia="Arial"/>
        <w:color w:val="000000"/>
        <w:sz w:val="20"/>
        <w:szCs w:val="20"/>
        <w:lang w:val="pt-BR"/>
      </w:rPr>
    </w:pPr>
    <w:r>
      <w:rPr>
        <w:rFonts w:eastAsia="Arial" w:ascii="Arial" w:hAnsi="Arial"/>
        <w:color w:val="000000"/>
        <w:sz w:val="20"/>
        <w:szCs w:val="20"/>
        <w:lang w:val="pt-BR"/>
      </w:rPr>
      <w:t>PRÓ-REITORIA DE PESQUISA E PÓS-GRADUAÇÃO</w:t>
    </w:r>
  </w:p>
  <w:p>
    <w:pPr>
      <w:pStyle w:val="normal1"/>
      <w:pBdr>
        <w:bottom w:val="single" w:sz="12" w:space="1" w:color="000000"/>
      </w:pBdr>
      <w:tabs>
        <w:tab w:val="clear" w:pos="720"/>
        <w:tab w:val="center" w:pos="4252" w:leader="none"/>
        <w:tab w:val="right" w:pos="8504" w:leader="none"/>
      </w:tabs>
      <w:jc w:val="center"/>
      <w:rPr>
        <w:rFonts w:ascii="Arial" w:hAnsi="Arial" w:eastAsia="Arial"/>
        <w:color w:val="000000"/>
        <w:sz w:val="20"/>
        <w:szCs w:val="20"/>
        <w:lang w:val="pt-BR"/>
      </w:rPr>
    </w:pPr>
    <w:r>
      <w:rPr>
        <w:rFonts w:eastAsia="Arial" w:ascii="Arial" w:hAnsi="Arial"/>
        <w:color w:val="000000"/>
        <w:sz w:val="20"/>
        <w:szCs w:val="20"/>
        <w:lang w:val="pt-BR"/>
      </w:rPr>
      <w:t>PROGRAMA DE MESTRADO PROFISSIONAL EM LETRAS - PROFLETRAS</w:t>
    </w:r>
  </w:p>
  <w:p>
    <w:pPr>
      <w:pStyle w:val="normal1"/>
      <w:jc w:val="center"/>
      <w:rPr>
        <w:rFonts w:ascii="Calibri" w:hAnsi="Calibri" w:eastAsia="Calibri" w:cs="Calibri"/>
        <w:b/>
        <w:bCs/>
        <w:sz w:val="10"/>
        <w:szCs w:val="10"/>
        <w:lang w:val="pt-BR"/>
      </w:rPr>
    </w:pPr>
    <w:r>
      <w:rPr>
        <w:rFonts w:eastAsia="Calibri" w:cs="Calibri" w:ascii="Calibri" w:hAnsi="Calibri"/>
        <w:b/>
        <w:bCs/>
        <w:sz w:val="10"/>
        <w:szCs w:val="10"/>
        <w:lang w:val="pt-BR"/>
      </w:rPr>
    </w:r>
  </w:p>
</w:hdr>
</file>

<file path=word/settings.xml><?xml version="1.0" encoding="utf-8"?>
<w:settings xmlns:w="http://schemas.openxmlformats.org/wordprocessingml/2006/main">
  <w:zoom w:percent="120"/>
  <w:displayBackgroundShape/>
  <w:embedTrueTypeFonts/>
  <w:mailMerge>
    <w:mainDocumentType w:val="formLetters"/>
    <w:dataType w:val="textFile"/>
    <w:query w:val="SELECT * FROM Endereços.dbo.Planilha1$"/>
  </w:mailMerge>
  <w:defaultTabStop w:val="720"/>
  <w:autoHyphenation w:val="true"/>
  <w:hyphenationZone w:val="0"/>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themeFontLang w:val=""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Times New Roman" w:hAnsi="Times New Roman" w:eastAsia="NSimSun" w:cs="Arial"/>
        <w:sz w:val="24"/>
        <w:szCs w:val="24"/>
        <w:lang w:val="pt-BR" w:eastAsia="zh-CN" w:bidi="hi-IN"/>
      </w:rPr>
    </w:rPrDefault>
    <w:pPrDefault>
      <w:pPr>
        <w:suppressAutoHyphens w:val="true"/>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pPr>
      <w:widowControl w:val="false"/>
      <w:suppressAutoHyphens w:val="true"/>
      <w:bidi w:val="0"/>
      <w:spacing w:before="0" w:after="0"/>
      <w:jc w:val="start"/>
    </w:pPr>
    <w:rPr>
      <w:rFonts w:ascii="Times New Roman" w:hAnsi="Times New Roman" w:eastAsia="NSimSun" w:cs="Arial"/>
      <w:color w:val="auto"/>
      <w:kern w:val="0"/>
      <w:sz w:val="24"/>
      <w:szCs w:val="24"/>
      <w:lang w:val="en-US" w:eastAsia="zh-CN" w:bidi="hi-IN"/>
    </w:rPr>
  </w:style>
  <w:style w:type="paragraph" w:styleId="Heading1">
    <w:name w:val="heading 1"/>
    <w:basedOn w:val="normal1"/>
    <w:next w:val="normal1"/>
    <w:uiPriority w:val="9"/>
    <w:qFormat/>
    <w:pPr>
      <w:keepNext w:val="true"/>
      <w:keepLines/>
      <w:widowControl/>
      <w:spacing w:lineRule="auto" w:line="276" w:before="480" w:after="120"/>
      <w:outlineLvl w:val="0"/>
    </w:pPr>
    <w:rPr>
      <w:rFonts w:ascii="Cambria" w:hAnsi="Cambria" w:eastAsia="Cambria" w:cs="Cambria"/>
      <w:b/>
      <w:bCs/>
      <w:color w:val="365F91"/>
      <w:sz w:val="28"/>
      <w:szCs w:val="28"/>
    </w:rPr>
  </w:style>
  <w:style w:type="paragraph" w:styleId="Heading2">
    <w:name w:val="heading 2"/>
    <w:basedOn w:val="normal1"/>
    <w:next w:val="normal1"/>
    <w:uiPriority w:val="9"/>
    <w:unhideWhenUsed/>
    <w:qFormat/>
    <w:pPr>
      <w:keepNext w:val="true"/>
      <w:keepLines/>
      <w:spacing w:before="360" w:after="80"/>
      <w:outlineLvl w:val="1"/>
    </w:pPr>
    <w:rPr>
      <w:b/>
      <w:bCs/>
      <w:sz w:val="36"/>
      <w:szCs w:val="36"/>
    </w:rPr>
  </w:style>
  <w:style w:type="paragraph" w:styleId="Heading3">
    <w:name w:val="heading 3"/>
    <w:basedOn w:val="normal1"/>
    <w:next w:val="normal1"/>
    <w:uiPriority w:val="9"/>
    <w:unhideWhenUsed/>
    <w:qFormat/>
    <w:pPr>
      <w:keepNext w:val="true"/>
      <w:keepLines/>
      <w:widowControl/>
      <w:spacing w:lineRule="auto" w:line="276" w:before="200" w:after="120"/>
      <w:outlineLvl w:val="2"/>
    </w:pPr>
    <w:rPr>
      <w:rFonts w:ascii="Cambria" w:hAnsi="Cambria" w:eastAsia="Cambria" w:cs="Cambria"/>
      <w:b/>
      <w:bCs/>
      <w:color w:val="4F81BD"/>
      <w:sz w:val="22"/>
      <w:szCs w:val="22"/>
    </w:rPr>
  </w:style>
  <w:style w:type="paragraph" w:styleId="Heading4">
    <w:name w:val="heading 4"/>
    <w:basedOn w:val="normal1"/>
    <w:next w:val="normal1"/>
    <w:uiPriority w:val="9"/>
    <w:unhideWhenUsed/>
    <w:qFormat/>
    <w:pPr>
      <w:keepNext w:val="true"/>
      <w:keepLines/>
      <w:spacing w:before="240" w:after="40"/>
      <w:outlineLvl w:val="3"/>
    </w:pPr>
    <w:rPr>
      <w:b/>
      <w:bCs/>
    </w:rPr>
  </w:style>
  <w:style w:type="paragraph" w:styleId="Heading5">
    <w:name w:val="heading 5"/>
    <w:basedOn w:val="normal1"/>
    <w:next w:val="normal1"/>
    <w:uiPriority w:val="9"/>
    <w:semiHidden/>
    <w:unhideWhenUsed/>
    <w:qFormat/>
    <w:pPr>
      <w:keepNext w:val="true"/>
      <w:keepLines/>
      <w:spacing w:before="220" w:after="40"/>
      <w:outlineLvl w:val="4"/>
    </w:pPr>
    <w:rPr>
      <w:b/>
      <w:bCs/>
      <w:sz w:val="22"/>
      <w:szCs w:val="22"/>
    </w:rPr>
  </w:style>
  <w:style w:type="paragraph" w:styleId="Heading6">
    <w:name w:val="heading 6"/>
    <w:basedOn w:val="normal1"/>
    <w:next w:val="normal1"/>
    <w:uiPriority w:val="9"/>
    <w:semiHidden/>
    <w:unhideWhenUsed/>
    <w:qFormat/>
    <w:pPr>
      <w:keepNext w:val="true"/>
      <w:keepLines/>
      <w:spacing w:before="200" w:after="40"/>
      <w:outlineLvl w:val="5"/>
    </w:pPr>
    <w:rPr>
      <w:b/>
      <w:bCs/>
      <w:sz w:val="20"/>
      <w:szCs w:val="20"/>
    </w:rPr>
  </w:style>
  <w:style w:type="character" w:styleId="DefaultParagraphFont" w:default="1">
    <w:name w:val="Default Paragraph Font"/>
    <w:uiPriority w:val="1"/>
    <w:semiHidden/>
    <w:unhideWhenUsed/>
    <w:qFormat/>
    <w:rPr/>
  </w:style>
  <w:style w:type="character" w:styleId="Hyperlink">
    <w:name w:val="Hyperlink"/>
    <w:rPr>
      <w:color w:val="000080"/>
      <w:u w:val="single"/>
    </w:rPr>
  </w:style>
  <w:style w:type="paragraph" w:styleId="Ttulo">
    <w:name w:val="Título"/>
    <w:basedOn w:val="Normal"/>
    <w:next w:val="BodyText"/>
    <w:qFormat/>
    <w:pPr>
      <w:keepNext w:val="true"/>
      <w:spacing w:before="240" w:after="120"/>
    </w:pPr>
    <w:rPr>
      <w:rFonts w:ascii="Liberation Sans" w:hAnsi="Liberation Sans" w:eastAsia="Microsoft YaHei" w:cs="Arial"/>
      <w:sz w:val="28"/>
      <w:szCs w:val="28"/>
    </w:rPr>
  </w:style>
  <w:style w:type="paragraph" w:styleId="BodyText">
    <w:name w:val="Body Text"/>
    <w:basedOn w:val="Normal"/>
    <w:pPr>
      <w:spacing w:lineRule="auto" w:line="276" w:before="0" w:after="140"/>
    </w:pPr>
    <w:rPr/>
  </w:style>
  <w:style w:type="paragraph" w:styleId="List">
    <w:name w:val="List"/>
    <w:basedOn w:val="BodyText"/>
    <w:pPr/>
    <w:rPr/>
  </w:style>
  <w:style w:type="paragraph" w:styleId="Caption">
    <w:name w:val="caption"/>
    <w:basedOn w:val="Normal"/>
    <w:qFormat/>
    <w:pPr>
      <w:suppressLineNumbers/>
      <w:spacing w:before="120" w:after="120"/>
    </w:pPr>
    <w:rPr>
      <w:i/>
      <w:iCs/>
    </w:rPr>
  </w:style>
  <w:style w:type="paragraph" w:styleId="ndice" w:customStyle="1">
    <w:name w:val="Índice"/>
    <w:basedOn w:val="Normal"/>
    <w:qFormat/>
    <w:pPr>
      <w:suppressLineNumbers/>
    </w:pPr>
    <w:rPr/>
  </w:style>
  <w:style w:type="paragraph" w:styleId="Ttulouser" w:customStyle="1">
    <w:name w:val="Título (user)"/>
    <w:basedOn w:val="Normal"/>
    <w:next w:val="BodyText"/>
    <w:qFormat/>
    <w:pPr>
      <w:keepNext w:val="true"/>
      <w:spacing w:before="240" w:after="120"/>
    </w:pPr>
    <w:rPr>
      <w:rFonts w:ascii="Liberation Sans" w:hAnsi="Liberation Sans" w:eastAsia="Microsoft YaHei"/>
      <w:sz w:val="28"/>
      <w:szCs w:val="28"/>
    </w:rPr>
  </w:style>
  <w:style w:type="paragraph" w:styleId="ndiceuser" w:customStyle="1">
    <w:name w:val="Índice (user)"/>
    <w:basedOn w:val="Normal"/>
    <w:qFormat/>
    <w:pPr>
      <w:suppressLineNumbers/>
    </w:pPr>
    <w:rPr/>
  </w:style>
  <w:style w:type="paragraph" w:styleId="Title">
    <w:name w:val="Title"/>
    <w:basedOn w:val="normal1"/>
    <w:next w:val="BodyText"/>
    <w:uiPriority w:val="10"/>
    <w:qFormat/>
    <w:pPr>
      <w:keepNext w:val="true"/>
      <w:keepLines/>
      <w:spacing w:before="480" w:after="120"/>
    </w:pPr>
    <w:rPr>
      <w:b/>
      <w:bCs/>
      <w:sz w:val="72"/>
      <w:szCs w:val="72"/>
    </w:rPr>
  </w:style>
  <w:style w:type="paragraph" w:styleId="normal1" w:customStyle="1">
    <w:name w:val="normal1"/>
    <w:qFormat/>
    <w:pPr>
      <w:widowControl w:val="false"/>
      <w:suppressAutoHyphens w:val="true"/>
      <w:bidi w:val="0"/>
      <w:spacing w:before="0" w:after="0"/>
      <w:jc w:val="start"/>
    </w:pPr>
    <w:rPr>
      <w:rFonts w:ascii="Times New Roman" w:hAnsi="Times New Roman" w:eastAsia="NSimSun" w:cs="Arial"/>
      <w:color w:val="auto"/>
      <w:kern w:val="0"/>
      <w:sz w:val="24"/>
      <w:szCs w:val="24"/>
      <w:lang w:val="en-US" w:eastAsia="zh-CN" w:bidi="hi-IN"/>
    </w:rPr>
  </w:style>
  <w:style w:type="paragraph" w:styleId="Subtitle">
    <w:name w:val="Subtitle"/>
    <w:basedOn w:val="normal1"/>
    <w:next w:val="normal1"/>
    <w:uiPriority w:val="11"/>
    <w:qFormat/>
    <w:pPr>
      <w:keepNext w:val="true"/>
      <w:keepLines/>
      <w:spacing w:before="360" w:after="80"/>
    </w:pPr>
    <w:rPr>
      <w:rFonts w:ascii="Georgia" w:hAnsi="Georgia" w:eastAsia="Georgia" w:cs="Georgia"/>
      <w:i/>
      <w:iCs/>
      <w:color w:val="666666"/>
      <w:sz w:val="48"/>
      <w:szCs w:val="48"/>
    </w:rPr>
  </w:style>
  <w:style w:type="paragraph" w:styleId="Cabealhoerodap" w:customStyle="1">
    <w:name w:val="Cabeçalho e rodapé"/>
    <w:basedOn w:val="Normal"/>
    <w:qFormat/>
    <w:pPr/>
    <w:rPr/>
  </w:style>
  <w:style w:type="paragraph" w:styleId="Cabealhoerodapuser" w:customStyle="1">
    <w:name w:val="Cabeçalho e rodapé (user)"/>
    <w:basedOn w:val="Normal"/>
    <w:qFormat/>
    <w:pPr/>
    <w:rPr/>
  </w:style>
  <w:style w:type="paragraph" w:styleId="Header">
    <w:name w:val="header"/>
    <w:basedOn w:val="Cabealhoerodap"/>
    <w:pPr/>
    <w:rPr/>
  </w:style>
  <w:style w:type="paragraph" w:styleId="Footer">
    <w:name w:val="footer"/>
    <w:basedOn w:val="Cabealhoerodap"/>
    <w:pPr/>
    <w:rPr/>
  </w:style>
  <w:style w:type="paragraph" w:styleId="Contedodatabela" w:customStyle="1">
    <w:name w:val="Conteúdo da tabela"/>
    <w:basedOn w:val="Normal"/>
    <w:qFormat/>
    <w:pPr>
      <w:suppressLineNumbers/>
    </w:pPr>
    <w:rPr/>
  </w:style>
  <w:style w:type="paragraph" w:styleId="Ttulodetabela" w:customStyle="1">
    <w:name w:val="Título de tabela"/>
    <w:basedOn w:val="Contedodatabela"/>
    <w:qFormat/>
    <w:pPr>
      <w:jc w:val="center"/>
    </w:pPr>
    <w:rPr>
      <w:b/>
      <w:bCs/>
    </w:rPr>
  </w:style>
  <w:style w:type="paragraph" w:styleId="TableParagraph" w:customStyle="1">
    <w:name w:val="Table Paragraph"/>
    <w:basedOn w:val="Normal"/>
    <w:qFormat/>
    <w:pPr>
      <w:spacing w:before="108" w:after="0"/>
      <w:ind w:start="216"/>
    </w:pPr>
    <w:rPr/>
  </w:style>
  <w:style w:type="numbering" w:styleId="Semlistauser" w:default="1">
    <w:name w:val="Sem lista (user)"/>
    <w:uiPriority w:val="99"/>
    <w:semiHidden/>
    <w:unhideWhenUsed/>
    <w:qFormat/>
  </w:style>
  <w:style w:type="table" w:default="1" w:styleId="Tabelanormal">
    <w:name w:val="Normal Table"/>
    <w:uiPriority w:val="99"/>
    <w:semiHidden/>
    <w:unhideWhenUsed/>
    <w:tblPr>
      <w:tblCellMar>
        <w:top w:w="0" w:type="dxa"/>
        <w:left w:w="108" w:type="dxa"/>
        <w:bottom w:w="0" w:type="dxa"/>
        <w:right w:w="108" w:type="dxa"/>
      </w:tblCellMar>
    </w:tblPr>
  </w:style>
  <w:style w:type="table" w:customStyle="1" w:styleId="TableNormal">
    <w:name w:val="TableNormal"/>
    <w:tblPr>
      <w:tblCellMar>
        <w:top w:w="100" w:type="dxa"/>
        <w:left w:w="100" w:type="dxa"/>
        <w:bottom w:w="100" w:type="dxa"/>
        <w:right w:w="100" w:type="dxa"/>
      </w:tblCellMar>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yperlink" Target="https://unemat.br/pro-reitoria/prppg/eleicoes-online" TargetMode="External"/><Relationship Id="rId3" Type="http://schemas.openxmlformats.org/officeDocument/2006/relationships/hyperlink" Target="https://unemat.br/pro-reitoria/prppg/eleicoes-online" TargetMode="External"/><Relationship Id="rId4" Type="http://schemas.openxmlformats.org/officeDocument/2006/relationships/hyperlink" Target="https://unemat.br/pro-reitoria/prppg/eleicoes-online" TargetMode="External"/><Relationship Id="rId5" Type="http://schemas.openxmlformats.org/officeDocument/2006/relationships/hyperlink" Target="https://caceres.unemat.br/faculdades/facel/stricto/profletras/eleicoes" TargetMode="External"/><Relationship Id="rId6" Type="http://schemas.openxmlformats.org/officeDocument/2006/relationships/hyperlink" Target="https://eleicoes.unemat.br/login" TargetMode="External"/><Relationship Id="rId7" Type="http://schemas.openxmlformats.org/officeDocument/2006/relationships/hyperlink" Target="https://eleicoes.unemat.br/login" TargetMode="External"/><Relationship Id="rId8" Type="http://schemas.openxmlformats.org/officeDocument/2006/relationships/hyperlink" Target="mailto:secprofletrascaceres@unemat.br" TargetMode="External"/><Relationship Id="rId9" Type="http://schemas.openxmlformats.org/officeDocument/2006/relationships/hyperlink" Target="https://eleicoes.unemat.br/login" TargetMode="External"/><Relationship Id="rId10" Type="http://schemas.openxmlformats.org/officeDocument/2006/relationships/hyperlink" Target="https://eleicoes.unemat.br/login" TargetMode="External"/><Relationship Id="rId11" Type="http://schemas.openxmlformats.org/officeDocument/2006/relationships/hyperlink" Target="mailto:secprofletrascaceres@unemat.br" TargetMode="External"/><Relationship Id="rId12" Type="http://schemas.openxmlformats.org/officeDocument/2006/relationships/header" Target="header1.xml"/><Relationship Id="rId13" Type="http://schemas.openxmlformats.org/officeDocument/2006/relationships/header" Target="header2.xml"/><Relationship Id="rId14" Type="http://schemas.openxmlformats.org/officeDocument/2006/relationships/header" Target="header3.xml"/><Relationship Id="rId15" Type="http://schemas.openxmlformats.org/officeDocument/2006/relationships/footer" Target="footer1.xml"/><Relationship Id="rId16" Type="http://schemas.openxmlformats.org/officeDocument/2006/relationships/footer" Target="footer2.xml"/><Relationship Id="rId17" Type="http://schemas.openxmlformats.org/officeDocument/2006/relationships/footer" Target="footer3.xml"/><Relationship Id="rId18" Type="http://schemas.openxmlformats.org/officeDocument/2006/relationships/fontTable" Target="fontTable.xml"/><Relationship Id="rId19" Type="http://schemas.openxmlformats.org/officeDocument/2006/relationships/settings" Target="settings.xml"/><Relationship Id="rId20" Type="http://schemas.openxmlformats.org/officeDocument/2006/relationships/theme" Target="theme/theme1.xml"/><Relationship Id="rId21" Type="http://schemas.openxmlformats.org/officeDocument/2006/relationships/customXml" Target="../customXml/item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
</Relationships>
</file>

<file path=word/_rels/footer2.xml.rels><?xml version="1.0" encoding="UTF-8"?>
<Relationships xmlns="http://schemas.openxmlformats.org/package/2006/relationships"><Relationship Id="rId1" Type="http://schemas.openxmlformats.org/officeDocument/2006/relationships/image" Target="media/image3.png"/>
</Relationships>
</file>

<file path=word/_rels/footer3.xml.rels><?xml version="1.0" encoding="UTF-8"?>
<Relationships xmlns="http://schemas.openxmlformats.org/package/2006/relationships"><Relationship Id="rId1" Type="http://schemas.openxmlformats.org/officeDocument/2006/relationships/image" Target="media/image3.png"/>
</Relationships>
</file>

<file path=word/_rels/header2.xml.rels><?xml version="1.0" encoding="UTF-8"?>
<Relationships xmlns="http://schemas.openxmlformats.org/package/2006/relationships"><Relationship Id="rId1" Type="http://schemas.openxmlformats.org/officeDocument/2006/relationships/image" Target="media/image1.jpeg"/><Relationship Id="rId2" Type="http://schemas.openxmlformats.org/officeDocument/2006/relationships/image" Target="media/image2.jpeg"/>
</Relationships>
</file>

<file path=word/_rels/header3.xml.rels><?xml version="1.0" encoding="UTF-8"?>
<Relationships xmlns="http://schemas.openxmlformats.org/package/2006/relationships"><Relationship Id="rId1" Type="http://schemas.openxmlformats.org/officeDocument/2006/relationships/image" Target="media/image1.jpeg"/><Relationship Id="rId2" Type="http://schemas.openxmlformats.org/officeDocument/2006/relationships/image" Target="media/image2.jpeg"/>
</Relationships>
</file>

<file path=word/theme/theme1.xml><?xml version="1.0" encoding="utf-8"?>
<a:theme xmlns:a="http://schemas.openxmlformats.org/drawingml/2006/main" xmlns:r="http://schemas.openxmlformats.org/officeDocument/2006/relationships" name="Office Theme">
  <a:themeElements>
    <a:clrScheme name="Offic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pitchFamily="0" charset="1"/>
        <a:ea typeface=""/>
        <a:cs typeface=""/>
      </a:majorFont>
      <a:minorFont>
        <a:latin typeface="Cambria" pitchFamily="0" charset="1"/>
        <a:ea typeface=""/>
        <a:cs typeface=""/>
      </a:minorFont>
    </a:fontScheme>
    <a:fmtScheme>
      <a:fillStyleLst>
        <a:solidFill>
          <a:schemeClr val="phClr"/>
        </a:solidFill>
        <a:gradFill>
          <a:gsLst>
            <a:gs pos="0">
              <a:schemeClr val="phClr">
                <a:tint val="50000"/>
              </a:schemeClr>
            </a:gs>
            <a:gs pos="35000">
              <a:schemeClr val="phClr">
                <a:tint val="37000"/>
              </a:schemeClr>
            </a:gs>
            <a:gs pos="100000">
              <a:schemeClr val="phClr">
                <a:tint val="15000"/>
              </a:schemeClr>
            </a:gs>
          </a:gsLst>
          <a:lin ang="16200000" scaled="1"/>
          <a:tileRect l="0" t="0" r="0" b="0"/>
        </a:gradFill>
        <a:gradFill>
          <a:gsLst>
            <a:gs pos="0">
              <a:schemeClr val="phClr">
                <a:tint val="100000"/>
                <a:shade val="100000"/>
              </a:schemeClr>
            </a:gs>
            <a:gs pos="100000">
              <a:schemeClr val="phClr">
                <a:tint val="50000"/>
                <a:shade val="100000"/>
              </a:schemeClr>
            </a:gs>
          </a:gsLst>
          <a:lin ang="16200000" scaled="0"/>
          <a:tileRect l="0" t="0" r="0" b="0"/>
        </a:gradFill>
      </a:fillStyleLst>
      <a:lnStyleLst>
        <a:ln w="9525" cap="flat" cmpd="sng" algn="ctr">
          <a:prstDash val="solid"/>
        </a:ln>
        <a:ln w="25400" cap="flat" cmpd="sng" algn="ctr">
          <a:prstDash val="solid"/>
        </a:ln>
        <a:ln w="38100" cap="flat" cmpd="sng" algn="ctr">
          <a:prstDash val="solid"/>
        </a:ln>
      </a:lnStyleLst>
      <a:effectStyleLst>
        <a:effectStyle>
          <a:effectLst/>
        </a:effectStyle>
        <a:effectStyle>
          <a:effectLst/>
        </a:effectStyle>
        <a:effectStyle>
          <a:effectLst/>
        </a:effectStyle>
      </a:effectStyleLst>
      <a:bgFillStyleLst>
        <a:solidFill>
          <a:schemeClr val="phClr"/>
        </a:solidFill>
        <a:gradFill>
          <a:gsLst>
            <a:gs pos="0">
              <a:schemeClr val="phClr">
                <a:tint val="40000"/>
              </a:schemeClr>
            </a:gs>
            <a:gs pos="40000">
              <a:schemeClr val="phClr">
                <a:tint val="45000"/>
                <a:shade val="99000"/>
              </a:schemeClr>
            </a:gs>
            <a:gs pos="100000">
              <a:schemeClr val="phClr">
                <a:shade val="20000"/>
              </a:schemeClr>
            </a:gs>
          </a:gsLst>
          <a:path path="circle">
            <a:fillToRect l="50000" t="-80000" r="50000" b="180000"/>
          </a:path>
          <a:tileRect l="0" t="0" r="0" b="0"/>
        </a:gradFill>
        <a:gradFill>
          <a:gsLst>
            <a:gs pos="0">
              <a:schemeClr val="phClr">
                <a:tint val="80000"/>
              </a:schemeClr>
            </a:gs>
            <a:gs pos="100000">
              <a:schemeClr val="phClr">
                <a:shade val="30000"/>
              </a:schemeClr>
            </a:gs>
          </a:gsLst>
          <a:path path="circle">
            <a:fillToRect l="50000" t="50000" r="50000" b="50000"/>
          </a:path>
          <a:tileRect l="0" t="0" r="0" b="0"/>
        </a:gradFill>
      </a:bgFillStyleLst>
    </a:fmtScheme>
  </a:themeElements>
</a:theme>
</file>

<file path=customXml/_rels/item1.xml.rels><?xml version="1.0" encoding="UTF-8"?>
<Relationships xmlns="http://schemas.openxmlformats.org/package/2006/relationships"><Relationship Id="rId1" Type="http://schemas.openxmlformats.org/officeDocument/2006/relationships/customXmlProps" Target="itemProps1.xml"/>
</Relationships>
</file>

<file path=customXml/item1.xml><?xml version="1.0" encoding="utf-8"?>
<go:gDocsCustomXmlDataStorage xmlns:go="http://customooxmlschemas.google.com/" xmlns:r="http://schemas.openxmlformats.org/officeDocument/2006/relationships" uri="GoogleDocsCustomDataVersion2">
  <go:docsCustomData roundtripDataSignature="AMtx7mjlS0YREOMIUZ5Fek1SehHKkAyYjg==">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</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22</TotalTime>
  <Application>LibreOffice/26.2.5.2$Windows_X86_64 LibreOffice_project/cd7284b4cbbfeb507e630c1aac019f4157393acb</Application>
  <AppVersion>15.0000</AppVersion>
  <Pages>11</Pages>
  <Words>2820</Words>
  <Characters>19072</Characters>
  <CharactersWithSpaces>21748</CharactersWithSpaces>
  <Paragraphs>202</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2026-09-14T18:19:00Z</dcterms:created>
  <dc:creator>José Leonildo Lima</dc:creator>
  <dc:description/>
  <dc:language>pt-BR</dc:language>
  <cp:lastModifiedBy/>
  <cp:lastPrinted>2026-09-23T16:22:22Z</cp:lastPrinted>
  <dcterms:modified xsi:type="dcterms:W3CDTF">2026-09-23T16:22:28Z</dcterms:modified>
  <cp:revision>7</cp:revision>
  <dc:subject/>
  <dc:title/>
</cp:coreProperties>
</file>

<file path=docProps/custom.xml><?xml version="1.0" encoding="utf-8"?>
<Properties xmlns="http://schemas.openxmlformats.org/officeDocument/2006/custom-properties" xmlns:vt="http://schemas.openxmlformats.org/officeDocument/2006/docPropsVTypes"/>
</file>