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C2861" w14:textId="36011A33" w:rsidR="002F59EF" w:rsidRPr="0001106A" w:rsidRDefault="002F59EF" w:rsidP="002F59EF">
      <w:pPr>
        <w:spacing w:before="200" w:after="0" w:line="360" w:lineRule="auto"/>
        <w:jc w:val="center"/>
        <w:rPr>
          <w:rFonts w:ascii="Arial" w:eastAsia="Arial" w:hAnsi="Arial" w:cs="Arial"/>
          <w:b/>
          <w:color w:val="000000"/>
          <w:sz w:val="24"/>
          <w:szCs w:val="24"/>
          <w:lang w:val="pt-BR"/>
        </w:rPr>
      </w:pPr>
      <w:bookmarkStart w:id="0" w:name="_GoBack"/>
      <w:bookmarkEnd w:id="0"/>
      <w:r w:rsidRPr="0001106A">
        <w:rPr>
          <w:rFonts w:ascii="Arial" w:eastAsia="Arial" w:hAnsi="Arial" w:cs="Arial"/>
          <w:b/>
          <w:color w:val="000000"/>
          <w:sz w:val="24"/>
          <w:szCs w:val="24"/>
          <w:lang w:val="pt-BR"/>
        </w:rPr>
        <w:t>EDITAL N° 001/202</w:t>
      </w:r>
      <w:r>
        <w:rPr>
          <w:rFonts w:ascii="Arial" w:eastAsia="Arial" w:hAnsi="Arial" w:cs="Arial"/>
          <w:b/>
          <w:color w:val="000000"/>
          <w:sz w:val="24"/>
          <w:szCs w:val="24"/>
          <w:lang w:val="pt-BR"/>
        </w:rPr>
        <w:t>6</w:t>
      </w:r>
      <w:r w:rsidRPr="0001106A">
        <w:rPr>
          <w:rFonts w:ascii="Arial" w:eastAsia="Arial" w:hAnsi="Arial" w:cs="Arial"/>
          <w:b/>
          <w:color w:val="000000"/>
          <w:sz w:val="24"/>
          <w:szCs w:val="24"/>
          <w:lang w:val="pt-BR"/>
        </w:rPr>
        <w:t xml:space="preserve"> – 1</w:t>
      </w:r>
      <w:r>
        <w:rPr>
          <w:rFonts w:ascii="Arial" w:eastAsia="Arial" w:hAnsi="Arial" w:cs="Arial"/>
          <w:b/>
          <w:color w:val="000000"/>
          <w:sz w:val="24"/>
          <w:szCs w:val="24"/>
          <w:lang w:val="pt-BR"/>
        </w:rPr>
        <w:t>4</w:t>
      </w:r>
      <w:r w:rsidRPr="0001106A">
        <w:rPr>
          <w:rFonts w:ascii="Arial" w:eastAsia="Arial" w:hAnsi="Arial" w:cs="Arial"/>
          <w:b/>
          <w:color w:val="000000"/>
          <w:sz w:val="24"/>
          <w:szCs w:val="24"/>
          <w:lang w:val="pt-BR"/>
        </w:rPr>
        <w:t>° SEMANA CIENTÍFICA/EXTENSÃO</w:t>
      </w:r>
    </w:p>
    <w:p w14:paraId="24F5E3BC" w14:textId="19CE9222"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A Universidade do Estado de Mato Grosso, por meio da Comissão Organizadora da 1</w:t>
      </w:r>
      <w:r>
        <w:rPr>
          <w:rFonts w:ascii="Arial" w:eastAsia="Arial" w:hAnsi="Arial" w:cs="Arial"/>
          <w:color w:val="000000"/>
          <w:sz w:val="24"/>
          <w:szCs w:val="24"/>
          <w:lang w:val="pt-BR"/>
        </w:rPr>
        <w:t>4</w:t>
      </w:r>
      <w:r w:rsidRPr="0001106A">
        <w:rPr>
          <w:rFonts w:ascii="Arial" w:eastAsia="Arial" w:hAnsi="Arial" w:cs="Arial"/>
          <w:color w:val="000000"/>
          <w:sz w:val="24"/>
          <w:szCs w:val="24"/>
          <w:lang w:val="pt-BR"/>
        </w:rPr>
        <w:t>ª Semana Científica/Extensão, torna público o presente edital para submissão, avaliação e apresentação de trabalhos acadêmicos, em conformidade com as normas estabelecidas a seguir.</w:t>
      </w:r>
    </w:p>
    <w:p w14:paraId="082E7C9D" w14:textId="77777777" w:rsidR="002F59EF" w:rsidRPr="00EF128C" w:rsidRDefault="002F59EF" w:rsidP="002F59EF">
      <w:pPr>
        <w:pStyle w:val="Ttulo1"/>
        <w:spacing w:before="200" w:line="360" w:lineRule="auto"/>
        <w:jc w:val="both"/>
        <w:rPr>
          <w:rFonts w:ascii="Arial" w:eastAsia="Arial" w:hAnsi="Arial" w:cs="Arial"/>
          <w:b/>
          <w:color w:val="000000"/>
          <w:sz w:val="24"/>
          <w:szCs w:val="24"/>
        </w:rPr>
      </w:pPr>
      <w:r w:rsidRPr="00EF128C">
        <w:rPr>
          <w:rFonts w:ascii="Arial" w:eastAsia="Arial" w:hAnsi="Arial" w:cs="Arial"/>
          <w:b/>
          <w:color w:val="000000"/>
          <w:sz w:val="24"/>
          <w:szCs w:val="24"/>
        </w:rPr>
        <w:t>1 DO OBJETO</w:t>
      </w:r>
    </w:p>
    <w:p w14:paraId="7A6F5A4A" w14:textId="77F09FBB"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1.1 O presente edital tem por objeto orientar sobre a submissão, avaliação e apresentação de trabalhos acadêmicos no âmbito da 1</w:t>
      </w:r>
      <w:r>
        <w:rPr>
          <w:rFonts w:ascii="Arial" w:eastAsia="Arial" w:hAnsi="Arial" w:cs="Arial"/>
          <w:color w:val="000000"/>
          <w:sz w:val="24"/>
          <w:szCs w:val="24"/>
          <w:lang w:val="pt-BR"/>
        </w:rPr>
        <w:t>4</w:t>
      </w:r>
      <w:r w:rsidRPr="0001106A">
        <w:rPr>
          <w:rFonts w:ascii="Arial" w:eastAsia="Arial" w:hAnsi="Arial" w:cs="Arial"/>
          <w:color w:val="000000"/>
          <w:sz w:val="24"/>
          <w:szCs w:val="24"/>
          <w:lang w:val="pt-BR"/>
        </w:rPr>
        <w:t>ª Semana Científica/Extensão, a realizar-se no dia 1</w:t>
      </w:r>
      <w:r>
        <w:rPr>
          <w:rFonts w:ascii="Arial" w:eastAsia="Arial" w:hAnsi="Arial" w:cs="Arial"/>
          <w:color w:val="000000"/>
          <w:sz w:val="24"/>
          <w:szCs w:val="24"/>
          <w:lang w:val="pt-BR"/>
        </w:rPr>
        <w:t>6</w:t>
      </w:r>
      <w:r w:rsidRPr="0001106A">
        <w:rPr>
          <w:rFonts w:ascii="Arial" w:eastAsia="Arial" w:hAnsi="Arial" w:cs="Arial"/>
          <w:color w:val="000000"/>
          <w:sz w:val="24"/>
          <w:szCs w:val="24"/>
          <w:lang w:val="pt-BR"/>
        </w:rPr>
        <w:t xml:space="preserve"> de outubro de 202</w:t>
      </w:r>
      <w:r>
        <w:rPr>
          <w:rFonts w:ascii="Arial" w:eastAsia="Arial" w:hAnsi="Arial" w:cs="Arial"/>
          <w:color w:val="000000"/>
          <w:sz w:val="24"/>
          <w:szCs w:val="24"/>
          <w:lang w:val="pt-BR"/>
        </w:rPr>
        <w:t>6</w:t>
      </w:r>
      <w:r w:rsidRPr="0001106A">
        <w:rPr>
          <w:rFonts w:ascii="Arial" w:eastAsia="Arial" w:hAnsi="Arial" w:cs="Arial"/>
          <w:color w:val="000000"/>
          <w:sz w:val="24"/>
          <w:szCs w:val="24"/>
          <w:lang w:val="pt-BR"/>
        </w:rPr>
        <w:t>, com apresentação em formato de pôster.</w:t>
      </w:r>
    </w:p>
    <w:p w14:paraId="1CE7BF1F" w14:textId="77777777" w:rsidR="002F59EF" w:rsidRPr="00EF128C" w:rsidRDefault="002F59EF" w:rsidP="002F59EF">
      <w:pPr>
        <w:pStyle w:val="Ttulo1"/>
        <w:spacing w:before="200" w:line="360" w:lineRule="auto"/>
        <w:jc w:val="both"/>
        <w:rPr>
          <w:rFonts w:ascii="Arial" w:eastAsia="Arial" w:hAnsi="Arial" w:cs="Arial"/>
          <w:b/>
          <w:color w:val="000000"/>
          <w:sz w:val="24"/>
          <w:szCs w:val="24"/>
        </w:rPr>
      </w:pPr>
      <w:r w:rsidRPr="00EF128C">
        <w:rPr>
          <w:rFonts w:ascii="Arial" w:eastAsia="Arial" w:hAnsi="Arial" w:cs="Arial"/>
          <w:b/>
          <w:color w:val="000000"/>
          <w:sz w:val="24"/>
          <w:szCs w:val="24"/>
        </w:rPr>
        <w:t>2 DAS DISPOSIÇÕES INICIAIS</w:t>
      </w:r>
    </w:p>
    <w:p w14:paraId="019BD405"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2.1 Poderão submeter trabalhos estudantes de graduação e pós-graduação, docentes e técnicos da UNEMAT, desde que regularmente inscritos no evento.</w:t>
      </w:r>
    </w:p>
    <w:p w14:paraId="5221696E"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2.2 Os trabalhos submetidos deverão se enquadrar nas áreas temáticas estabelecidas pela Comissão Organizadora.</w:t>
      </w:r>
    </w:p>
    <w:p w14:paraId="66D681D8" w14:textId="77777777" w:rsidR="002F59EF" w:rsidRPr="0001106A" w:rsidRDefault="002F59EF" w:rsidP="002F59EF">
      <w:pPr>
        <w:spacing w:before="200" w:after="0" w:line="360" w:lineRule="auto"/>
        <w:ind w:left="425"/>
        <w:jc w:val="both"/>
        <w:rPr>
          <w:rFonts w:ascii="Arial" w:eastAsia="Arial" w:hAnsi="Arial" w:cs="Arial"/>
          <w:sz w:val="24"/>
          <w:szCs w:val="24"/>
          <w:lang w:val="pt-BR"/>
        </w:rPr>
      </w:pPr>
      <w:r w:rsidRPr="0001106A">
        <w:rPr>
          <w:rFonts w:ascii="Arial" w:eastAsia="Arial" w:hAnsi="Arial" w:cs="Arial"/>
          <w:sz w:val="24"/>
          <w:szCs w:val="24"/>
          <w:lang w:val="pt-BR"/>
        </w:rPr>
        <w:t xml:space="preserve">2.2.1 Em caso de </w:t>
      </w:r>
      <w:r w:rsidRPr="0001106A">
        <w:rPr>
          <w:rFonts w:ascii="Arial" w:eastAsia="Arial" w:hAnsi="Arial" w:cs="Arial"/>
          <w:b/>
          <w:sz w:val="24"/>
          <w:szCs w:val="24"/>
          <w:lang w:val="pt-BR"/>
        </w:rPr>
        <w:t>Extensão</w:t>
      </w:r>
      <w:r w:rsidRPr="0001106A">
        <w:rPr>
          <w:rFonts w:ascii="Arial" w:eastAsia="Arial" w:hAnsi="Arial" w:cs="Arial"/>
          <w:sz w:val="24"/>
          <w:szCs w:val="24"/>
          <w:lang w:val="pt-BR"/>
        </w:rPr>
        <w:t>, sejam norteados pelo tema central e enquadrados nas áreas temáticas definidas no item 2.7; em consonância com as áreas específicas das ciências descritas no item 3.</w:t>
      </w:r>
    </w:p>
    <w:p w14:paraId="4E401B74" w14:textId="77777777" w:rsidR="002F59EF" w:rsidRPr="0001106A" w:rsidRDefault="002F59EF" w:rsidP="002F59EF">
      <w:pPr>
        <w:spacing w:before="200" w:after="0" w:line="360" w:lineRule="auto"/>
        <w:ind w:firstLine="425"/>
        <w:jc w:val="both"/>
        <w:rPr>
          <w:rFonts w:ascii="Arial" w:eastAsia="Arial" w:hAnsi="Arial" w:cs="Arial"/>
          <w:sz w:val="24"/>
          <w:szCs w:val="24"/>
          <w:lang w:val="pt-BR"/>
        </w:rPr>
      </w:pPr>
      <w:r w:rsidRPr="0001106A">
        <w:rPr>
          <w:rFonts w:ascii="Arial" w:eastAsia="Arial" w:hAnsi="Arial" w:cs="Arial"/>
          <w:sz w:val="24"/>
          <w:szCs w:val="24"/>
          <w:lang w:val="pt-BR"/>
        </w:rPr>
        <w:t xml:space="preserve">2.2.2 Em caso de </w:t>
      </w:r>
      <w:r w:rsidRPr="0001106A">
        <w:rPr>
          <w:rFonts w:ascii="Arial" w:eastAsia="Arial" w:hAnsi="Arial" w:cs="Arial"/>
          <w:b/>
          <w:sz w:val="24"/>
          <w:szCs w:val="24"/>
          <w:lang w:val="pt-BR"/>
        </w:rPr>
        <w:t>Ensino e Pesquisa</w:t>
      </w:r>
      <w:r w:rsidRPr="0001106A">
        <w:rPr>
          <w:rFonts w:ascii="Arial" w:eastAsia="Arial" w:hAnsi="Arial" w:cs="Arial"/>
          <w:sz w:val="24"/>
          <w:szCs w:val="24"/>
          <w:lang w:val="pt-BR"/>
        </w:rPr>
        <w:t>, sejam voltados às áreas específicas das ciências descritas no item 3.</w:t>
      </w:r>
    </w:p>
    <w:p w14:paraId="0C69FEC5"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2.3 Cada inscrito poderá apresentar apenas 1 (um) trabalho, podendo figurar como coautor em outros. Deverá ser indicada no ato da submissão o/a autor/a responsável pela apresentação em pôster do trabalho.</w:t>
      </w:r>
    </w:p>
    <w:p w14:paraId="595F85EF" w14:textId="4F0A6484"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2.4 A autoria do trabalho poderá ser constituída de até 06 (seis) integrantes, sendo 01 (um) primeir</w:t>
      </w:r>
      <w:r w:rsidR="003314DE">
        <w:rPr>
          <w:rFonts w:ascii="Arial" w:eastAsia="Arial" w:hAnsi="Arial" w:cs="Arial"/>
          <w:color w:val="000000"/>
          <w:sz w:val="24"/>
          <w:szCs w:val="24"/>
          <w:lang w:val="pt-BR"/>
        </w:rPr>
        <w:t>o/a autor/a e até 05 (cinco) co</w:t>
      </w:r>
      <w:r w:rsidRPr="0001106A">
        <w:rPr>
          <w:rFonts w:ascii="Arial" w:eastAsia="Arial" w:hAnsi="Arial" w:cs="Arial"/>
          <w:color w:val="000000"/>
          <w:sz w:val="24"/>
          <w:szCs w:val="24"/>
          <w:lang w:val="pt-BR"/>
        </w:rPr>
        <w:t>autores/as.</w:t>
      </w:r>
      <w:r w:rsidRPr="0001106A">
        <w:rPr>
          <w:rFonts w:ascii="Arial" w:eastAsia="Arial" w:hAnsi="Arial" w:cs="Arial"/>
          <w:sz w:val="24"/>
          <w:szCs w:val="24"/>
          <w:lang w:val="pt-BR"/>
        </w:rPr>
        <w:t xml:space="preserve"> O orientador</w:t>
      </w:r>
      <w:r w:rsidR="003314DE">
        <w:rPr>
          <w:rFonts w:ascii="Arial" w:eastAsia="Arial" w:hAnsi="Arial" w:cs="Arial"/>
          <w:sz w:val="24"/>
          <w:szCs w:val="24"/>
          <w:lang w:val="pt-BR"/>
        </w:rPr>
        <w:t xml:space="preserve"> (a)</w:t>
      </w:r>
      <w:r w:rsidRPr="0001106A">
        <w:rPr>
          <w:rFonts w:ascii="Arial" w:eastAsia="Arial" w:hAnsi="Arial" w:cs="Arial"/>
          <w:sz w:val="24"/>
          <w:szCs w:val="24"/>
          <w:lang w:val="pt-BR"/>
        </w:rPr>
        <w:t xml:space="preserve"> não será contabilizado</w:t>
      </w:r>
      <w:r w:rsidR="003314DE">
        <w:rPr>
          <w:rFonts w:ascii="Arial" w:eastAsia="Arial" w:hAnsi="Arial" w:cs="Arial"/>
          <w:sz w:val="24"/>
          <w:szCs w:val="24"/>
          <w:lang w:val="pt-BR"/>
        </w:rPr>
        <w:t xml:space="preserve"> (a)</w:t>
      </w:r>
      <w:r w:rsidRPr="0001106A">
        <w:rPr>
          <w:rFonts w:ascii="Arial" w:eastAsia="Arial" w:hAnsi="Arial" w:cs="Arial"/>
          <w:sz w:val="24"/>
          <w:szCs w:val="24"/>
          <w:lang w:val="pt-BR"/>
        </w:rPr>
        <w:t xml:space="preserve"> nesse limite</w:t>
      </w:r>
      <w:r w:rsidR="003314DE">
        <w:rPr>
          <w:rFonts w:ascii="Arial" w:eastAsia="Arial" w:hAnsi="Arial" w:cs="Arial"/>
          <w:sz w:val="24"/>
          <w:szCs w:val="24"/>
          <w:lang w:val="pt-BR"/>
        </w:rPr>
        <w:t>,</w:t>
      </w:r>
      <w:r w:rsidRPr="0001106A">
        <w:rPr>
          <w:rFonts w:ascii="Arial" w:eastAsia="Arial" w:hAnsi="Arial" w:cs="Arial"/>
          <w:sz w:val="24"/>
          <w:szCs w:val="24"/>
          <w:lang w:val="pt-BR"/>
        </w:rPr>
        <w:t xml:space="preserve"> e deve ser identificado separadamente no formulário.</w:t>
      </w:r>
    </w:p>
    <w:p w14:paraId="40A20EC5"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lastRenderedPageBreak/>
        <w:t>2.5 Apenas os trabalhos apresentados durante o evento serão publicados nos anais.</w:t>
      </w:r>
    </w:p>
    <w:p w14:paraId="241D7974"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2.6</w:t>
      </w:r>
      <w:r w:rsidRPr="0001106A">
        <w:rPr>
          <w:rFonts w:ascii="Arial" w:eastAsia="Arial" w:hAnsi="Arial" w:cs="Arial"/>
          <w:sz w:val="24"/>
          <w:szCs w:val="24"/>
          <w:lang w:val="pt-BR"/>
        </w:rPr>
        <w:t xml:space="preserve"> No caso dos trabalhos de Extensão, estes devem enquadrar-se no conceito de </w:t>
      </w:r>
      <w:r w:rsidRPr="0001106A">
        <w:rPr>
          <w:rFonts w:ascii="Arial" w:eastAsia="Arial" w:hAnsi="Arial" w:cs="Arial"/>
          <w:b/>
          <w:sz w:val="24"/>
          <w:szCs w:val="24"/>
          <w:lang w:val="pt-BR"/>
        </w:rPr>
        <w:t>Extensão Universitária</w:t>
      </w:r>
      <w:r w:rsidRPr="0001106A">
        <w:rPr>
          <w:rFonts w:ascii="Arial" w:eastAsia="Arial" w:hAnsi="Arial" w:cs="Arial"/>
          <w:sz w:val="24"/>
          <w:szCs w:val="24"/>
          <w:lang w:val="pt-BR"/>
        </w:rPr>
        <w:t>, entendida como processo interdisciplinar, educativo, cultural, científico e político que promove interação transformadora entre a Universidade e a Sociedade, dentro do princípio da indissociabilidade com o Ensino, a Pesquisa e a Inovação Tecnológica e o Desenvolvimento Sustentável.</w:t>
      </w:r>
    </w:p>
    <w:p w14:paraId="19C92179" w14:textId="5629E023"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xml:space="preserve">2.7 Os trabalhos de </w:t>
      </w:r>
      <w:r w:rsidRPr="0001106A">
        <w:rPr>
          <w:rFonts w:ascii="Arial" w:eastAsia="Arial" w:hAnsi="Arial" w:cs="Arial"/>
          <w:b/>
          <w:sz w:val="24"/>
          <w:szCs w:val="24"/>
          <w:lang w:val="pt-BR"/>
        </w:rPr>
        <w:t xml:space="preserve">Extensão Universitária </w:t>
      </w:r>
      <w:r w:rsidRPr="0001106A">
        <w:rPr>
          <w:rFonts w:ascii="Arial" w:eastAsia="Arial" w:hAnsi="Arial" w:cs="Arial"/>
          <w:color w:val="000000"/>
          <w:sz w:val="24"/>
          <w:szCs w:val="24"/>
          <w:lang w:val="pt-BR"/>
        </w:rPr>
        <w:t xml:space="preserve">devem </w:t>
      </w:r>
      <w:r w:rsidR="00EF128C">
        <w:rPr>
          <w:rFonts w:ascii="Arial" w:eastAsia="Arial" w:hAnsi="Arial" w:cs="Arial"/>
          <w:color w:val="000000"/>
          <w:sz w:val="24"/>
          <w:szCs w:val="24"/>
          <w:lang w:val="pt-BR"/>
        </w:rPr>
        <w:t>ser orientados</w:t>
      </w:r>
      <w:r w:rsidRPr="0001106A">
        <w:rPr>
          <w:rFonts w:ascii="Arial" w:eastAsia="Arial" w:hAnsi="Arial" w:cs="Arial"/>
          <w:color w:val="000000"/>
          <w:sz w:val="24"/>
          <w:szCs w:val="24"/>
          <w:lang w:val="pt-BR"/>
        </w:rPr>
        <w:t xml:space="preserve"> por uma das seguintes áreas temáticas:</w:t>
      </w:r>
    </w:p>
    <w:p w14:paraId="5415D9A0"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2.7.1 C</w:t>
      </w:r>
      <w:r w:rsidRPr="0001106A">
        <w:rPr>
          <w:rFonts w:ascii="Arial" w:eastAsia="Arial" w:hAnsi="Arial" w:cs="Arial"/>
          <w:sz w:val="24"/>
          <w:szCs w:val="24"/>
          <w:lang w:val="pt-BR"/>
        </w:rPr>
        <w:t>omunicação</w:t>
      </w:r>
    </w:p>
    <w:p w14:paraId="7D8B6E87" w14:textId="62E3271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Comunicação social, mídia comunitária, comunicação escrita e eletrônica; multimídia e Internet; produção e difusão de material educacional; televisão universitária; rádio universitária;</w:t>
      </w:r>
      <w:r w:rsidRPr="0001106A">
        <w:rPr>
          <w:rFonts w:ascii="Times New Roman" w:eastAsia="Times New Roman" w:hAnsi="Times New Roman" w:cs="Times New Roman"/>
          <w:color w:val="000000"/>
          <w:sz w:val="24"/>
          <w:szCs w:val="24"/>
          <w:lang w:val="pt-BR"/>
        </w:rPr>
        <w:t xml:space="preserve"> </w:t>
      </w:r>
      <w:r w:rsidRPr="0001106A">
        <w:rPr>
          <w:rFonts w:ascii="Arial" w:eastAsia="Arial" w:hAnsi="Arial" w:cs="Arial"/>
          <w:color w:val="000000"/>
          <w:sz w:val="24"/>
          <w:szCs w:val="24"/>
          <w:lang w:val="pt-BR"/>
        </w:rPr>
        <w:t>capacitação e qualificação de recursos humanos e de gestores de políticas públicas de comunicação social; cooperação interinstitucional e cooperação internacional na área;</w:t>
      </w:r>
      <w:r w:rsidR="003314DE">
        <w:rPr>
          <w:rFonts w:ascii="Arial" w:eastAsia="Arial" w:hAnsi="Arial" w:cs="Arial"/>
          <w:color w:val="000000"/>
          <w:sz w:val="24"/>
          <w:szCs w:val="24"/>
          <w:lang w:val="pt-BR"/>
        </w:rPr>
        <w:t xml:space="preserve"> </w:t>
      </w:r>
      <w:r w:rsidRPr="0001106A">
        <w:rPr>
          <w:rFonts w:ascii="Arial" w:eastAsia="Arial" w:hAnsi="Arial" w:cs="Arial"/>
          <w:color w:val="000000"/>
          <w:sz w:val="24"/>
          <w:szCs w:val="24"/>
          <w:lang w:val="pt-BR"/>
        </w:rPr>
        <w:t>acessibilidade.</w:t>
      </w:r>
    </w:p>
    <w:p w14:paraId="691C233B"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2.7.2 C</w:t>
      </w:r>
      <w:r w:rsidRPr="0001106A">
        <w:rPr>
          <w:rFonts w:ascii="Arial" w:eastAsia="Arial" w:hAnsi="Arial" w:cs="Arial"/>
          <w:sz w:val="24"/>
          <w:szCs w:val="24"/>
          <w:lang w:val="pt-BR"/>
        </w:rPr>
        <w:t>ultura</w:t>
      </w:r>
    </w:p>
    <w:p w14:paraId="778087BD"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Desenvolvimento de cultura; cultura, memória e patrimônio; cultura e memória social; cultura e sociedade; folclore, artesanato e tradições culturais; gastronomia; produção cultural e artística na área de artes plásticas, artes gráficas, fotografia, cinema e vídeo, música e dança; produção teatral e circense; capacitação de gestores de políticas públicas do setor cultural; mídia digital, tecnocultura e jogos; cooperação interinstitucional e cooperação internacional na área; acessibilidade.</w:t>
      </w:r>
    </w:p>
    <w:p w14:paraId="18E460CA"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2.7.3 D</w:t>
      </w:r>
      <w:r w:rsidRPr="0001106A">
        <w:rPr>
          <w:rFonts w:ascii="Arial" w:eastAsia="Arial" w:hAnsi="Arial" w:cs="Arial"/>
          <w:sz w:val="24"/>
          <w:szCs w:val="24"/>
          <w:lang w:val="pt-BR"/>
        </w:rPr>
        <w:t>ireitos humanos e justiça</w:t>
      </w:r>
    </w:p>
    <w:p w14:paraId="0C61D411"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Assistência jurídica; capacitação e qualificação de recursos humanos e de gestores de políticas públicas de direitos humanos; direitos de grupos sociais; organizações populares; questão agrária; cidadania; cooperação interinstitucional e cooperação internacional na área; acessibilidade;</w:t>
      </w:r>
    </w:p>
    <w:p w14:paraId="201149DF"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2.7.4 E</w:t>
      </w:r>
      <w:r w:rsidRPr="0001106A">
        <w:rPr>
          <w:rFonts w:ascii="Arial" w:eastAsia="Arial" w:hAnsi="Arial" w:cs="Arial"/>
          <w:sz w:val="24"/>
          <w:szCs w:val="24"/>
          <w:lang w:val="pt-BR"/>
        </w:rPr>
        <w:t>ducação</w:t>
      </w:r>
    </w:p>
    <w:p w14:paraId="524BC49B" w14:textId="7DF4963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lastRenderedPageBreak/>
        <w:t xml:space="preserve">Educação básica; </w:t>
      </w:r>
      <w:r w:rsidR="000B1167">
        <w:rPr>
          <w:rFonts w:ascii="Arial" w:eastAsia="Arial" w:hAnsi="Arial" w:cs="Arial"/>
          <w:color w:val="000000"/>
          <w:sz w:val="24"/>
          <w:szCs w:val="24"/>
          <w:lang w:val="pt-BR"/>
        </w:rPr>
        <w:t>educação e cidadania; educação à</w:t>
      </w:r>
      <w:r w:rsidRPr="0001106A">
        <w:rPr>
          <w:rFonts w:ascii="Arial" w:eastAsia="Arial" w:hAnsi="Arial" w:cs="Arial"/>
          <w:color w:val="000000"/>
          <w:sz w:val="24"/>
          <w:szCs w:val="24"/>
          <w:lang w:val="pt-BR"/>
        </w:rPr>
        <w:t xml:space="preserve"> distância; educação continuada; educação de jovens e adultos, especial e infantil; ensino fundamental, médio, técnico e profissional; incentivo à leitura; capacitação e qualificação de recursos humanos e de gestores de políticas públicas de educação; cooperação interinstitucional e cooperação internacional na área; tecnologia digital e educação; tecnocultura e educação; formação de docentes; acessibilidade.</w:t>
      </w:r>
    </w:p>
    <w:p w14:paraId="3FC24AEC"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2.7.5 M</w:t>
      </w:r>
      <w:r w:rsidRPr="0001106A">
        <w:rPr>
          <w:rFonts w:ascii="Arial" w:eastAsia="Arial" w:hAnsi="Arial" w:cs="Arial"/>
          <w:sz w:val="24"/>
          <w:szCs w:val="24"/>
          <w:lang w:val="pt-BR"/>
        </w:rPr>
        <w:t>eio ambiente</w:t>
      </w:r>
    </w:p>
    <w:p w14:paraId="1BC106B2"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Preservação e sustentabilidade do meio ambiente; meio ambiente e desenvolvimento sustentável; desenvolvimento regional sustentável; aspectos do meio ambiente e sustentabilidade do desenvolvimento urbano; capacitação e qualificação de recursos humanos e de gestores de políticas públicas de meio ambiente; cooperação interinstitucional e cooperação internacional na área; educação ambiental, gestão de recursos naturais, sistemas integrados para bacias regionais; acessibilidade;</w:t>
      </w:r>
    </w:p>
    <w:p w14:paraId="572A8EAA"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xml:space="preserve">2.7.6 </w:t>
      </w:r>
      <w:r w:rsidRPr="0001106A">
        <w:rPr>
          <w:rFonts w:ascii="Arial" w:eastAsia="Arial" w:hAnsi="Arial" w:cs="Arial"/>
          <w:sz w:val="24"/>
          <w:szCs w:val="24"/>
          <w:lang w:val="pt-BR"/>
        </w:rPr>
        <w:t>Saúde</w:t>
      </w:r>
    </w:p>
    <w:p w14:paraId="75F7A05F" w14:textId="7B0945EB"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Promoção à saúde e à qualidade de vida; atenção a grupos de pessoas com necessidades especiais; atenção integral à mulher, à criança, à saúde de adultos, ao idoso, ao adolescente e ao jovem; capacitação e qualificação de recursos humanos e de gestores de políticas públicas de saúde; cooperação interinstitucional e cooperação internacional na área; desenvolvimento do sistema de saúde; saúde e segurança no trabalho, esporte, lazer e saúde; hospitais e clínicas</w:t>
      </w:r>
      <w:r w:rsidR="000B1167">
        <w:rPr>
          <w:rFonts w:ascii="Arial" w:eastAsia="Arial" w:hAnsi="Arial" w:cs="Arial"/>
          <w:color w:val="000000"/>
          <w:sz w:val="24"/>
          <w:szCs w:val="24"/>
          <w:lang w:val="pt-BR"/>
        </w:rPr>
        <w:t xml:space="preserve"> </w:t>
      </w:r>
      <w:r w:rsidRPr="0001106A">
        <w:rPr>
          <w:rFonts w:ascii="Arial" w:eastAsia="Arial" w:hAnsi="Arial" w:cs="Arial"/>
          <w:color w:val="000000"/>
          <w:sz w:val="24"/>
          <w:szCs w:val="24"/>
          <w:lang w:val="pt-BR"/>
        </w:rPr>
        <w:t>universitárias; novas endemias e epidemias; saúde da família; uso e dependência de drogas; tecnologia e saúde; acessibilidade.</w:t>
      </w:r>
    </w:p>
    <w:p w14:paraId="37D053B9"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2.7.7</w:t>
      </w:r>
      <w:r w:rsidRPr="0001106A">
        <w:rPr>
          <w:rFonts w:ascii="Arial" w:eastAsia="Arial" w:hAnsi="Arial" w:cs="Arial"/>
          <w:sz w:val="24"/>
          <w:szCs w:val="24"/>
          <w:lang w:val="pt-BR"/>
        </w:rPr>
        <w:t xml:space="preserve"> Tecnologia e produção</w:t>
      </w:r>
    </w:p>
    <w:p w14:paraId="4E28B9BF"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xml:space="preserve">Transferência de tecnologias apropriadas; empreendedorismo; empresas juniores; inovação tecnológica; </w:t>
      </w:r>
      <w:r w:rsidRPr="0001106A">
        <w:rPr>
          <w:rFonts w:ascii="Arial" w:eastAsia="Arial" w:hAnsi="Arial" w:cs="Arial"/>
          <w:sz w:val="24"/>
          <w:szCs w:val="24"/>
          <w:lang w:val="pt-BR"/>
        </w:rPr>
        <w:t>pólos</w:t>
      </w:r>
      <w:r w:rsidRPr="0001106A">
        <w:rPr>
          <w:rFonts w:ascii="Arial" w:eastAsia="Arial" w:hAnsi="Arial" w:cs="Arial"/>
          <w:color w:val="000000"/>
          <w:sz w:val="24"/>
          <w:szCs w:val="24"/>
          <w:lang w:val="pt-BR"/>
        </w:rPr>
        <w:t xml:space="preserve"> tecnológicos; capacitação e qualificação de recursos humanos e de gestores de políticas públicas de ciência e tecnologia; cooperação interinstitucional e cooperação internacional na área; direitos de propriedade e patentes; acessibilidade.</w:t>
      </w:r>
    </w:p>
    <w:p w14:paraId="0B6AB08D" w14:textId="77777777" w:rsidR="002F59EF" w:rsidRPr="0001106A" w:rsidRDefault="002F59EF" w:rsidP="002F59EF">
      <w:pPr>
        <w:spacing w:before="200" w:after="0" w:line="360" w:lineRule="auto"/>
        <w:ind w:firstLine="284"/>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xml:space="preserve">2.4.8 </w:t>
      </w:r>
      <w:r w:rsidRPr="0001106A">
        <w:rPr>
          <w:rFonts w:ascii="Arial" w:eastAsia="Arial" w:hAnsi="Arial" w:cs="Arial"/>
          <w:sz w:val="24"/>
          <w:szCs w:val="24"/>
          <w:lang w:val="pt-BR"/>
        </w:rPr>
        <w:t>Trabalho</w:t>
      </w:r>
    </w:p>
    <w:p w14:paraId="1703D4BC"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lastRenderedPageBreak/>
        <w:t>Reforma agrária e trabalho rural; trabalho e inclusão social; capacitação e qualificação de recursos humanos e de gestores de políticas públicas do trabalho; cooperação interinstitucional e cooperação internacional na área; educação profissional; organizações populares para o trabalho; cooperativas populares; questão agrária; saúde e segurança no trabalho; trabalho infantil; turismo e oportunidades de trabalho; trabalho e cibercultura; acessibilidade</w:t>
      </w:r>
    </w:p>
    <w:p w14:paraId="0904FD07" w14:textId="77777777" w:rsidR="002F59EF" w:rsidRPr="00EF128C" w:rsidRDefault="002F59EF" w:rsidP="002F59EF">
      <w:pPr>
        <w:pStyle w:val="Ttulo1"/>
        <w:spacing w:before="200" w:line="360" w:lineRule="auto"/>
        <w:jc w:val="both"/>
        <w:rPr>
          <w:rFonts w:ascii="Arial" w:eastAsia="Arial" w:hAnsi="Arial" w:cs="Arial"/>
          <w:b/>
          <w:color w:val="000000"/>
          <w:sz w:val="24"/>
          <w:szCs w:val="24"/>
        </w:rPr>
      </w:pPr>
      <w:r w:rsidRPr="00EF128C">
        <w:rPr>
          <w:rFonts w:ascii="Arial" w:eastAsia="Arial" w:hAnsi="Arial" w:cs="Arial"/>
          <w:b/>
          <w:color w:val="000000"/>
          <w:sz w:val="24"/>
          <w:szCs w:val="24"/>
        </w:rPr>
        <w:t>3 DAS ÁREAS TEMÁTICAS</w:t>
      </w:r>
    </w:p>
    <w:p w14:paraId="1F6BA905" w14:textId="77777777" w:rsidR="002F59EF" w:rsidRPr="0001106A" w:rsidRDefault="002F59EF" w:rsidP="002F59EF">
      <w:pPr>
        <w:pStyle w:val="Ttulo3"/>
        <w:spacing w:line="360" w:lineRule="auto"/>
        <w:jc w:val="both"/>
        <w:rPr>
          <w:rFonts w:ascii="Arial" w:eastAsia="Arial" w:hAnsi="Arial" w:cs="Arial"/>
          <w:b/>
          <w:color w:val="000000"/>
          <w:sz w:val="24"/>
          <w:szCs w:val="24"/>
        </w:rPr>
      </w:pPr>
      <w:bookmarkStart w:id="1" w:name="_heading=h.h0rw937pjwe3" w:colFirst="0" w:colLast="0"/>
      <w:bookmarkEnd w:id="1"/>
      <w:r w:rsidRPr="0001106A">
        <w:rPr>
          <w:rFonts w:ascii="Arial" w:eastAsia="Arial" w:hAnsi="Arial" w:cs="Arial"/>
          <w:color w:val="000000"/>
          <w:sz w:val="24"/>
          <w:szCs w:val="24"/>
        </w:rPr>
        <w:t>3.1 Para trabalhos de Extensão: Seguir os eixos: Comunicação, Cultura, Direitos Humanos e Justiça, Educação, Meio Ambiente, Saúde, Tecnologia e Produção, Trabalho.</w:t>
      </w:r>
    </w:p>
    <w:p w14:paraId="003FF67E" w14:textId="77777777" w:rsidR="002F59EF" w:rsidRPr="0001106A" w:rsidRDefault="002F59EF" w:rsidP="002F59EF">
      <w:pPr>
        <w:pStyle w:val="Ttulo2"/>
        <w:spacing w:line="360" w:lineRule="auto"/>
        <w:jc w:val="both"/>
        <w:rPr>
          <w:rFonts w:ascii="Arial" w:eastAsia="Arial" w:hAnsi="Arial" w:cs="Arial"/>
          <w:color w:val="000000"/>
          <w:sz w:val="24"/>
          <w:szCs w:val="24"/>
        </w:rPr>
      </w:pPr>
      <w:r w:rsidRPr="0001106A">
        <w:rPr>
          <w:rFonts w:ascii="Arial" w:eastAsia="Arial" w:hAnsi="Arial" w:cs="Arial"/>
          <w:color w:val="000000"/>
          <w:sz w:val="24"/>
          <w:szCs w:val="24"/>
        </w:rPr>
        <w:t>3.2 Para trabalhos de Ensino e Pesquisa Científica:</w:t>
      </w:r>
    </w:p>
    <w:p w14:paraId="30DFF2CD" w14:textId="77777777" w:rsidR="002F59EF" w:rsidRPr="0001106A" w:rsidRDefault="002F59EF" w:rsidP="002F59EF">
      <w:pPr>
        <w:pStyle w:val="Ttulo2"/>
        <w:spacing w:line="360" w:lineRule="auto"/>
        <w:ind w:firstLine="425"/>
        <w:jc w:val="both"/>
        <w:rPr>
          <w:rFonts w:ascii="Arial" w:eastAsia="Arial" w:hAnsi="Arial" w:cs="Arial"/>
          <w:b/>
          <w:color w:val="000000"/>
          <w:sz w:val="24"/>
          <w:szCs w:val="24"/>
        </w:rPr>
      </w:pPr>
      <w:r w:rsidRPr="0001106A">
        <w:rPr>
          <w:rFonts w:ascii="Arial" w:eastAsia="Arial" w:hAnsi="Arial" w:cs="Arial"/>
          <w:color w:val="000000"/>
          <w:sz w:val="24"/>
          <w:szCs w:val="24"/>
        </w:rPr>
        <w:t>3.2.1 Ciências Sociais Aplicadas</w:t>
      </w:r>
    </w:p>
    <w:p w14:paraId="1A7270B4"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Ecoturismo; Gastronomia; Hospitalidade; Patrimônio Natural e Cultural; Eventos; Gestão e Políticas públicas; Gestão em Turismo; Planejamento e Gestão de Destinos Turísticos; Turismo Rural; Formação e Pesquisa Científica; Estado e Governo; Sociedade e Cultura; Geografia Humana; Administração de Empresas; Ciência da Informação; Direitos Humanos; Direito Privado; Direito Ambiental; Direito Administrativo; Direito Constitucional.</w:t>
      </w:r>
    </w:p>
    <w:p w14:paraId="335A5D2B" w14:textId="77777777" w:rsidR="002F59EF" w:rsidRPr="0001106A" w:rsidRDefault="002F59EF" w:rsidP="002F59EF">
      <w:pPr>
        <w:pStyle w:val="Ttulo2"/>
        <w:spacing w:line="360" w:lineRule="auto"/>
        <w:ind w:left="425"/>
        <w:jc w:val="both"/>
        <w:rPr>
          <w:rFonts w:ascii="Arial" w:eastAsia="Arial" w:hAnsi="Arial" w:cs="Arial"/>
          <w:b/>
          <w:color w:val="000000"/>
          <w:sz w:val="24"/>
          <w:szCs w:val="24"/>
        </w:rPr>
      </w:pPr>
      <w:r w:rsidRPr="0001106A">
        <w:rPr>
          <w:rFonts w:ascii="Arial" w:eastAsia="Arial" w:hAnsi="Arial" w:cs="Arial"/>
          <w:color w:val="000000"/>
          <w:sz w:val="24"/>
          <w:szCs w:val="24"/>
        </w:rPr>
        <w:t>3.2.2 Ciências Biológicas e Biodiversidade</w:t>
      </w:r>
    </w:p>
    <w:p w14:paraId="2CB501CE"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Educação, Ensino e Aprendizagem (Metodologias Ativas); Genética; Botânica; Zoologia; Ecologia; Morfologia; Fisiologia; Bioquímica; Biofísica; Imunologia; Microbiologia; Parasitologia; Biotecnologia; Bioestatística.</w:t>
      </w:r>
    </w:p>
    <w:p w14:paraId="371304BE" w14:textId="77777777" w:rsidR="002F59EF" w:rsidRPr="0001106A" w:rsidRDefault="002F59EF" w:rsidP="002F59EF">
      <w:pPr>
        <w:pStyle w:val="Ttulo2"/>
        <w:spacing w:line="360" w:lineRule="auto"/>
        <w:ind w:firstLine="425"/>
        <w:jc w:val="both"/>
        <w:rPr>
          <w:rFonts w:ascii="Arial" w:eastAsia="Arial" w:hAnsi="Arial" w:cs="Arial"/>
          <w:b/>
          <w:color w:val="000000"/>
          <w:sz w:val="24"/>
          <w:szCs w:val="24"/>
        </w:rPr>
      </w:pPr>
      <w:r w:rsidRPr="0001106A">
        <w:rPr>
          <w:rFonts w:ascii="Arial" w:eastAsia="Arial" w:hAnsi="Arial" w:cs="Arial"/>
          <w:color w:val="000000"/>
          <w:sz w:val="24"/>
          <w:szCs w:val="24"/>
        </w:rPr>
        <w:t>3.2.3 Ciências Agrárias</w:t>
      </w:r>
    </w:p>
    <w:p w14:paraId="6FA9BCBF"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Ciência do Solo; Fitotecnia; Extensão Rural; Máquinas e Mecanização Agrícola; Engenharia de Água e Solo; Produtos Agrícolas; Construções Rurais e Ambiência; Zootecnia; Engenharia Florestal; Silvicultura; Economia Agrícola e dos Recursos Naturais.</w:t>
      </w:r>
    </w:p>
    <w:p w14:paraId="5DBACF6A" w14:textId="77777777" w:rsidR="002F59EF" w:rsidRPr="0001106A" w:rsidRDefault="002F59EF" w:rsidP="002F59EF">
      <w:pPr>
        <w:pStyle w:val="Ttulo2"/>
        <w:spacing w:line="360" w:lineRule="auto"/>
        <w:ind w:firstLine="425"/>
        <w:jc w:val="both"/>
        <w:rPr>
          <w:rFonts w:ascii="Arial" w:eastAsia="Arial" w:hAnsi="Arial" w:cs="Arial"/>
          <w:b/>
          <w:color w:val="000000"/>
          <w:sz w:val="24"/>
          <w:szCs w:val="24"/>
        </w:rPr>
      </w:pPr>
      <w:r w:rsidRPr="0001106A">
        <w:rPr>
          <w:rFonts w:ascii="Arial" w:eastAsia="Arial" w:hAnsi="Arial" w:cs="Arial"/>
          <w:color w:val="000000"/>
          <w:sz w:val="24"/>
          <w:szCs w:val="24"/>
        </w:rPr>
        <w:lastRenderedPageBreak/>
        <w:t>3.2.4 Engenharias</w:t>
      </w:r>
    </w:p>
    <w:p w14:paraId="62B4023A"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Engenharia Civil; Construção Civil; Materiais de Construção; Estruturas; Geotécnica; Infraestrutura de Transportes; Engenharia Hidráulica e Elétrica; Engenharia de Segurança; Planejamento Urbano e Regional; Projeto e Tecnologia de Arquitetura e Urbanismo; Paisagismo.</w:t>
      </w:r>
    </w:p>
    <w:p w14:paraId="2EC65A6A" w14:textId="77777777" w:rsidR="002F59EF" w:rsidRPr="00EF128C" w:rsidRDefault="002F59EF" w:rsidP="002F59EF">
      <w:pPr>
        <w:pStyle w:val="Ttulo1"/>
        <w:spacing w:before="200" w:line="360" w:lineRule="auto"/>
        <w:jc w:val="both"/>
        <w:rPr>
          <w:rFonts w:ascii="Arial" w:eastAsia="Arial" w:hAnsi="Arial" w:cs="Arial"/>
          <w:b/>
          <w:color w:val="000000"/>
          <w:sz w:val="24"/>
          <w:szCs w:val="24"/>
        </w:rPr>
      </w:pPr>
      <w:r w:rsidRPr="00EF128C">
        <w:rPr>
          <w:rFonts w:ascii="Arial" w:eastAsia="Arial" w:hAnsi="Arial" w:cs="Arial"/>
          <w:b/>
          <w:color w:val="000000"/>
          <w:sz w:val="24"/>
          <w:szCs w:val="24"/>
        </w:rPr>
        <w:t>4 DA SUBMISSÃO</w:t>
      </w:r>
    </w:p>
    <w:p w14:paraId="0A876B34" w14:textId="0EA54C85"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4.1 Os trabalhos deverão ser submetidos</w:t>
      </w:r>
      <w:r w:rsidR="00A83A4E">
        <w:rPr>
          <w:rFonts w:ascii="Arial" w:eastAsia="Arial" w:hAnsi="Arial" w:cs="Arial"/>
          <w:color w:val="000000"/>
          <w:sz w:val="24"/>
          <w:szCs w:val="24"/>
          <w:lang w:val="pt-BR"/>
        </w:rPr>
        <w:t xml:space="preserve"> no endereço</w:t>
      </w:r>
      <w:r w:rsidRPr="0001106A">
        <w:rPr>
          <w:rFonts w:ascii="Arial" w:eastAsia="Arial" w:hAnsi="Arial" w:cs="Arial"/>
          <w:color w:val="000000"/>
          <w:sz w:val="24"/>
          <w:szCs w:val="24"/>
          <w:lang w:val="pt-BR"/>
        </w:rPr>
        <w:t xml:space="preserve"> exclusivamente na modalidade Resumo Simples</w:t>
      </w:r>
      <w:r w:rsidR="00A83A4E">
        <w:rPr>
          <w:rFonts w:ascii="Arial" w:eastAsia="Arial" w:hAnsi="Arial" w:cs="Arial"/>
          <w:color w:val="000000"/>
          <w:sz w:val="24"/>
          <w:szCs w:val="24"/>
          <w:lang w:val="pt-BR"/>
        </w:rPr>
        <w:t xml:space="preserve"> (Ensino, Pesquisa ou Extensão) pelo site do evento </w:t>
      </w:r>
      <w:hyperlink r:id="rId7" w:history="1">
        <w:r w:rsidR="00A83A4E" w:rsidRPr="00A83A4E">
          <w:rPr>
            <w:rStyle w:val="Hyperlink"/>
            <w:rFonts w:ascii="Arial" w:hAnsi="Arial" w:cs="Arial"/>
            <w:sz w:val="24"/>
            <w:szCs w:val="24"/>
          </w:rPr>
          <w:t>(https://meuevento.unemat.br/eventos/).</w:t>
        </w:r>
      </w:hyperlink>
    </w:p>
    <w:p w14:paraId="08286370" w14:textId="77777777" w:rsidR="002F59EF" w:rsidRPr="0001106A" w:rsidRDefault="002F59EF" w:rsidP="002F59EF">
      <w:pPr>
        <w:spacing w:before="200" w:after="0" w:line="360" w:lineRule="auto"/>
        <w:ind w:left="425"/>
        <w:jc w:val="both"/>
        <w:rPr>
          <w:rFonts w:ascii="Arial" w:eastAsia="Arial" w:hAnsi="Arial" w:cs="Arial"/>
          <w:sz w:val="24"/>
          <w:szCs w:val="24"/>
          <w:lang w:val="pt-BR"/>
        </w:rPr>
      </w:pPr>
      <w:r w:rsidRPr="0001106A">
        <w:rPr>
          <w:rFonts w:ascii="Arial" w:eastAsia="Arial" w:hAnsi="Arial" w:cs="Arial"/>
          <w:sz w:val="24"/>
          <w:szCs w:val="24"/>
          <w:lang w:val="pt-BR"/>
        </w:rPr>
        <w:t>Parágrafo único: Não serão aceitos resumos de Revisão Bibliográfica na modalidade Resumo Simples. Serão considerados apenas trabalhos de caráter empírico, experimental, descritivo ou analítico, relacionados às áreas de Ensino, Pesquisa ou Extensão, conforme este edital.</w:t>
      </w:r>
    </w:p>
    <w:p w14:paraId="107B8659"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4.2 Serão aceitos Resumos Simples com 350 a 500 palavras, fonte Times New Roman, tamanho 12, espaçamento simples, margem superior de 4 cm e demais margens de 3 cm.</w:t>
      </w:r>
    </w:p>
    <w:p w14:paraId="6DDDC2D2"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4.3 O título deverá estar em CAIXA ALTA, centralizado, em negrito, com até 15 palavras.</w:t>
      </w:r>
    </w:p>
    <w:p w14:paraId="6F87DEDC"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4.4 O texto do resumo deverá ser contínuo, sem subtítulos, contendo: introdução, objetivos, material e métodos, resultados, discussão e conclusão.</w:t>
      </w:r>
    </w:p>
    <w:p w14:paraId="4A7D7F67"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4.5 Não serão permitidas citações ou referências bibliográficas no corpo do resumo.</w:t>
      </w:r>
    </w:p>
    <w:p w14:paraId="4B8D7865"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4.6 Devem ser incluídas de 3 a 5 palavras-chave, separadas por ponto e vírgula.</w:t>
      </w:r>
    </w:p>
    <w:p w14:paraId="0D509CB3"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4.7 O trabalho submetido para avaliação deverá ser anônimo de modo que não possibilite a identificação de autoria e coautoria, bem como não deve conter informações de agradecimentos, devendo somente ser identificada a autoria nos campos próprios à identificação, constantes no formulário da Plataforma.</w:t>
      </w:r>
    </w:p>
    <w:p w14:paraId="689848FB"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4.8 Somente serão aceitos trabalhos redigidos em português e submetidos via sistema indicado pela Comissão Organizadora.</w:t>
      </w:r>
    </w:p>
    <w:p w14:paraId="3534A9BD" w14:textId="77777777" w:rsidR="002F59EF" w:rsidRPr="0001106A" w:rsidRDefault="002F59EF" w:rsidP="002F59EF">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lastRenderedPageBreak/>
        <w:t>4.9 Os trabalhos submetidos deverão ser inéditos e não poderão ter sido publicados ou apresentados em outros eventos científicos ou de extensão, em formato idêntico ou substancialmente semelhante. A submissão do resumo implica a declaração de originalidade por parte dos(as) autores(as), responsabilizando-se pela veracidade das informações e pelo cumprimento das normas de integridade acadêmica e científica estabelecidas pela Comissão Organizadora.</w:t>
      </w:r>
    </w:p>
    <w:p w14:paraId="4060885C" w14:textId="77777777" w:rsidR="002F59EF" w:rsidRPr="00995EB1" w:rsidRDefault="002F59EF" w:rsidP="002F59EF">
      <w:pPr>
        <w:pStyle w:val="Ttulo1"/>
        <w:spacing w:before="200" w:line="360" w:lineRule="auto"/>
        <w:jc w:val="both"/>
        <w:rPr>
          <w:rFonts w:ascii="Arial" w:eastAsia="Arial" w:hAnsi="Arial" w:cs="Arial"/>
          <w:b/>
          <w:color w:val="000000"/>
          <w:sz w:val="24"/>
          <w:szCs w:val="24"/>
        </w:rPr>
      </w:pPr>
      <w:r w:rsidRPr="00995EB1">
        <w:rPr>
          <w:rFonts w:ascii="Arial" w:eastAsia="Arial" w:hAnsi="Arial" w:cs="Arial"/>
          <w:b/>
          <w:color w:val="000000"/>
          <w:sz w:val="24"/>
          <w:szCs w:val="24"/>
        </w:rPr>
        <w:t>5 DA AVALIAÇÃO</w:t>
      </w:r>
    </w:p>
    <w:p w14:paraId="525BFCF3"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5.1 A avaliação será realizada em sistema de revisão às cegas (</w:t>
      </w:r>
      <w:r w:rsidRPr="0001106A">
        <w:rPr>
          <w:rFonts w:ascii="Arial" w:eastAsia="Arial" w:hAnsi="Arial" w:cs="Arial"/>
          <w:i/>
          <w:color w:val="000000"/>
          <w:sz w:val="24"/>
          <w:szCs w:val="24"/>
          <w:lang w:val="pt-BR"/>
        </w:rPr>
        <w:t>blind review</w:t>
      </w:r>
      <w:r w:rsidRPr="0001106A">
        <w:rPr>
          <w:rFonts w:ascii="Arial" w:eastAsia="Arial" w:hAnsi="Arial" w:cs="Arial"/>
          <w:color w:val="000000"/>
          <w:sz w:val="24"/>
          <w:szCs w:val="24"/>
          <w:lang w:val="pt-BR"/>
        </w:rPr>
        <w:t>), considerando os seguintes critérios:</w:t>
      </w:r>
    </w:p>
    <w:p w14:paraId="2E03D3B7"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Relevância, originalidade e pertinência do trabalho;</w:t>
      </w:r>
    </w:p>
    <w:p w14:paraId="63DDDA5C"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Atendimento dos itens obrigatórios quanto ao conteúdo;</w:t>
      </w:r>
    </w:p>
    <w:p w14:paraId="510EF52E"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 Coesão linguística e consistência do discurso.</w:t>
      </w:r>
    </w:p>
    <w:p w14:paraId="45E0C5EB"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5.2 Os trabalhos aprovados serão divulgados no site oficial do evento.</w:t>
      </w:r>
    </w:p>
    <w:p w14:paraId="5B15AAE7" w14:textId="77777777" w:rsidR="002F59EF" w:rsidRPr="00995EB1" w:rsidRDefault="002F59EF" w:rsidP="002F59EF">
      <w:pPr>
        <w:pStyle w:val="Ttulo1"/>
        <w:spacing w:before="200" w:line="360" w:lineRule="auto"/>
        <w:jc w:val="both"/>
        <w:rPr>
          <w:rFonts w:ascii="Arial" w:eastAsia="Arial" w:hAnsi="Arial" w:cs="Arial"/>
          <w:b/>
          <w:color w:val="000000"/>
          <w:sz w:val="24"/>
          <w:szCs w:val="24"/>
        </w:rPr>
      </w:pPr>
      <w:r w:rsidRPr="00995EB1">
        <w:rPr>
          <w:rFonts w:ascii="Arial" w:eastAsia="Arial" w:hAnsi="Arial" w:cs="Arial"/>
          <w:b/>
          <w:color w:val="000000"/>
          <w:sz w:val="24"/>
          <w:szCs w:val="24"/>
        </w:rPr>
        <w:t>6 DA APRESENTAÇÃO DOS TRABALHOS</w:t>
      </w:r>
    </w:p>
    <w:p w14:paraId="694A3449" w14:textId="59940EC9"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6.1 Os trabalhos aprovados serão apresentados em formato de pôster, no dia 1</w:t>
      </w:r>
      <w:r>
        <w:rPr>
          <w:rFonts w:ascii="Arial" w:eastAsia="Arial" w:hAnsi="Arial" w:cs="Arial"/>
          <w:color w:val="000000"/>
          <w:sz w:val="24"/>
          <w:szCs w:val="24"/>
          <w:lang w:val="pt-BR"/>
        </w:rPr>
        <w:t>6</w:t>
      </w:r>
      <w:r w:rsidRPr="0001106A">
        <w:rPr>
          <w:rFonts w:ascii="Arial" w:eastAsia="Arial" w:hAnsi="Arial" w:cs="Arial"/>
          <w:color w:val="000000"/>
          <w:sz w:val="24"/>
          <w:szCs w:val="24"/>
          <w:lang w:val="pt-BR"/>
        </w:rPr>
        <w:t xml:space="preserve"> de outubro de 202</w:t>
      </w:r>
      <w:r>
        <w:rPr>
          <w:rFonts w:ascii="Arial" w:eastAsia="Arial" w:hAnsi="Arial" w:cs="Arial"/>
          <w:color w:val="000000"/>
          <w:sz w:val="24"/>
          <w:szCs w:val="24"/>
          <w:lang w:val="pt-BR"/>
        </w:rPr>
        <w:t>6</w:t>
      </w:r>
      <w:r w:rsidRPr="0001106A">
        <w:rPr>
          <w:rFonts w:ascii="Arial" w:eastAsia="Arial" w:hAnsi="Arial" w:cs="Arial"/>
          <w:color w:val="000000"/>
          <w:sz w:val="24"/>
          <w:szCs w:val="24"/>
          <w:lang w:val="pt-BR"/>
        </w:rPr>
        <w:t>, das 19h às 22h, em local a ser informado.</w:t>
      </w:r>
    </w:p>
    <w:p w14:paraId="5EC4C296"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6.2 O apresentador deverá comparecer com, no mínimo, 15 minutos de antecedência.</w:t>
      </w:r>
    </w:p>
    <w:p w14:paraId="3D69EE2D"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6.3 O pôster deverá seguir o modelo disponibilizado pela Comissão Organizadora, com dimensões aproximadas de 120 cm de altura por 90 cm de largura.</w:t>
      </w:r>
    </w:p>
    <w:p w14:paraId="23E30D97" w14:textId="74BDEB16" w:rsidR="002F59EF" w:rsidRPr="0001106A" w:rsidRDefault="002F59EF" w:rsidP="002F59EF">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t>6.4 Serão emitidos certificados distintos para os(as) participantes da 1</w:t>
      </w:r>
      <w:r>
        <w:rPr>
          <w:rFonts w:ascii="Arial" w:eastAsia="Arial" w:hAnsi="Arial" w:cs="Arial"/>
          <w:sz w:val="24"/>
          <w:szCs w:val="24"/>
          <w:lang w:val="pt-BR"/>
        </w:rPr>
        <w:t>4</w:t>
      </w:r>
      <w:r w:rsidRPr="0001106A">
        <w:rPr>
          <w:rFonts w:ascii="Arial" w:eastAsia="Arial" w:hAnsi="Arial" w:cs="Arial"/>
          <w:sz w:val="24"/>
          <w:szCs w:val="24"/>
          <w:lang w:val="pt-BR"/>
        </w:rPr>
        <w:t>ª Semana Científica/Extensão. Os(as) autores(as) que tiverem seus trabalhos aprovados e apresentados receberão certificado de apresentação de trabalho, contendo título, autoria e área temática. Os(as) demais inscritos no evento receberão certificado de participação, condicionado ao registro de presença nas atividades programadas.</w:t>
      </w:r>
    </w:p>
    <w:p w14:paraId="588D1A25" w14:textId="77777777" w:rsidR="002F59EF" w:rsidRPr="00995EB1" w:rsidRDefault="002F59EF" w:rsidP="002F59EF">
      <w:pPr>
        <w:pStyle w:val="Ttulo1"/>
        <w:spacing w:before="200" w:line="360" w:lineRule="auto"/>
        <w:jc w:val="both"/>
        <w:rPr>
          <w:rFonts w:ascii="Arial" w:eastAsia="Arial" w:hAnsi="Arial" w:cs="Arial"/>
          <w:b/>
          <w:color w:val="000000"/>
          <w:sz w:val="24"/>
          <w:szCs w:val="24"/>
        </w:rPr>
      </w:pPr>
      <w:r w:rsidRPr="00995EB1">
        <w:rPr>
          <w:rFonts w:ascii="Arial" w:eastAsia="Arial" w:hAnsi="Arial" w:cs="Arial"/>
          <w:b/>
          <w:color w:val="000000"/>
          <w:sz w:val="24"/>
          <w:szCs w:val="24"/>
        </w:rPr>
        <w:lastRenderedPageBreak/>
        <w:t>7 DO CRONOGRAMA</w:t>
      </w: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3"/>
        <w:gridCol w:w="3287"/>
      </w:tblGrid>
      <w:tr w:rsidR="002F59EF" w14:paraId="706178EE" w14:textId="77777777" w:rsidTr="00A22850">
        <w:trPr>
          <w:jc w:val="center"/>
        </w:trPr>
        <w:tc>
          <w:tcPr>
            <w:tcW w:w="5353" w:type="dxa"/>
          </w:tcPr>
          <w:p w14:paraId="3830D170" w14:textId="77777777" w:rsidR="002F59EF" w:rsidRDefault="002F59EF" w:rsidP="002D4D23">
            <w:pPr>
              <w:spacing w:before="200" w:after="0" w:line="360" w:lineRule="auto"/>
              <w:jc w:val="both"/>
              <w:rPr>
                <w:rFonts w:ascii="Arial" w:eastAsia="Arial" w:hAnsi="Arial" w:cs="Arial"/>
                <w:color w:val="000000"/>
                <w:sz w:val="24"/>
                <w:szCs w:val="24"/>
              </w:rPr>
            </w:pPr>
            <w:r>
              <w:rPr>
                <w:rFonts w:ascii="Arial" w:eastAsia="Arial" w:hAnsi="Arial" w:cs="Arial"/>
                <w:color w:val="000000"/>
                <w:sz w:val="24"/>
                <w:szCs w:val="24"/>
              </w:rPr>
              <w:t>Atividade</w:t>
            </w:r>
          </w:p>
        </w:tc>
        <w:tc>
          <w:tcPr>
            <w:tcW w:w="3287" w:type="dxa"/>
          </w:tcPr>
          <w:p w14:paraId="43DF80EA" w14:textId="77777777" w:rsidR="002F59EF" w:rsidRDefault="002F59EF" w:rsidP="002D4D23">
            <w:pPr>
              <w:spacing w:before="200" w:after="0" w:line="360" w:lineRule="auto"/>
              <w:jc w:val="both"/>
              <w:rPr>
                <w:rFonts w:ascii="Arial" w:eastAsia="Arial" w:hAnsi="Arial" w:cs="Arial"/>
                <w:color w:val="000000"/>
                <w:sz w:val="24"/>
                <w:szCs w:val="24"/>
              </w:rPr>
            </w:pPr>
            <w:r>
              <w:rPr>
                <w:rFonts w:ascii="Arial" w:eastAsia="Arial" w:hAnsi="Arial" w:cs="Arial"/>
                <w:color w:val="000000"/>
                <w:sz w:val="24"/>
                <w:szCs w:val="24"/>
              </w:rPr>
              <w:t>Data</w:t>
            </w:r>
          </w:p>
        </w:tc>
      </w:tr>
      <w:tr w:rsidR="002F59EF" w14:paraId="4C797FB3" w14:textId="77777777" w:rsidTr="00A22850">
        <w:trPr>
          <w:jc w:val="center"/>
        </w:trPr>
        <w:tc>
          <w:tcPr>
            <w:tcW w:w="5353" w:type="dxa"/>
          </w:tcPr>
          <w:p w14:paraId="66694030" w14:textId="77777777"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Lançamento do Edital</w:t>
            </w:r>
          </w:p>
        </w:tc>
        <w:tc>
          <w:tcPr>
            <w:tcW w:w="3287" w:type="dxa"/>
          </w:tcPr>
          <w:p w14:paraId="6ED069D8" w14:textId="66083D3F" w:rsidR="002F59EF" w:rsidRDefault="002F59EF" w:rsidP="002D4D23">
            <w:pPr>
              <w:spacing w:before="200" w:after="0" w:line="360" w:lineRule="auto"/>
              <w:jc w:val="both"/>
              <w:rPr>
                <w:rFonts w:ascii="Arial" w:eastAsia="Arial" w:hAnsi="Arial" w:cs="Arial"/>
                <w:sz w:val="24"/>
                <w:szCs w:val="24"/>
              </w:rPr>
            </w:pPr>
            <w:r w:rsidRPr="00733C94">
              <w:rPr>
                <w:rFonts w:ascii="Arial" w:eastAsia="Arial" w:hAnsi="Arial" w:cs="Arial"/>
                <w:color w:val="000000" w:themeColor="text1"/>
                <w:sz w:val="24"/>
                <w:szCs w:val="24"/>
              </w:rPr>
              <w:t>0</w:t>
            </w:r>
            <w:r w:rsidR="00A50816" w:rsidRPr="00733C94">
              <w:rPr>
                <w:rFonts w:ascii="Arial" w:eastAsia="Arial" w:hAnsi="Arial" w:cs="Arial"/>
                <w:color w:val="000000" w:themeColor="text1"/>
                <w:sz w:val="24"/>
                <w:szCs w:val="24"/>
              </w:rPr>
              <w:t>4</w:t>
            </w:r>
            <w:r w:rsidRPr="00733C94">
              <w:rPr>
                <w:rFonts w:ascii="Arial" w:eastAsia="Arial" w:hAnsi="Arial" w:cs="Arial"/>
                <w:color w:val="000000" w:themeColor="text1"/>
                <w:sz w:val="24"/>
                <w:szCs w:val="24"/>
              </w:rPr>
              <w:t>/</w:t>
            </w:r>
            <w:r>
              <w:rPr>
                <w:rFonts w:ascii="Arial" w:eastAsia="Arial" w:hAnsi="Arial" w:cs="Arial"/>
                <w:sz w:val="24"/>
                <w:szCs w:val="24"/>
              </w:rPr>
              <w:t>09/202</w:t>
            </w:r>
            <w:r w:rsidR="00434706">
              <w:rPr>
                <w:rFonts w:ascii="Arial" w:eastAsia="Arial" w:hAnsi="Arial" w:cs="Arial"/>
                <w:sz w:val="24"/>
                <w:szCs w:val="24"/>
              </w:rPr>
              <w:t>6</w:t>
            </w:r>
          </w:p>
        </w:tc>
      </w:tr>
      <w:tr w:rsidR="002F59EF" w14:paraId="07EF6726" w14:textId="77777777" w:rsidTr="00A22850">
        <w:trPr>
          <w:jc w:val="center"/>
        </w:trPr>
        <w:tc>
          <w:tcPr>
            <w:tcW w:w="5353" w:type="dxa"/>
          </w:tcPr>
          <w:p w14:paraId="6C24D628" w14:textId="77777777" w:rsidR="002F59EF" w:rsidRPr="0001106A" w:rsidRDefault="002F59EF" w:rsidP="002D4D23">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t>Abertura para submissão de resumos</w:t>
            </w:r>
          </w:p>
        </w:tc>
        <w:tc>
          <w:tcPr>
            <w:tcW w:w="3287" w:type="dxa"/>
          </w:tcPr>
          <w:p w14:paraId="5C38BE75" w14:textId="02C4C8B5" w:rsidR="002F59EF" w:rsidRDefault="00A50816" w:rsidP="002D4D23">
            <w:pPr>
              <w:spacing w:before="200" w:after="0" w:line="360" w:lineRule="auto"/>
              <w:jc w:val="both"/>
              <w:rPr>
                <w:rFonts w:ascii="Arial" w:eastAsia="Arial" w:hAnsi="Arial" w:cs="Arial"/>
                <w:sz w:val="24"/>
                <w:szCs w:val="24"/>
              </w:rPr>
            </w:pPr>
            <w:r w:rsidRPr="00733C94">
              <w:rPr>
                <w:rFonts w:ascii="Arial" w:eastAsia="Arial" w:hAnsi="Arial" w:cs="Arial"/>
                <w:color w:val="000000" w:themeColor="text1"/>
                <w:sz w:val="24"/>
                <w:szCs w:val="24"/>
              </w:rPr>
              <w:t>11</w:t>
            </w:r>
            <w:r w:rsidR="002F59EF">
              <w:rPr>
                <w:rFonts w:ascii="Arial" w:eastAsia="Arial" w:hAnsi="Arial" w:cs="Arial"/>
                <w:sz w:val="24"/>
                <w:szCs w:val="24"/>
              </w:rPr>
              <w:t>/09/202</w:t>
            </w:r>
            <w:r w:rsidR="00434706">
              <w:rPr>
                <w:rFonts w:ascii="Arial" w:eastAsia="Arial" w:hAnsi="Arial" w:cs="Arial"/>
                <w:sz w:val="24"/>
                <w:szCs w:val="24"/>
              </w:rPr>
              <w:t>6</w:t>
            </w:r>
          </w:p>
        </w:tc>
      </w:tr>
      <w:tr w:rsidR="002F59EF" w14:paraId="73220212" w14:textId="77777777" w:rsidTr="00A22850">
        <w:trPr>
          <w:jc w:val="center"/>
        </w:trPr>
        <w:tc>
          <w:tcPr>
            <w:tcW w:w="5353" w:type="dxa"/>
          </w:tcPr>
          <w:p w14:paraId="0654CBB7" w14:textId="77777777" w:rsidR="002F59EF" w:rsidRPr="0001106A" w:rsidRDefault="002F59EF" w:rsidP="002D4D23">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t>Encerramento da submissão de resumos</w:t>
            </w:r>
          </w:p>
        </w:tc>
        <w:tc>
          <w:tcPr>
            <w:tcW w:w="3287" w:type="dxa"/>
          </w:tcPr>
          <w:p w14:paraId="7E17D3B7" w14:textId="44165ECB"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1</w:t>
            </w:r>
            <w:r w:rsidR="00434706">
              <w:rPr>
                <w:rFonts w:ascii="Arial" w:eastAsia="Arial" w:hAnsi="Arial" w:cs="Arial"/>
                <w:sz w:val="24"/>
                <w:szCs w:val="24"/>
              </w:rPr>
              <w:t>8</w:t>
            </w:r>
            <w:r>
              <w:rPr>
                <w:rFonts w:ascii="Arial" w:eastAsia="Arial" w:hAnsi="Arial" w:cs="Arial"/>
                <w:sz w:val="24"/>
                <w:szCs w:val="24"/>
              </w:rPr>
              <w:t>/09/202</w:t>
            </w:r>
            <w:r w:rsidR="00434706">
              <w:rPr>
                <w:rFonts w:ascii="Arial" w:eastAsia="Arial" w:hAnsi="Arial" w:cs="Arial"/>
                <w:sz w:val="24"/>
                <w:szCs w:val="24"/>
              </w:rPr>
              <w:t>6</w:t>
            </w:r>
          </w:p>
        </w:tc>
      </w:tr>
      <w:tr w:rsidR="002F59EF" w14:paraId="1B6A9651" w14:textId="77777777" w:rsidTr="00A22850">
        <w:trPr>
          <w:jc w:val="center"/>
        </w:trPr>
        <w:tc>
          <w:tcPr>
            <w:tcW w:w="5353" w:type="dxa"/>
          </w:tcPr>
          <w:p w14:paraId="7AB670A2" w14:textId="77777777"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Divulgação dos trabalhos aceitos</w:t>
            </w:r>
          </w:p>
        </w:tc>
        <w:tc>
          <w:tcPr>
            <w:tcW w:w="3287" w:type="dxa"/>
          </w:tcPr>
          <w:p w14:paraId="440C000C" w14:textId="02D556BC"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0</w:t>
            </w:r>
            <w:r w:rsidR="00434706">
              <w:rPr>
                <w:rFonts w:ascii="Arial" w:eastAsia="Arial" w:hAnsi="Arial" w:cs="Arial"/>
                <w:sz w:val="24"/>
                <w:szCs w:val="24"/>
              </w:rPr>
              <w:t>5</w:t>
            </w:r>
            <w:r>
              <w:rPr>
                <w:rFonts w:ascii="Arial" w:eastAsia="Arial" w:hAnsi="Arial" w:cs="Arial"/>
                <w:sz w:val="24"/>
                <w:szCs w:val="24"/>
              </w:rPr>
              <w:t>/10/202</w:t>
            </w:r>
            <w:r w:rsidR="00434706">
              <w:rPr>
                <w:rFonts w:ascii="Arial" w:eastAsia="Arial" w:hAnsi="Arial" w:cs="Arial"/>
                <w:sz w:val="24"/>
                <w:szCs w:val="24"/>
              </w:rPr>
              <w:t>6</w:t>
            </w:r>
          </w:p>
        </w:tc>
      </w:tr>
      <w:tr w:rsidR="002F59EF" w14:paraId="55F0E79C" w14:textId="77777777" w:rsidTr="00A22850">
        <w:trPr>
          <w:jc w:val="center"/>
        </w:trPr>
        <w:tc>
          <w:tcPr>
            <w:tcW w:w="5353" w:type="dxa"/>
          </w:tcPr>
          <w:p w14:paraId="63155F9D" w14:textId="77777777" w:rsidR="002F59EF" w:rsidRPr="0001106A" w:rsidRDefault="002F59EF" w:rsidP="002D4D23">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t>Reinserção com correções e autoria</w:t>
            </w:r>
          </w:p>
        </w:tc>
        <w:tc>
          <w:tcPr>
            <w:tcW w:w="3287" w:type="dxa"/>
          </w:tcPr>
          <w:p w14:paraId="46020119" w14:textId="678832CF" w:rsidR="002F59EF" w:rsidRDefault="00434706" w:rsidP="002D4D23">
            <w:pPr>
              <w:spacing w:before="200" w:after="0" w:line="360" w:lineRule="auto"/>
              <w:jc w:val="both"/>
              <w:rPr>
                <w:rFonts w:ascii="Arial" w:eastAsia="Arial" w:hAnsi="Arial" w:cs="Arial"/>
                <w:sz w:val="24"/>
                <w:szCs w:val="24"/>
              </w:rPr>
            </w:pPr>
            <w:r>
              <w:rPr>
                <w:rFonts w:ascii="Arial" w:eastAsia="Arial" w:hAnsi="Arial" w:cs="Arial"/>
                <w:sz w:val="24"/>
                <w:szCs w:val="24"/>
              </w:rPr>
              <w:t>09</w:t>
            </w:r>
            <w:r w:rsidR="002F59EF">
              <w:rPr>
                <w:rFonts w:ascii="Arial" w:eastAsia="Arial" w:hAnsi="Arial" w:cs="Arial"/>
                <w:sz w:val="24"/>
                <w:szCs w:val="24"/>
              </w:rPr>
              <w:t>/10/202</w:t>
            </w:r>
            <w:r>
              <w:rPr>
                <w:rFonts w:ascii="Arial" w:eastAsia="Arial" w:hAnsi="Arial" w:cs="Arial"/>
                <w:sz w:val="24"/>
                <w:szCs w:val="24"/>
              </w:rPr>
              <w:t>6</w:t>
            </w:r>
          </w:p>
        </w:tc>
      </w:tr>
      <w:tr w:rsidR="002F59EF" w14:paraId="0F96927C" w14:textId="77777777" w:rsidTr="00A22850">
        <w:trPr>
          <w:jc w:val="center"/>
        </w:trPr>
        <w:tc>
          <w:tcPr>
            <w:tcW w:w="5353" w:type="dxa"/>
          </w:tcPr>
          <w:p w14:paraId="15F2291C" w14:textId="77777777"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Apresentação dos trabalhos (pôster)</w:t>
            </w:r>
          </w:p>
        </w:tc>
        <w:tc>
          <w:tcPr>
            <w:tcW w:w="3287" w:type="dxa"/>
          </w:tcPr>
          <w:p w14:paraId="061FDE0F" w14:textId="70E9839D" w:rsidR="002F59EF" w:rsidRPr="0001106A" w:rsidRDefault="002F59EF" w:rsidP="002D4D23">
            <w:pPr>
              <w:spacing w:before="200" w:after="0" w:line="360" w:lineRule="auto"/>
              <w:jc w:val="both"/>
              <w:rPr>
                <w:rFonts w:ascii="Arial" w:eastAsia="Arial" w:hAnsi="Arial" w:cs="Arial"/>
                <w:color w:val="EE0000"/>
                <w:sz w:val="24"/>
                <w:szCs w:val="24"/>
              </w:rPr>
            </w:pPr>
            <w:r w:rsidRPr="00434706">
              <w:rPr>
                <w:rFonts w:ascii="Arial" w:eastAsia="Arial" w:hAnsi="Arial" w:cs="Arial"/>
                <w:color w:val="000000" w:themeColor="text1"/>
                <w:sz w:val="24"/>
                <w:szCs w:val="24"/>
              </w:rPr>
              <w:t>16/10/2026</w:t>
            </w:r>
          </w:p>
        </w:tc>
      </w:tr>
      <w:tr w:rsidR="002F59EF" w14:paraId="574B6ECA" w14:textId="77777777" w:rsidTr="00A22850">
        <w:trPr>
          <w:jc w:val="center"/>
        </w:trPr>
        <w:tc>
          <w:tcPr>
            <w:tcW w:w="5353" w:type="dxa"/>
          </w:tcPr>
          <w:p w14:paraId="1E7E58E5" w14:textId="77777777" w:rsidR="002F59EF" w:rsidRPr="0001106A" w:rsidRDefault="002F59EF" w:rsidP="002D4D23">
            <w:pPr>
              <w:spacing w:before="200" w:after="0" w:line="360" w:lineRule="auto"/>
              <w:jc w:val="both"/>
              <w:rPr>
                <w:rFonts w:ascii="Arial" w:eastAsia="Arial" w:hAnsi="Arial" w:cs="Arial"/>
                <w:sz w:val="24"/>
                <w:szCs w:val="24"/>
                <w:lang w:val="pt-BR"/>
              </w:rPr>
            </w:pPr>
            <w:r w:rsidRPr="0001106A">
              <w:rPr>
                <w:rFonts w:ascii="Arial" w:eastAsia="Arial" w:hAnsi="Arial" w:cs="Arial"/>
                <w:sz w:val="24"/>
                <w:szCs w:val="24"/>
                <w:lang w:val="pt-BR"/>
              </w:rPr>
              <w:t>Publicação dos anais do evento</w:t>
            </w:r>
          </w:p>
        </w:tc>
        <w:tc>
          <w:tcPr>
            <w:tcW w:w="3287" w:type="dxa"/>
          </w:tcPr>
          <w:p w14:paraId="7025055B" w14:textId="1AC3116D" w:rsidR="002F59EF" w:rsidRDefault="002F59EF" w:rsidP="002D4D23">
            <w:pPr>
              <w:spacing w:before="200" w:after="0" w:line="360" w:lineRule="auto"/>
              <w:jc w:val="both"/>
              <w:rPr>
                <w:rFonts w:ascii="Arial" w:eastAsia="Arial" w:hAnsi="Arial" w:cs="Arial"/>
                <w:sz w:val="24"/>
                <w:szCs w:val="24"/>
              </w:rPr>
            </w:pPr>
            <w:r>
              <w:rPr>
                <w:rFonts w:ascii="Arial" w:eastAsia="Arial" w:hAnsi="Arial" w:cs="Arial"/>
                <w:sz w:val="24"/>
                <w:szCs w:val="24"/>
              </w:rPr>
              <w:t>3</w:t>
            </w:r>
            <w:r w:rsidR="00434706">
              <w:rPr>
                <w:rFonts w:ascii="Arial" w:eastAsia="Arial" w:hAnsi="Arial" w:cs="Arial"/>
                <w:sz w:val="24"/>
                <w:szCs w:val="24"/>
              </w:rPr>
              <w:t>0</w:t>
            </w:r>
            <w:r>
              <w:rPr>
                <w:rFonts w:ascii="Arial" w:eastAsia="Arial" w:hAnsi="Arial" w:cs="Arial"/>
                <w:sz w:val="24"/>
                <w:szCs w:val="24"/>
              </w:rPr>
              <w:t>/11/202</w:t>
            </w:r>
            <w:r w:rsidR="00434706">
              <w:rPr>
                <w:rFonts w:ascii="Arial" w:eastAsia="Arial" w:hAnsi="Arial" w:cs="Arial"/>
                <w:sz w:val="24"/>
                <w:szCs w:val="24"/>
              </w:rPr>
              <w:t>6</w:t>
            </w:r>
          </w:p>
        </w:tc>
      </w:tr>
    </w:tbl>
    <w:p w14:paraId="2FD6DA34" w14:textId="77777777" w:rsidR="002F59EF" w:rsidRPr="00995EB1" w:rsidRDefault="002F59EF" w:rsidP="002F59EF">
      <w:pPr>
        <w:pStyle w:val="Ttulo1"/>
        <w:spacing w:before="200" w:line="360" w:lineRule="auto"/>
        <w:jc w:val="both"/>
        <w:rPr>
          <w:rFonts w:ascii="Arial" w:eastAsia="Arial" w:hAnsi="Arial" w:cs="Arial"/>
          <w:b/>
          <w:color w:val="000000"/>
          <w:sz w:val="24"/>
          <w:szCs w:val="24"/>
        </w:rPr>
      </w:pPr>
      <w:r w:rsidRPr="00995EB1">
        <w:rPr>
          <w:rFonts w:ascii="Arial" w:eastAsia="Arial" w:hAnsi="Arial" w:cs="Arial"/>
          <w:b/>
          <w:color w:val="000000"/>
          <w:sz w:val="24"/>
          <w:szCs w:val="24"/>
        </w:rPr>
        <w:t>8 DAS DISPOSIÇÕES FINAIS</w:t>
      </w:r>
    </w:p>
    <w:p w14:paraId="607DCDE3"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8.1 Os casos omissos serão resolvidos pela Comissão Organizadora.</w:t>
      </w:r>
    </w:p>
    <w:p w14:paraId="555064DD" w14:textId="77777777" w:rsidR="002F59EF" w:rsidRPr="0001106A" w:rsidRDefault="002F59EF" w:rsidP="002F59EF">
      <w:pPr>
        <w:spacing w:before="200" w:after="0" w:line="360" w:lineRule="auto"/>
        <w:jc w:val="both"/>
        <w:rPr>
          <w:rFonts w:ascii="Arial" w:eastAsia="Arial" w:hAnsi="Arial" w:cs="Arial"/>
          <w:color w:val="000000"/>
          <w:sz w:val="24"/>
          <w:szCs w:val="24"/>
          <w:lang w:val="pt-BR"/>
        </w:rPr>
      </w:pPr>
      <w:r w:rsidRPr="0001106A">
        <w:rPr>
          <w:rFonts w:ascii="Arial" w:eastAsia="Arial" w:hAnsi="Arial" w:cs="Arial"/>
          <w:color w:val="000000"/>
          <w:sz w:val="24"/>
          <w:szCs w:val="24"/>
          <w:lang w:val="pt-BR"/>
        </w:rPr>
        <w:t>8.2 A participação no evento implica aceitação integral das normas deste edital.</w:t>
      </w:r>
    </w:p>
    <w:p w14:paraId="083A659B" w14:textId="3DC35D1E" w:rsidR="002F59EF" w:rsidRDefault="002F59EF" w:rsidP="002F59EF">
      <w:pPr>
        <w:spacing w:before="200" w:after="0" w:line="360" w:lineRule="auto"/>
        <w:jc w:val="both"/>
      </w:pPr>
      <w:r w:rsidRPr="0001106A">
        <w:rPr>
          <w:rFonts w:ascii="Arial" w:eastAsia="Arial" w:hAnsi="Arial" w:cs="Arial"/>
          <w:color w:val="000000"/>
          <w:sz w:val="24"/>
          <w:szCs w:val="24"/>
          <w:lang w:val="pt-BR"/>
        </w:rPr>
        <w:t>8.3 Dúvidas e esclarecimentos pod</w:t>
      </w:r>
      <w:r w:rsidR="00995EB1">
        <w:rPr>
          <w:rFonts w:ascii="Arial" w:eastAsia="Arial" w:hAnsi="Arial" w:cs="Arial"/>
          <w:color w:val="000000"/>
          <w:sz w:val="24"/>
          <w:szCs w:val="24"/>
          <w:lang w:val="pt-BR"/>
        </w:rPr>
        <w:t>erão ser encaminhados para o e-mail do presidente da comissão organizadora</w:t>
      </w:r>
      <w:r w:rsidR="00200F7B">
        <w:rPr>
          <w:rFonts w:ascii="Arial" w:eastAsia="Arial" w:hAnsi="Arial" w:cs="Arial"/>
          <w:color w:val="000000"/>
          <w:sz w:val="24"/>
          <w:szCs w:val="24"/>
          <w:lang w:val="pt-BR"/>
        </w:rPr>
        <w:t xml:space="preserve"> Silvio</w:t>
      </w:r>
      <w:r w:rsidR="007104E4">
        <w:rPr>
          <w:rFonts w:ascii="Arial" w:eastAsia="Arial" w:hAnsi="Arial" w:cs="Arial"/>
          <w:color w:val="000000"/>
          <w:sz w:val="24"/>
          <w:szCs w:val="24"/>
          <w:lang w:val="pt-BR"/>
        </w:rPr>
        <w:t xml:space="preserve"> Yoshiharu Ushiwata</w:t>
      </w:r>
      <w:r w:rsidR="00995EB1">
        <w:rPr>
          <w:rFonts w:ascii="Arial" w:eastAsia="Arial" w:hAnsi="Arial" w:cs="Arial"/>
          <w:color w:val="000000"/>
          <w:sz w:val="24"/>
          <w:szCs w:val="24"/>
          <w:lang w:val="pt-BR"/>
        </w:rPr>
        <w:t xml:space="preserve"> (</w:t>
      </w:r>
      <w:r w:rsidR="00995EB1">
        <w:rPr>
          <w:rFonts w:ascii="Arial" w:hAnsi="Arial" w:cs="Arial"/>
          <w:color w:val="222222"/>
          <w:shd w:val="clear" w:color="auto" w:fill="FFFFFF"/>
        </w:rPr>
        <w:t> </w:t>
      </w:r>
      <w:hyperlink r:id="rId8" w:tgtFrame="_blank" w:history="1">
        <w:r w:rsidR="00995EB1">
          <w:rPr>
            <w:rStyle w:val="Hyperlink"/>
            <w:rFonts w:ascii="Arial" w:hAnsi="Arial" w:cs="Arial"/>
            <w:color w:val="1155CC"/>
            <w:shd w:val="clear" w:color="auto" w:fill="FFFFFF"/>
          </w:rPr>
          <w:t>s.ushiwata@unemat.br</w:t>
        </w:r>
      </w:hyperlink>
      <w:r w:rsidR="00200F7B">
        <w:t>)</w:t>
      </w:r>
    </w:p>
    <w:p w14:paraId="5109A435" w14:textId="77777777" w:rsidR="007342E8" w:rsidRDefault="00200F7B" w:rsidP="002F59EF">
      <w:pPr>
        <w:spacing w:before="200" w:after="0" w:line="360" w:lineRule="auto"/>
        <w:jc w:val="both"/>
      </w:pPr>
      <w:r>
        <w:t xml:space="preserve">                                                         </w:t>
      </w:r>
    </w:p>
    <w:p w14:paraId="094BBA83" w14:textId="77777777" w:rsidR="00A1237F" w:rsidRDefault="00A1237F" w:rsidP="002F59EF">
      <w:pPr>
        <w:spacing w:before="200" w:after="0" w:line="360" w:lineRule="auto"/>
        <w:jc w:val="both"/>
      </w:pPr>
    </w:p>
    <w:p w14:paraId="015B069B" w14:textId="4D801209" w:rsidR="00200F7B" w:rsidRDefault="007342E8" w:rsidP="00A1237F">
      <w:pPr>
        <w:spacing w:after="0" w:line="360" w:lineRule="auto"/>
        <w:jc w:val="both"/>
      </w:pPr>
      <w:r>
        <w:t xml:space="preserve">                                                    </w:t>
      </w:r>
      <w:r w:rsidR="00200F7B">
        <w:t xml:space="preserve">   _______________________________________________</w:t>
      </w:r>
    </w:p>
    <w:p w14:paraId="189E459E" w14:textId="48ABDA55" w:rsidR="00200F7B" w:rsidRPr="00200F7B" w:rsidRDefault="00200F7B" w:rsidP="00A1237F">
      <w:pPr>
        <w:spacing w:after="0" w:line="360" w:lineRule="auto"/>
        <w:jc w:val="both"/>
        <w:rPr>
          <w:rFonts w:ascii="Arial" w:eastAsia="Arial" w:hAnsi="Arial" w:cs="Arial"/>
          <w:b/>
          <w:color w:val="000000"/>
          <w:sz w:val="24"/>
          <w:szCs w:val="24"/>
          <w:lang w:val="pt-BR"/>
        </w:rPr>
      </w:pPr>
      <w:r>
        <w:rPr>
          <w:rFonts w:ascii="Arial" w:hAnsi="Arial" w:cs="Arial"/>
          <w:b/>
        </w:rPr>
        <w:t xml:space="preserve">                                                     </w:t>
      </w:r>
      <w:r w:rsidRPr="00200F7B">
        <w:rPr>
          <w:rFonts w:ascii="Arial" w:hAnsi="Arial" w:cs="Arial"/>
          <w:b/>
        </w:rPr>
        <w:t>COMISSÃO ORGANIZADORA</w:t>
      </w:r>
    </w:p>
    <w:sectPr w:rsidR="00200F7B" w:rsidRPr="00200F7B" w:rsidSect="004A44E9">
      <w:head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4D37F" w14:textId="77777777" w:rsidR="00947211" w:rsidRDefault="00947211" w:rsidP="00EF128C">
      <w:pPr>
        <w:spacing w:after="0" w:line="240" w:lineRule="auto"/>
      </w:pPr>
      <w:r>
        <w:separator/>
      </w:r>
    </w:p>
  </w:endnote>
  <w:endnote w:type="continuationSeparator" w:id="0">
    <w:p w14:paraId="4D651B5B" w14:textId="77777777" w:rsidR="00947211" w:rsidRDefault="00947211" w:rsidP="00EF1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2B9E3" w14:textId="77777777" w:rsidR="00947211" w:rsidRDefault="00947211" w:rsidP="00EF128C">
      <w:pPr>
        <w:spacing w:after="0" w:line="240" w:lineRule="auto"/>
      </w:pPr>
      <w:r>
        <w:separator/>
      </w:r>
    </w:p>
  </w:footnote>
  <w:footnote w:type="continuationSeparator" w:id="0">
    <w:p w14:paraId="5BEF3B7C" w14:textId="77777777" w:rsidR="00947211" w:rsidRDefault="00947211" w:rsidP="00EF1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CCB1B" w14:textId="1AC72E03" w:rsidR="004A44E9" w:rsidRDefault="004A44E9" w:rsidP="008E5AE0">
    <w:pPr>
      <w:pStyle w:val="NormalWeb"/>
      <w:jc w:val="right"/>
    </w:pPr>
    <w:r>
      <w:rPr>
        <w:noProof/>
      </w:rPr>
      <mc:AlternateContent>
        <mc:Choice Requires="wps">
          <w:drawing>
            <wp:anchor distT="0" distB="0" distL="114300" distR="114300" simplePos="0" relativeHeight="251659264" behindDoc="0" locked="0" layoutInCell="1" allowOverlap="1" wp14:anchorId="663CE45B" wp14:editId="4EFAD456">
              <wp:simplePos x="0" y="0"/>
              <wp:positionH relativeFrom="column">
                <wp:posOffset>129540</wp:posOffset>
              </wp:positionH>
              <wp:positionV relativeFrom="paragraph">
                <wp:posOffset>-38100</wp:posOffset>
              </wp:positionV>
              <wp:extent cx="2236470" cy="1083310"/>
              <wp:effectExtent l="0" t="0" r="0" b="25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1083310"/>
                      </a:xfrm>
                      <a:prstGeom prst="rect">
                        <a:avLst/>
                      </a:prstGeom>
                      <a:solidFill>
                        <a:srgbClr val="FFFFFF"/>
                      </a:solidFill>
                      <a:ln w="9525">
                        <a:noFill/>
                        <a:miter lim="800000"/>
                        <a:headEnd/>
                        <a:tailEnd/>
                      </a:ln>
                    </wps:spPr>
                    <wps:txbx>
                      <w:txbxContent>
                        <w:p w14:paraId="7E58411F" w14:textId="2642D941" w:rsidR="004A44E9" w:rsidRDefault="004A44E9">
                          <w:r>
                            <w:rPr>
                              <w:noProof/>
                              <w:lang w:val="pt-BR" w:eastAsia="pt-BR"/>
                              <w14:ligatures w14:val="standardContextual"/>
                            </w:rPr>
                            <w:drawing>
                              <wp:inline distT="0" distB="0" distL="0" distR="0" wp14:anchorId="3FC709BA" wp14:editId="0BEA1730">
                                <wp:extent cx="2087880" cy="905504"/>
                                <wp:effectExtent l="0" t="0" r="762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89331" cy="906134"/>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0.2pt;margin-top:-3pt;width:176.1pt;height:8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tJwIAACQEAAAOAAAAZHJzL2Uyb0RvYy54bWysU8tu2zAQvBfoPxC815JlO3EEy0Hq1EWB&#10;9AEk/YAVRVlEKa5K0pbcr8+SchwjvRXVgeBql8PZ2eHqdmg1O0jrFJqCTycpZ9IIrJTZFfzn0/bD&#10;kjPnwVSg0ciCH6Xjt+v371Z9l8sMG9SVtIxAjMv7ruCN912eJE40sgU3wU4aStZoW/AU2l1SWegJ&#10;vdVJlqZXSY+26iwK6Rz9vR+TfB3x61oK/72unfRMF5y4+bjauJZhTdYryHcWukaJEw34BxYtKEOX&#10;nqHuwQPbW/UXVKuERYe1nwhsE6xrJWTsgbqZpm+6eWygk7EXEsd1Z5nc/4MV3w4/LFNVwWfpNWcG&#10;WhrSBtQArJLsSQ4eWRZU6juXU/FjR+V++IgDTTt27LoHFL8cM7hpwOzknbXYNxIqYjkNJ5OLoyOO&#10;CyBl/xUrugz2HiPQUNs2SEiiMEKnaR3PEyIeTNDPLJtdza8pJSg3TZez2TTOMIH85Xhnnf8ssWVh&#10;U3BLFojwcHhwPtCB/KUk3OZQq2qrtI6B3ZUbbdkByC7b+MUO3pRpw/qC3yyyRUQ2GM5HJ7XKk521&#10;agu+TMM3GizI8clUscSD0uOemGhz0idIMorjh3KgwiBaidWRlLI42paeGW0atH8468myBXe/92Al&#10;Z/qLIbVvpvN58HgM5ovrjAJ7mSkvM2AEQRXcczZuNz6+i6CDwTuaSq2iXq9MTlzJilHG07MJXr+M&#10;Y9Xr414/AwAA//8DAFBLAwQUAAYACAAAACEAuneMfN0AAAAJAQAADwAAAGRycy9kb3ducmV2Lnht&#10;bEyPQU7DMBBF90jcwRokNqh1CMGBEKcCJFC3LT3AJJ4mEbEdxW6T3p5hBcvRf/rzfrlZ7CDONIXe&#10;Ow336wQEucab3rUaDl8fqycQIaIzOHhHGi4UYFNdX5VYGD+7HZ33sRVc4kKBGroYx0LK0HRkMaz9&#10;SI6zo58sRj6nVpoJZy63g0yTREmLveMPHY703lHzvT9ZDcftfPf4PNef8ZDvMvWGfV77i9a3N8vr&#10;C4hIS/yD4Vef1aFip9qfnAli0JAmGZMaVooncf6QpwpEzaDKFMiqlP8XVD8AAAD//wMAUEsBAi0A&#10;FAAGAAgAAAAhALaDOJL+AAAA4QEAABMAAAAAAAAAAAAAAAAAAAAAAFtDb250ZW50X1R5cGVzXS54&#10;bWxQSwECLQAUAAYACAAAACEAOP0h/9YAAACUAQAACwAAAAAAAAAAAAAAAAAvAQAAX3JlbHMvLnJl&#10;bHNQSwECLQAUAAYACAAAACEABdPnbScCAAAkBAAADgAAAAAAAAAAAAAAAAAuAgAAZHJzL2Uyb0Rv&#10;Yy54bWxQSwECLQAUAAYACAAAACEAuneMfN0AAAAJAQAADwAAAAAAAAAAAAAAAACBBAAAZHJzL2Rv&#10;d25yZXYueG1sUEsFBgAAAAAEAAQA8wAAAIsFAAAAAA==&#10;" stroked="f">
              <v:textbox>
                <w:txbxContent>
                  <w:p w14:paraId="7E58411F" w14:textId="2642D941" w:rsidR="004A44E9" w:rsidRDefault="004A44E9">
                    <w:r>
                      <w:rPr>
                        <w:noProof/>
                        <w:lang w:val="pt-BR" w:eastAsia="pt-BR"/>
                        <w14:ligatures w14:val="standardContextual"/>
                      </w:rPr>
                      <w:drawing>
                        <wp:inline distT="0" distB="0" distL="0" distR="0" wp14:anchorId="3FC709BA" wp14:editId="0BEA1730">
                          <wp:extent cx="2087880" cy="905504"/>
                          <wp:effectExtent l="0" t="0" r="762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089331" cy="906134"/>
                                  </a:xfrm>
                                  <a:prstGeom prst="rect">
                                    <a:avLst/>
                                  </a:prstGeom>
                                  <a:ln>
                                    <a:noFill/>
                                  </a:ln>
                                </pic:spPr>
                              </pic:pic>
                            </a:graphicData>
                          </a:graphic>
                        </wp:inline>
                      </w:drawing>
                    </w:r>
                  </w:p>
                </w:txbxContent>
              </v:textbox>
            </v:shape>
          </w:pict>
        </mc:Fallback>
      </mc:AlternateContent>
    </w:r>
    <w:r>
      <w:rPr>
        <w:noProof/>
        <w14:ligatures w14:val="standardContextual"/>
      </w:rPr>
      <w:drawing>
        <wp:inline distT="0" distB="0" distL="0" distR="0" wp14:anchorId="673464BE" wp14:editId="0A9E84C5">
          <wp:extent cx="1287780" cy="1235239"/>
          <wp:effectExtent l="0" t="0" r="7620" b="3175"/>
          <wp:docPr id="3" name="Imagem 3" descr="C:\Users\MANOEL\Downloads\WhatsApp Image 2026-09-04 at 15.3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OEL\Downloads\WhatsApp Image 2026-09-04 at 15.39.20.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7780" cy="1235239"/>
                  </a:xfrm>
                  <a:prstGeom prst="rect">
                    <a:avLst/>
                  </a:prstGeom>
                  <a:noFill/>
                  <a:ln>
                    <a:noFill/>
                  </a:ln>
                </pic:spPr>
              </pic:pic>
            </a:graphicData>
          </a:graphic>
        </wp:inline>
      </w:drawing>
    </w:r>
    <w:r>
      <w:rPr>
        <w:noProof/>
        <w14:ligatures w14:val="standardContextual"/>
      </w:rPr>
      <w:drawing>
        <wp:inline distT="0" distB="0" distL="0" distR="0" wp14:anchorId="0D1885DB" wp14:editId="00D3DB22">
          <wp:extent cx="22547580" cy="9791700"/>
          <wp:effectExtent l="0" t="0" r="7620" b="0"/>
          <wp:docPr id="16" name="Imagem 16" descr="C:\Users\MANOEL\Desktop\Nova Xavantina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ANOEL\Desktop\Nova Xavantina - Colorido (P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47580" cy="9791700"/>
                  </a:xfrm>
                  <a:prstGeom prst="rect">
                    <a:avLst/>
                  </a:prstGeom>
                  <a:noFill/>
                  <a:ln>
                    <a:noFill/>
                  </a:ln>
                </pic:spPr>
              </pic:pic>
            </a:graphicData>
          </a:graphic>
        </wp:inline>
      </w:drawing>
    </w:r>
  </w:p>
  <w:p w14:paraId="14EF1743" w14:textId="65868BE8" w:rsidR="004A44E9" w:rsidRDefault="004A44E9" w:rsidP="004A44E9">
    <w:pPr>
      <w:pStyle w:val="NormalWeb"/>
    </w:pPr>
    <w:r>
      <w:rPr>
        <w:noProof/>
        <w14:ligatures w14:val="standardContextual"/>
      </w:rPr>
      <w:drawing>
        <wp:inline distT="0" distB="0" distL="0" distR="0" wp14:anchorId="0F9652B1" wp14:editId="21B6311B">
          <wp:extent cx="22547580" cy="9791700"/>
          <wp:effectExtent l="0" t="0" r="7620" b="0"/>
          <wp:docPr id="15" name="Imagem 15" descr="C:\Users\MANOEL\Desktop\Nova Xavantina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NOEL\Desktop\Nova Xavantina - Colorido (P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47580" cy="9791700"/>
                  </a:xfrm>
                  <a:prstGeom prst="rect">
                    <a:avLst/>
                  </a:prstGeom>
                  <a:noFill/>
                  <a:ln>
                    <a:noFill/>
                  </a:ln>
                </pic:spPr>
              </pic:pic>
            </a:graphicData>
          </a:graphic>
        </wp:inline>
      </w:drawing>
    </w:r>
  </w:p>
  <w:p w14:paraId="4F318B1D" w14:textId="4AC9F82C" w:rsidR="007342E8" w:rsidRPr="007342E8" w:rsidRDefault="007342E8" w:rsidP="007342E8">
    <w:pPr>
      <w:pStyle w:val="NormalWeb"/>
      <w:rPr>
        <w:noProof/>
        <w14:ligatures w14:val="standardContextual"/>
      </w:rPr>
    </w:pPr>
    <w:r w:rsidRPr="007342E8">
      <w:rPr>
        <w:noProof/>
        <w14:ligatures w14:val="standardContextual"/>
      </w:rPr>
      <w:drawing>
        <wp:inline distT="0" distB="0" distL="0" distR="0" wp14:anchorId="2C4431A6" wp14:editId="03901D8A">
          <wp:extent cx="22547580" cy="9791700"/>
          <wp:effectExtent l="0" t="0" r="7620" b="0"/>
          <wp:docPr id="14" name="Imagem 14" descr="C:\Users\MANOEL\Desktop\Nova Xavantina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NOEL\Desktop\Nova Xavantina - Colorido (P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47580" cy="9791700"/>
                  </a:xfrm>
                  <a:prstGeom prst="rect">
                    <a:avLst/>
                  </a:prstGeom>
                  <a:noFill/>
                  <a:ln>
                    <a:noFill/>
                  </a:ln>
                </pic:spPr>
              </pic:pic>
            </a:graphicData>
          </a:graphic>
        </wp:inline>
      </w:drawing>
    </w:r>
  </w:p>
  <w:p w14:paraId="10A13810" w14:textId="77777777" w:rsidR="007342E8" w:rsidRDefault="007342E8" w:rsidP="007342E8">
    <w:pPr>
      <w:pStyle w:val="NormalWeb"/>
    </w:pPr>
    <w:r>
      <w:rPr>
        <w:noProof/>
        <w14:ligatures w14:val="standardContextual"/>
      </w:rPr>
      <w:drawing>
        <wp:inline distT="0" distB="0" distL="0" distR="0" wp14:anchorId="13F07D94" wp14:editId="0C0E6059">
          <wp:extent cx="22547580" cy="9791700"/>
          <wp:effectExtent l="0" t="0" r="7620" b="0"/>
          <wp:docPr id="13" name="Imagem 13" descr="C:\Users\MANOEL\Desktop\Nova Xavantina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NOEL\Desktop\Nova Xavantina - Colorido (P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47580" cy="9791700"/>
                  </a:xfrm>
                  <a:prstGeom prst="rect">
                    <a:avLst/>
                  </a:prstGeom>
                  <a:noFill/>
                  <a:ln>
                    <a:noFill/>
                  </a:ln>
                </pic:spPr>
              </pic:pic>
            </a:graphicData>
          </a:graphic>
        </wp:inline>
      </w:drawing>
    </w:r>
  </w:p>
  <w:p w14:paraId="3F82A392" w14:textId="77777777" w:rsidR="007342E8" w:rsidRDefault="007342E8" w:rsidP="007342E8">
    <w:pPr>
      <w:pStyle w:val="NormalWeb"/>
    </w:pPr>
    <w:r>
      <w:rPr>
        <w:noProof/>
        <w14:ligatures w14:val="standardContextual"/>
      </w:rPr>
      <w:drawing>
        <wp:inline distT="0" distB="0" distL="0" distR="0" wp14:anchorId="11C9F6C0" wp14:editId="0C0BEE02">
          <wp:extent cx="22547580" cy="9791700"/>
          <wp:effectExtent l="0" t="0" r="7620" b="0"/>
          <wp:docPr id="12" name="Imagem 12" descr="C:\Users\MANOEL\AppData\Local\Temp\Rar$DIa10736.42599\Nova Xavantina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NOEL\AppData\Local\Temp\Rar$DIa10736.42599\Nova Xavantina - Colorido (P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47580" cy="9791700"/>
                  </a:xfrm>
                  <a:prstGeom prst="rect">
                    <a:avLst/>
                  </a:prstGeom>
                  <a:noFill/>
                  <a:ln>
                    <a:noFill/>
                  </a:ln>
                </pic:spPr>
              </pic:pic>
            </a:graphicData>
          </a:graphic>
        </wp:inline>
      </w:drawing>
    </w:r>
  </w:p>
  <w:p w14:paraId="5695B253" w14:textId="03BEFD57" w:rsidR="007342E8" w:rsidRDefault="007342E8" w:rsidP="007342E8">
    <w:pPr>
      <w:pStyle w:val="NormalWeb"/>
    </w:pPr>
    <w:r>
      <w:rPr>
        <w:noProof/>
        <w14:ligatures w14:val="standardContextual"/>
      </w:rPr>
      <w:drawing>
        <wp:inline distT="0" distB="0" distL="0" distR="0" wp14:anchorId="7AB6EC57" wp14:editId="6482A9F5">
          <wp:extent cx="10698480" cy="11430000"/>
          <wp:effectExtent l="0" t="0" r="7620" b="0"/>
          <wp:docPr id="11" name="Imagem 11"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2E7BD71F" w14:textId="77777777" w:rsidR="007342E8" w:rsidRDefault="007342E8" w:rsidP="007342E8">
    <w:pPr>
      <w:pStyle w:val="NormalWeb"/>
    </w:pPr>
    <w:r>
      <w:rPr>
        <w:noProof/>
        <w14:ligatures w14:val="standardContextual"/>
      </w:rPr>
      <w:drawing>
        <wp:inline distT="0" distB="0" distL="0" distR="0" wp14:anchorId="5FF89DEC" wp14:editId="5FCF4285">
          <wp:extent cx="10698480" cy="11430000"/>
          <wp:effectExtent l="0" t="0" r="7620" b="0"/>
          <wp:docPr id="10" name="Imagem 10"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3D0EFA4F" w14:textId="77777777" w:rsidR="007342E8" w:rsidRDefault="007342E8" w:rsidP="007342E8">
    <w:pPr>
      <w:pStyle w:val="NormalWeb"/>
    </w:pPr>
    <w:r>
      <w:rPr>
        <w:noProof/>
        <w14:ligatures w14:val="standardContextual"/>
      </w:rPr>
      <w:drawing>
        <wp:inline distT="0" distB="0" distL="0" distR="0" wp14:anchorId="02A5871D" wp14:editId="233D11EB">
          <wp:extent cx="10698480" cy="11430000"/>
          <wp:effectExtent l="0" t="0" r="7620" b="0"/>
          <wp:docPr id="9" name="Imagem 9"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36B57807" w14:textId="5ACDA1B2" w:rsidR="007342E8" w:rsidRDefault="007342E8" w:rsidP="007342E8">
    <w:pPr>
      <w:pStyle w:val="NormalWeb"/>
    </w:pPr>
    <w:r>
      <w:rPr>
        <w:noProof/>
        <w14:ligatures w14:val="standardContextual"/>
      </w:rPr>
      <w:drawing>
        <wp:inline distT="0" distB="0" distL="0" distR="0" wp14:anchorId="72A81EE0" wp14:editId="1528D705">
          <wp:extent cx="10698480" cy="11430000"/>
          <wp:effectExtent l="0" t="0" r="7620" b="0"/>
          <wp:docPr id="8" name="Imagem 8"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62BBF4C0" w14:textId="77777777" w:rsidR="007342E8" w:rsidRDefault="007342E8" w:rsidP="007342E8">
    <w:pPr>
      <w:pStyle w:val="NormalWeb"/>
    </w:pPr>
    <w:r>
      <w:rPr>
        <w:noProof/>
        <w14:ligatures w14:val="standardContextual"/>
      </w:rPr>
      <w:drawing>
        <wp:inline distT="0" distB="0" distL="0" distR="0" wp14:anchorId="5FA95C8A" wp14:editId="7F4FFE75">
          <wp:extent cx="10698480" cy="11430000"/>
          <wp:effectExtent l="0" t="0" r="7620" b="0"/>
          <wp:docPr id="7" name="Imagem 7"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5E7E265F" w14:textId="5C5F1391" w:rsidR="007342E8" w:rsidRPr="007342E8" w:rsidRDefault="007342E8" w:rsidP="007342E8">
    <w:pPr>
      <w:pStyle w:val="NormalWeb"/>
      <w:rPr>
        <w:noProof/>
        <w14:ligatures w14:val="standardContextual"/>
      </w:rPr>
    </w:pPr>
    <w:r w:rsidRPr="007342E8">
      <w:rPr>
        <w:noProof/>
        <w14:ligatures w14:val="standardContextual"/>
      </w:rPr>
      <w:drawing>
        <wp:inline distT="0" distB="0" distL="0" distR="0" wp14:anchorId="39E9EEE2" wp14:editId="3AFECF2F">
          <wp:extent cx="10698480" cy="11430000"/>
          <wp:effectExtent l="0" t="0" r="7620" b="0"/>
          <wp:docPr id="6" name="Imagem 6"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3A5934EE" w14:textId="77777777" w:rsidR="007104E4" w:rsidRDefault="007104E4" w:rsidP="007104E4">
    <w:pPr>
      <w:pStyle w:val="NormalWeb"/>
    </w:pPr>
    <w:r>
      <w:rPr>
        <w:noProof/>
        <w14:ligatures w14:val="standardContextual"/>
      </w:rPr>
      <w:drawing>
        <wp:inline distT="0" distB="0" distL="0" distR="0" wp14:anchorId="0B505652" wp14:editId="240C42AF">
          <wp:extent cx="10698480" cy="11430000"/>
          <wp:effectExtent l="0" t="0" r="7620" b="0"/>
          <wp:docPr id="5" name="Imagem 5"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11B3912A" w14:textId="66D95CD1" w:rsidR="007104E4" w:rsidRDefault="007104E4" w:rsidP="007104E4">
    <w:pPr>
      <w:pStyle w:val="NormalWeb"/>
    </w:pPr>
    <w:r>
      <w:rPr>
        <w:noProof/>
        <w14:ligatures w14:val="standardContextual"/>
      </w:rPr>
      <w:drawing>
        <wp:inline distT="0" distB="0" distL="0" distR="0" wp14:anchorId="30D4B9E5" wp14:editId="6BEC6486">
          <wp:extent cx="10698480" cy="11430000"/>
          <wp:effectExtent l="0" t="0" r="7620" b="0"/>
          <wp:docPr id="4" name="Imagem 4" descr="C:\Users\MANOEL\AppData\Local\Temp\Rar$DIa17904.30863\Brasão Unemat - Colorid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NOEL\AppData\Local\Temp\Rar$DIa17904.30863\Brasão Unemat - Colorido (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98480" cy="11430000"/>
                  </a:xfrm>
                  <a:prstGeom prst="rect">
                    <a:avLst/>
                  </a:prstGeom>
                  <a:noFill/>
                  <a:ln>
                    <a:noFill/>
                  </a:ln>
                </pic:spPr>
              </pic:pic>
            </a:graphicData>
          </a:graphic>
        </wp:inline>
      </w:drawing>
    </w:r>
  </w:p>
  <w:p w14:paraId="7D388044" w14:textId="76BCFFD2" w:rsidR="00200F7B" w:rsidRDefault="00200F7B" w:rsidP="00200F7B">
    <w:pPr>
      <w:pStyle w:val="NormalWeb"/>
    </w:pPr>
  </w:p>
  <w:p w14:paraId="6E3F6465" w14:textId="77777777" w:rsidR="00EF128C" w:rsidRDefault="00EF128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9EF"/>
    <w:rsid w:val="00084E71"/>
    <w:rsid w:val="000B1167"/>
    <w:rsid w:val="00200F7B"/>
    <w:rsid w:val="002F59EF"/>
    <w:rsid w:val="003314DE"/>
    <w:rsid w:val="00434706"/>
    <w:rsid w:val="004A44E9"/>
    <w:rsid w:val="00590C7D"/>
    <w:rsid w:val="005C69E6"/>
    <w:rsid w:val="007104E4"/>
    <w:rsid w:val="00733C94"/>
    <w:rsid w:val="007342E8"/>
    <w:rsid w:val="00782C60"/>
    <w:rsid w:val="008E5AE0"/>
    <w:rsid w:val="009014E1"/>
    <w:rsid w:val="00915962"/>
    <w:rsid w:val="00947211"/>
    <w:rsid w:val="00995EB1"/>
    <w:rsid w:val="00A1237F"/>
    <w:rsid w:val="00A22850"/>
    <w:rsid w:val="00A50816"/>
    <w:rsid w:val="00A83A4E"/>
    <w:rsid w:val="00D028B5"/>
    <w:rsid w:val="00E630F0"/>
    <w:rsid w:val="00EF128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1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t-BR"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9EF"/>
    <w:pPr>
      <w:spacing w:after="200" w:line="276" w:lineRule="auto"/>
    </w:pPr>
    <w:rPr>
      <w:rFonts w:ascii="Cambria" w:eastAsia="Cambria" w:hAnsi="Cambria" w:cs="Cambria"/>
      <w:kern w:val="0"/>
      <w:sz w:val="22"/>
      <w:szCs w:val="22"/>
      <w:lang w:val="en"/>
      <w14:ligatures w14:val="none"/>
    </w:rPr>
  </w:style>
  <w:style w:type="paragraph" w:styleId="Ttulo1">
    <w:name w:val="heading 1"/>
    <w:basedOn w:val="Normal"/>
    <w:next w:val="Normal"/>
    <w:link w:val="Ttulo1Char"/>
    <w:uiPriority w:val="9"/>
    <w:qFormat/>
    <w:rsid w:val="002F59E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unhideWhenUsed/>
    <w:qFormat/>
    <w:rsid w:val="002F59E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unhideWhenUsed/>
    <w:qFormat/>
    <w:rsid w:val="002F59E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2F59E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2F59E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2F59E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2F59E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2F59E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2F59E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59E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F59E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F59E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F59E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F59E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F59E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F59E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F59E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F59EF"/>
    <w:rPr>
      <w:rFonts w:eastAsiaTheme="majorEastAsia" w:cstheme="majorBidi"/>
      <w:color w:val="272727" w:themeColor="text1" w:themeTint="D8"/>
    </w:rPr>
  </w:style>
  <w:style w:type="paragraph" w:styleId="Ttulo">
    <w:name w:val="Title"/>
    <w:basedOn w:val="Normal"/>
    <w:next w:val="Normal"/>
    <w:link w:val="TtuloChar"/>
    <w:uiPriority w:val="10"/>
    <w:qFormat/>
    <w:rsid w:val="002F59EF"/>
    <w:pPr>
      <w:spacing w:after="80" w:line="240" w:lineRule="auto"/>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2F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F59E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2F59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F59EF"/>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2F59EF"/>
    <w:rPr>
      <w:i/>
      <w:iCs/>
      <w:color w:val="404040" w:themeColor="text1" w:themeTint="BF"/>
    </w:rPr>
  </w:style>
  <w:style w:type="paragraph" w:styleId="PargrafodaLista">
    <w:name w:val="List Paragraph"/>
    <w:basedOn w:val="Normal"/>
    <w:uiPriority w:val="34"/>
    <w:qFormat/>
    <w:rsid w:val="002F59EF"/>
    <w:pPr>
      <w:spacing w:after="160" w:line="278" w:lineRule="auto"/>
      <w:ind w:left="720"/>
      <w:contextualSpacing/>
    </w:pPr>
    <w:rPr>
      <w:rFonts w:asciiTheme="minorHAnsi" w:eastAsiaTheme="minorEastAsia"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2F59EF"/>
    <w:rPr>
      <w:i/>
      <w:iCs/>
      <w:color w:val="0F4761" w:themeColor="accent1" w:themeShade="BF"/>
    </w:rPr>
  </w:style>
  <w:style w:type="paragraph" w:styleId="CitaoIntensa">
    <w:name w:val="Intense Quote"/>
    <w:basedOn w:val="Normal"/>
    <w:next w:val="Normal"/>
    <w:link w:val="CitaoIntensaChar"/>
    <w:uiPriority w:val="30"/>
    <w:qFormat/>
    <w:rsid w:val="002F59E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2F59EF"/>
    <w:rPr>
      <w:i/>
      <w:iCs/>
      <w:color w:val="0F4761" w:themeColor="accent1" w:themeShade="BF"/>
    </w:rPr>
  </w:style>
  <w:style w:type="character" w:styleId="RefernciaIntensa">
    <w:name w:val="Intense Reference"/>
    <w:basedOn w:val="Fontepargpadro"/>
    <w:uiPriority w:val="32"/>
    <w:qFormat/>
    <w:rsid w:val="002F59EF"/>
    <w:rPr>
      <w:b/>
      <w:bCs/>
      <w:smallCaps/>
      <w:color w:val="0F4761" w:themeColor="accent1" w:themeShade="BF"/>
      <w:spacing w:val="5"/>
    </w:rPr>
  </w:style>
  <w:style w:type="paragraph" w:styleId="Cabealho">
    <w:name w:val="header"/>
    <w:basedOn w:val="Normal"/>
    <w:link w:val="CabealhoChar"/>
    <w:uiPriority w:val="99"/>
    <w:unhideWhenUsed/>
    <w:rsid w:val="00EF12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128C"/>
    <w:rPr>
      <w:rFonts w:ascii="Cambria" w:eastAsia="Cambria" w:hAnsi="Cambria" w:cs="Cambria"/>
      <w:kern w:val="0"/>
      <w:sz w:val="22"/>
      <w:szCs w:val="22"/>
      <w:lang w:val="en"/>
      <w14:ligatures w14:val="none"/>
    </w:rPr>
  </w:style>
  <w:style w:type="paragraph" w:styleId="Rodap">
    <w:name w:val="footer"/>
    <w:basedOn w:val="Normal"/>
    <w:link w:val="RodapChar"/>
    <w:uiPriority w:val="99"/>
    <w:unhideWhenUsed/>
    <w:rsid w:val="00EF128C"/>
    <w:pPr>
      <w:tabs>
        <w:tab w:val="center" w:pos="4252"/>
        <w:tab w:val="right" w:pos="8504"/>
      </w:tabs>
      <w:spacing w:after="0" w:line="240" w:lineRule="auto"/>
    </w:pPr>
  </w:style>
  <w:style w:type="character" w:customStyle="1" w:styleId="RodapChar">
    <w:name w:val="Rodapé Char"/>
    <w:basedOn w:val="Fontepargpadro"/>
    <w:link w:val="Rodap"/>
    <w:uiPriority w:val="99"/>
    <w:rsid w:val="00EF128C"/>
    <w:rPr>
      <w:rFonts w:ascii="Cambria" w:eastAsia="Cambria" w:hAnsi="Cambria" w:cs="Cambria"/>
      <w:kern w:val="0"/>
      <w:sz w:val="22"/>
      <w:szCs w:val="22"/>
      <w:lang w:val="en"/>
      <w14:ligatures w14:val="none"/>
    </w:rPr>
  </w:style>
  <w:style w:type="character" w:styleId="Hyperlink">
    <w:name w:val="Hyperlink"/>
    <w:basedOn w:val="Fontepargpadro"/>
    <w:uiPriority w:val="99"/>
    <w:unhideWhenUsed/>
    <w:rsid w:val="00995EB1"/>
    <w:rPr>
      <w:color w:val="0000FF"/>
      <w:u w:val="single"/>
    </w:rPr>
  </w:style>
  <w:style w:type="paragraph" w:styleId="NormalWeb">
    <w:name w:val="Normal (Web)"/>
    <w:basedOn w:val="Normal"/>
    <w:uiPriority w:val="99"/>
    <w:semiHidden/>
    <w:unhideWhenUsed/>
    <w:rsid w:val="00200F7B"/>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200F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0F7B"/>
    <w:rPr>
      <w:rFonts w:ascii="Tahoma" w:eastAsia="Cambria" w:hAnsi="Tahoma" w:cs="Tahoma"/>
      <w:kern w:val="0"/>
      <w:sz w:val="16"/>
      <w:szCs w:val="16"/>
      <w:lang w:val="e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t-BR"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9EF"/>
    <w:pPr>
      <w:spacing w:after="200" w:line="276" w:lineRule="auto"/>
    </w:pPr>
    <w:rPr>
      <w:rFonts w:ascii="Cambria" w:eastAsia="Cambria" w:hAnsi="Cambria" w:cs="Cambria"/>
      <w:kern w:val="0"/>
      <w:sz w:val="22"/>
      <w:szCs w:val="22"/>
      <w:lang w:val="en"/>
      <w14:ligatures w14:val="none"/>
    </w:rPr>
  </w:style>
  <w:style w:type="paragraph" w:styleId="Ttulo1">
    <w:name w:val="heading 1"/>
    <w:basedOn w:val="Normal"/>
    <w:next w:val="Normal"/>
    <w:link w:val="Ttulo1Char"/>
    <w:uiPriority w:val="9"/>
    <w:qFormat/>
    <w:rsid w:val="002F59E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unhideWhenUsed/>
    <w:qFormat/>
    <w:rsid w:val="002F59E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unhideWhenUsed/>
    <w:qFormat/>
    <w:rsid w:val="002F59E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2F59E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2F59E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2F59E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2F59E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2F59E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2F59E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59E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F59E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F59E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F59E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F59E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F59E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F59E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F59E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F59EF"/>
    <w:rPr>
      <w:rFonts w:eastAsiaTheme="majorEastAsia" w:cstheme="majorBidi"/>
      <w:color w:val="272727" w:themeColor="text1" w:themeTint="D8"/>
    </w:rPr>
  </w:style>
  <w:style w:type="paragraph" w:styleId="Ttulo">
    <w:name w:val="Title"/>
    <w:basedOn w:val="Normal"/>
    <w:next w:val="Normal"/>
    <w:link w:val="TtuloChar"/>
    <w:uiPriority w:val="10"/>
    <w:qFormat/>
    <w:rsid w:val="002F59EF"/>
    <w:pPr>
      <w:spacing w:after="80" w:line="240" w:lineRule="auto"/>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2F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F59E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2F59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F59EF"/>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2F59EF"/>
    <w:rPr>
      <w:i/>
      <w:iCs/>
      <w:color w:val="404040" w:themeColor="text1" w:themeTint="BF"/>
    </w:rPr>
  </w:style>
  <w:style w:type="paragraph" w:styleId="PargrafodaLista">
    <w:name w:val="List Paragraph"/>
    <w:basedOn w:val="Normal"/>
    <w:uiPriority w:val="34"/>
    <w:qFormat/>
    <w:rsid w:val="002F59EF"/>
    <w:pPr>
      <w:spacing w:after="160" w:line="278" w:lineRule="auto"/>
      <w:ind w:left="720"/>
      <w:contextualSpacing/>
    </w:pPr>
    <w:rPr>
      <w:rFonts w:asciiTheme="minorHAnsi" w:eastAsiaTheme="minorEastAsia"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2F59EF"/>
    <w:rPr>
      <w:i/>
      <w:iCs/>
      <w:color w:val="0F4761" w:themeColor="accent1" w:themeShade="BF"/>
    </w:rPr>
  </w:style>
  <w:style w:type="paragraph" w:styleId="CitaoIntensa">
    <w:name w:val="Intense Quote"/>
    <w:basedOn w:val="Normal"/>
    <w:next w:val="Normal"/>
    <w:link w:val="CitaoIntensaChar"/>
    <w:uiPriority w:val="30"/>
    <w:qFormat/>
    <w:rsid w:val="002F59E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2F59EF"/>
    <w:rPr>
      <w:i/>
      <w:iCs/>
      <w:color w:val="0F4761" w:themeColor="accent1" w:themeShade="BF"/>
    </w:rPr>
  </w:style>
  <w:style w:type="character" w:styleId="RefernciaIntensa">
    <w:name w:val="Intense Reference"/>
    <w:basedOn w:val="Fontepargpadro"/>
    <w:uiPriority w:val="32"/>
    <w:qFormat/>
    <w:rsid w:val="002F59EF"/>
    <w:rPr>
      <w:b/>
      <w:bCs/>
      <w:smallCaps/>
      <w:color w:val="0F4761" w:themeColor="accent1" w:themeShade="BF"/>
      <w:spacing w:val="5"/>
    </w:rPr>
  </w:style>
  <w:style w:type="paragraph" w:styleId="Cabealho">
    <w:name w:val="header"/>
    <w:basedOn w:val="Normal"/>
    <w:link w:val="CabealhoChar"/>
    <w:uiPriority w:val="99"/>
    <w:unhideWhenUsed/>
    <w:rsid w:val="00EF12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128C"/>
    <w:rPr>
      <w:rFonts w:ascii="Cambria" w:eastAsia="Cambria" w:hAnsi="Cambria" w:cs="Cambria"/>
      <w:kern w:val="0"/>
      <w:sz w:val="22"/>
      <w:szCs w:val="22"/>
      <w:lang w:val="en"/>
      <w14:ligatures w14:val="none"/>
    </w:rPr>
  </w:style>
  <w:style w:type="paragraph" w:styleId="Rodap">
    <w:name w:val="footer"/>
    <w:basedOn w:val="Normal"/>
    <w:link w:val="RodapChar"/>
    <w:uiPriority w:val="99"/>
    <w:unhideWhenUsed/>
    <w:rsid w:val="00EF128C"/>
    <w:pPr>
      <w:tabs>
        <w:tab w:val="center" w:pos="4252"/>
        <w:tab w:val="right" w:pos="8504"/>
      </w:tabs>
      <w:spacing w:after="0" w:line="240" w:lineRule="auto"/>
    </w:pPr>
  </w:style>
  <w:style w:type="character" w:customStyle="1" w:styleId="RodapChar">
    <w:name w:val="Rodapé Char"/>
    <w:basedOn w:val="Fontepargpadro"/>
    <w:link w:val="Rodap"/>
    <w:uiPriority w:val="99"/>
    <w:rsid w:val="00EF128C"/>
    <w:rPr>
      <w:rFonts w:ascii="Cambria" w:eastAsia="Cambria" w:hAnsi="Cambria" w:cs="Cambria"/>
      <w:kern w:val="0"/>
      <w:sz w:val="22"/>
      <w:szCs w:val="22"/>
      <w:lang w:val="en"/>
      <w14:ligatures w14:val="none"/>
    </w:rPr>
  </w:style>
  <w:style w:type="character" w:styleId="Hyperlink">
    <w:name w:val="Hyperlink"/>
    <w:basedOn w:val="Fontepargpadro"/>
    <w:uiPriority w:val="99"/>
    <w:unhideWhenUsed/>
    <w:rsid w:val="00995EB1"/>
    <w:rPr>
      <w:color w:val="0000FF"/>
      <w:u w:val="single"/>
    </w:rPr>
  </w:style>
  <w:style w:type="paragraph" w:styleId="NormalWeb">
    <w:name w:val="Normal (Web)"/>
    <w:basedOn w:val="Normal"/>
    <w:uiPriority w:val="99"/>
    <w:semiHidden/>
    <w:unhideWhenUsed/>
    <w:rsid w:val="00200F7B"/>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200F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0F7B"/>
    <w:rPr>
      <w:rFonts w:ascii="Tahoma" w:eastAsia="Cambria" w:hAnsi="Tahoma" w:cs="Tahoma"/>
      <w:kern w:val="0"/>
      <w:sz w:val="16"/>
      <w:szCs w:val="16"/>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5437">
      <w:bodyDiv w:val="1"/>
      <w:marLeft w:val="0"/>
      <w:marRight w:val="0"/>
      <w:marTop w:val="0"/>
      <w:marBottom w:val="0"/>
      <w:divBdr>
        <w:top w:val="none" w:sz="0" w:space="0" w:color="auto"/>
        <w:left w:val="none" w:sz="0" w:space="0" w:color="auto"/>
        <w:bottom w:val="none" w:sz="0" w:space="0" w:color="auto"/>
        <w:right w:val="none" w:sz="0" w:space="0" w:color="auto"/>
      </w:divBdr>
    </w:div>
    <w:div w:id="154301547">
      <w:bodyDiv w:val="1"/>
      <w:marLeft w:val="0"/>
      <w:marRight w:val="0"/>
      <w:marTop w:val="0"/>
      <w:marBottom w:val="0"/>
      <w:divBdr>
        <w:top w:val="none" w:sz="0" w:space="0" w:color="auto"/>
        <w:left w:val="none" w:sz="0" w:space="0" w:color="auto"/>
        <w:bottom w:val="none" w:sz="0" w:space="0" w:color="auto"/>
        <w:right w:val="none" w:sz="0" w:space="0" w:color="auto"/>
      </w:divBdr>
    </w:div>
    <w:div w:id="233249768">
      <w:bodyDiv w:val="1"/>
      <w:marLeft w:val="0"/>
      <w:marRight w:val="0"/>
      <w:marTop w:val="0"/>
      <w:marBottom w:val="0"/>
      <w:divBdr>
        <w:top w:val="none" w:sz="0" w:space="0" w:color="auto"/>
        <w:left w:val="none" w:sz="0" w:space="0" w:color="auto"/>
        <w:bottom w:val="none" w:sz="0" w:space="0" w:color="auto"/>
        <w:right w:val="none" w:sz="0" w:space="0" w:color="auto"/>
      </w:divBdr>
    </w:div>
    <w:div w:id="295989288">
      <w:bodyDiv w:val="1"/>
      <w:marLeft w:val="0"/>
      <w:marRight w:val="0"/>
      <w:marTop w:val="0"/>
      <w:marBottom w:val="0"/>
      <w:divBdr>
        <w:top w:val="none" w:sz="0" w:space="0" w:color="auto"/>
        <w:left w:val="none" w:sz="0" w:space="0" w:color="auto"/>
        <w:bottom w:val="none" w:sz="0" w:space="0" w:color="auto"/>
        <w:right w:val="none" w:sz="0" w:space="0" w:color="auto"/>
      </w:divBdr>
    </w:div>
    <w:div w:id="690761079">
      <w:bodyDiv w:val="1"/>
      <w:marLeft w:val="0"/>
      <w:marRight w:val="0"/>
      <w:marTop w:val="0"/>
      <w:marBottom w:val="0"/>
      <w:divBdr>
        <w:top w:val="none" w:sz="0" w:space="0" w:color="auto"/>
        <w:left w:val="none" w:sz="0" w:space="0" w:color="auto"/>
        <w:bottom w:val="none" w:sz="0" w:space="0" w:color="auto"/>
        <w:right w:val="none" w:sz="0" w:space="0" w:color="auto"/>
      </w:divBdr>
    </w:div>
    <w:div w:id="722098941">
      <w:bodyDiv w:val="1"/>
      <w:marLeft w:val="0"/>
      <w:marRight w:val="0"/>
      <w:marTop w:val="0"/>
      <w:marBottom w:val="0"/>
      <w:divBdr>
        <w:top w:val="none" w:sz="0" w:space="0" w:color="auto"/>
        <w:left w:val="none" w:sz="0" w:space="0" w:color="auto"/>
        <w:bottom w:val="none" w:sz="0" w:space="0" w:color="auto"/>
        <w:right w:val="none" w:sz="0" w:space="0" w:color="auto"/>
      </w:divBdr>
    </w:div>
    <w:div w:id="763889568">
      <w:bodyDiv w:val="1"/>
      <w:marLeft w:val="0"/>
      <w:marRight w:val="0"/>
      <w:marTop w:val="0"/>
      <w:marBottom w:val="0"/>
      <w:divBdr>
        <w:top w:val="none" w:sz="0" w:space="0" w:color="auto"/>
        <w:left w:val="none" w:sz="0" w:space="0" w:color="auto"/>
        <w:bottom w:val="none" w:sz="0" w:space="0" w:color="auto"/>
        <w:right w:val="none" w:sz="0" w:space="0" w:color="auto"/>
      </w:divBdr>
    </w:div>
    <w:div w:id="812715225">
      <w:bodyDiv w:val="1"/>
      <w:marLeft w:val="0"/>
      <w:marRight w:val="0"/>
      <w:marTop w:val="0"/>
      <w:marBottom w:val="0"/>
      <w:divBdr>
        <w:top w:val="none" w:sz="0" w:space="0" w:color="auto"/>
        <w:left w:val="none" w:sz="0" w:space="0" w:color="auto"/>
        <w:bottom w:val="none" w:sz="0" w:space="0" w:color="auto"/>
        <w:right w:val="none" w:sz="0" w:space="0" w:color="auto"/>
      </w:divBdr>
    </w:div>
    <w:div w:id="1288662541">
      <w:bodyDiv w:val="1"/>
      <w:marLeft w:val="0"/>
      <w:marRight w:val="0"/>
      <w:marTop w:val="0"/>
      <w:marBottom w:val="0"/>
      <w:divBdr>
        <w:top w:val="none" w:sz="0" w:space="0" w:color="auto"/>
        <w:left w:val="none" w:sz="0" w:space="0" w:color="auto"/>
        <w:bottom w:val="none" w:sz="0" w:space="0" w:color="auto"/>
        <w:right w:val="none" w:sz="0" w:space="0" w:color="auto"/>
      </w:divBdr>
    </w:div>
    <w:div w:id="1396511780">
      <w:bodyDiv w:val="1"/>
      <w:marLeft w:val="0"/>
      <w:marRight w:val="0"/>
      <w:marTop w:val="0"/>
      <w:marBottom w:val="0"/>
      <w:divBdr>
        <w:top w:val="none" w:sz="0" w:space="0" w:color="auto"/>
        <w:left w:val="none" w:sz="0" w:space="0" w:color="auto"/>
        <w:bottom w:val="none" w:sz="0" w:space="0" w:color="auto"/>
        <w:right w:val="none" w:sz="0" w:space="0" w:color="auto"/>
      </w:divBdr>
    </w:div>
    <w:div w:id="1409379997">
      <w:bodyDiv w:val="1"/>
      <w:marLeft w:val="0"/>
      <w:marRight w:val="0"/>
      <w:marTop w:val="0"/>
      <w:marBottom w:val="0"/>
      <w:divBdr>
        <w:top w:val="none" w:sz="0" w:space="0" w:color="auto"/>
        <w:left w:val="none" w:sz="0" w:space="0" w:color="auto"/>
        <w:bottom w:val="none" w:sz="0" w:space="0" w:color="auto"/>
        <w:right w:val="none" w:sz="0" w:space="0" w:color="auto"/>
      </w:divBdr>
    </w:div>
    <w:div w:id="1498614759">
      <w:bodyDiv w:val="1"/>
      <w:marLeft w:val="0"/>
      <w:marRight w:val="0"/>
      <w:marTop w:val="0"/>
      <w:marBottom w:val="0"/>
      <w:divBdr>
        <w:top w:val="none" w:sz="0" w:space="0" w:color="auto"/>
        <w:left w:val="none" w:sz="0" w:space="0" w:color="auto"/>
        <w:bottom w:val="none" w:sz="0" w:space="0" w:color="auto"/>
        <w:right w:val="none" w:sz="0" w:space="0" w:color="auto"/>
      </w:divBdr>
    </w:div>
    <w:div w:id="1544056572">
      <w:bodyDiv w:val="1"/>
      <w:marLeft w:val="0"/>
      <w:marRight w:val="0"/>
      <w:marTop w:val="0"/>
      <w:marBottom w:val="0"/>
      <w:divBdr>
        <w:top w:val="none" w:sz="0" w:space="0" w:color="auto"/>
        <w:left w:val="none" w:sz="0" w:space="0" w:color="auto"/>
        <w:bottom w:val="none" w:sz="0" w:space="0" w:color="auto"/>
        <w:right w:val="none" w:sz="0" w:space="0" w:color="auto"/>
      </w:divBdr>
    </w:div>
    <w:div w:id="1556965460">
      <w:bodyDiv w:val="1"/>
      <w:marLeft w:val="0"/>
      <w:marRight w:val="0"/>
      <w:marTop w:val="0"/>
      <w:marBottom w:val="0"/>
      <w:divBdr>
        <w:top w:val="none" w:sz="0" w:space="0" w:color="auto"/>
        <w:left w:val="none" w:sz="0" w:space="0" w:color="auto"/>
        <w:bottom w:val="none" w:sz="0" w:space="0" w:color="auto"/>
        <w:right w:val="none" w:sz="0" w:space="0" w:color="auto"/>
      </w:divBdr>
    </w:div>
    <w:div w:id="1728645268">
      <w:bodyDiv w:val="1"/>
      <w:marLeft w:val="0"/>
      <w:marRight w:val="0"/>
      <w:marTop w:val="0"/>
      <w:marBottom w:val="0"/>
      <w:divBdr>
        <w:top w:val="none" w:sz="0" w:space="0" w:color="auto"/>
        <w:left w:val="none" w:sz="0" w:space="0" w:color="auto"/>
        <w:bottom w:val="none" w:sz="0" w:space="0" w:color="auto"/>
        <w:right w:val="none" w:sz="0" w:space="0" w:color="auto"/>
      </w:divBdr>
    </w:div>
    <w:div w:id="204783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hiwata@unemat.br" TargetMode="External"/><Relationship Id="rId3" Type="http://schemas.openxmlformats.org/officeDocument/2006/relationships/settings" Target="settings.xml"/><Relationship Id="rId7" Type="http://schemas.openxmlformats.org/officeDocument/2006/relationships/hyperlink" Target="file:///C:\Users\MANOEL\Desktop\(https:\meuevento.unemat.br\evento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1792</Words>
  <Characters>9678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Ushiwata</dc:creator>
  <cp:lastModifiedBy>MANOEL</cp:lastModifiedBy>
  <cp:revision>2</cp:revision>
  <cp:lastPrinted>2026-09-04T21:59:00Z</cp:lastPrinted>
  <dcterms:created xsi:type="dcterms:W3CDTF">2026-09-04T22:47:00Z</dcterms:created>
  <dcterms:modified xsi:type="dcterms:W3CDTF">2026-09-04T22:47:00Z</dcterms:modified>
</cp:coreProperties>
</file>