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0" w:type="pc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420"/>
        <w:gridCol w:w="6486"/>
      </w:tblGrid>
      <w:tr w:rsidR="006D05E3" w:rsidTr="000C6C38">
        <w:trPr>
          <w:trHeight w:val="325"/>
        </w:trPr>
        <w:tc>
          <w:tcPr>
            <w:tcW w:w="960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D05E3" w:rsidRDefault="00DF2379" w:rsidP="00D2535E">
            <w:pPr>
              <w:jc w:val="center"/>
              <w:rPr>
                <w:rFonts w:ascii="Arial" w:hAnsi="Arial" w:cs="Arial"/>
                <w:b/>
                <w:sz w:val="18"/>
                <w:szCs w:val="18"/>
              </w:rPr>
            </w:pPr>
            <w:r>
              <w:rPr>
                <w:rFonts w:ascii="Arial" w:hAnsi="Arial" w:cs="Arial"/>
                <w:b/>
                <w:sz w:val="18"/>
                <w:szCs w:val="18"/>
              </w:rPr>
              <w:t>TERMO DE REFERÊNCIA</w:t>
            </w:r>
          </w:p>
        </w:tc>
      </w:tr>
      <w:tr w:rsidR="006D05E3" w:rsidTr="000C6C38">
        <w:trPr>
          <w:trHeight w:val="325"/>
        </w:trPr>
        <w:tc>
          <w:tcPr>
            <w:tcW w:w="960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D05E3" w:rsidRDefault="00DF2379">
            <w:pPr>
              <w:jc w:val="center"/>
              <w:rPr>
                <w:rFonts w:ascii="Arial" w:hAnsi="Arial" w:cs="Arial"/>
                <w:b/>
                <w:sz w:val="18"/>
                <w:szCs w:val="18"/>
              </w:rPr>
            </w:pPr>
            <w:r>
              <w:rPr>
                <w:rFonts w:ascii="Arial" w:hAnsi="Arial" w:cs="Arial"/>
                <w:b/>
                <w:sz w:val="18"/>
                <w:szCs w:val="18"/>
              </w:rPr>
              <w:t>I – INFORMAÇÕES PRIMÁRIAS SOBRE A DESPESA</w:t>
            </w:r>
          </w:p>
        </w:tc>
      </w:tr>
      <w:tr w:rsidR="006D05E3" w:rsidTr="000C6C38">
        <w:trPr>
          <w:trHeight w:val="325"/>
        </w:trPr>
        <w:tc>
          <w:tcPr>
            <w:tcW w:w="33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D05E3" w:rsidRDefault="00DF2379">
            <w:pPr>
              <w:jc w:val="both"/>
              <w:rPr>
                <w:rFonts w:ascii="Arial" w:hAnsi="Arial" w:cs="Arial"/>
                <w:b/>
                <w:sz w:val="18"/>
                <w:szCs w:val="18"/>
              </w:rPr>
            </w:pPr>
            <w:r>
              <w:rPr>
                <w:rFonts w:ascii="Arial" w:hAnsi="Arial" w:cs="Arial"/>
                <w:b/>
                <w:sz w:val="18"/>
                <w:szCs w:val="18"/>
              </w:rPr>
              <w:t>1 – ÓRGÃO: UNEMAT</w:t>
            </w:r>
          </w:p>
        </w:tc>
        <w:tc>
          <w:tcPr>
            <w:tcW w:w="62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D05E3" w:rsidRDefault="00DF2379">
            <w:pPr>
              <w:jc w:val="both"/>
              <w:rPr>
                <w:rFonts w:ascii="Arial" w:hAnsi="Arial" w:cs="Arial"/>
                <w:b/>
                <w:sz w:val="18"/>
                <w:szCs w:val="18"/>
              </w:rPr>
            </w:pPr>
            <w:r>
              <w:rPr>
                <w:rFonts w:ascii="Arial" w:hAnsi="Arial" w:cs="Arial"/>
                <w:b/>
                <w:sz w:val="18"/>
                <w:szCs w:val="18"/>
              </w:rPr>
              <w:t>2 – TERMO DE REFERÊNCIA Nº: 050/2017</w:t>
            </w:r>
          </w:p>
        </w:tc>
      </w:tr>
      <w:tr w:rsidR="006D05E3" w:rsidTr="000C6C38">
        <w:trPr>
          <w:trHeight w:val="529"/>
        </w:trPr>
        <w:tc>
          <w:tcPr>
            <w:tcW w:w="33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D05E3" w:rsidRDefault="00DF2379">
            <w:pPr>
              <w:pStyle w:val="Ttulo1"/>
              <w:rPr>
                <w:rFonts w:cs="Arial"/>
                <w:sz w:val="18"/>
                <w:szCs w:val="18"/>
                <w:lang w:val="pt-BR" w:eastAsia="pt-BR"/>
              </w:rPr>
            </w:pPr>
            <w:r>
              <w:rPr>
                <w:rFonts w:cs="Arial"/>
                <w:sz w:val="18"/>
                <w:szCs w:val="18"/>
                <w:lang w:val="pt-BR" w:eastAsia="pt-BR"/>
              </w:rPr>
              <w:t xml:space="preserve">3 – Número da Unidade Orçamentária: </w:t>
            </w:r>
          </w:p>
          <w:p w:rsidR="006D05E3" w:rsidRDefault="006D05E3">
            <w:pPr>
              <w:jc w:val="both"/>
              <w:rPr>
                <w:rFonts w:ascii="Arial" w:hAnsi="Arial" w:cs="Arial"/>
                <w:sz w:val="18"/>
                <w:szCs w:val="18"/>
              </w:rPr>
            </w:pPr>
          </w:p>
        </w:tc>
        <w:tc>
          <w:tcPr>
            <w:tcW w:w="62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D05E3" w:rsidRDefault="00DF2379">
            <w:pPr>
              <w:jc w:val="both"/>
              <w:rPr>
                <w:rFonts w:ascii="Arial" w:hAnsi="Arial" w:cs="Arial"/>
                <w:sz w:val="18"/>
                <w:szCs w:val="18"/>
              </w:rPr>
            </w:pPr>
            <w:r>
              <w:rPr>
                <w:rFonts w:ascii="Arial" w:hAnsi="Arial" w:cs="Arial"/>
                <w:sz w:val="18"/>
                <w:szCs w:val="18"/>
              </w:rPr>
              <w:t xml:space="preserve">4 – Descrição de Categoria de Investimento: </w:t>
            </w:r>
          </w:p>
          <w:p w:rsidR="006D05E3" w:rsidRDefault="00DF2379">
            <w:pPr>
              <w:jc w:val="both"/>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xml:space="preserve">  ) Capacitação</w:t>
            </w:r>
          </w:p>
          <w:p w:rsidR="006D05E3" w:rsidRDefault="00DF2379">
            <w:pPr>
              <w:jc w:val="both"/>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xml:space="preserve">  ) Equipamento de Apoio</w:t>
            </w:r>
          </w:p>
          <w:p w:rsidR="006D05E3" w:rsidRDefault="00DF2379">
            <w:pPr>
              <w:jc w:val="both"/>
              <w:rPr>
                <w:rFonts w:ascii="Arial" w:hAnsi="Arial" w:cs="Arial"/>
                <w:sz w:val="18"/>
                <w:szCs w:val="18"/>
              </w:rPr>
            </w:pPr>
            <w:proofErr w:type="gramStart"/>
            <w:r>
              <w:rPr>
                <w:rFonts w:ascii="Arial" w:hAnsi="Arial" w:cs="Arial"/>
                <w:sz w:val="18"/>
                <w:szCs w:val="18"/>
              </w:rPr>
              <w:t>(  X</w:t>
            </w:r>
            <w:proofErr w:type="gramEnd"/>
            <w:r>
              <w:rPr>
                <w:rFonts w:ascii="Arial" w:hAnsi="Arial" w:cs="Arial"/>
                <w:sz w:val="18"/>
                <w:szCs w:val="18"/>
              </w:rPr>
              <w:t xml:space="preserve">  ) Equipamento de TI</w:t>
            </w:r>
          </w:p>
          <w:p w:rsidR="006D05E3" w:rsidRDefault="00DF2379">
            <w:pPr>
              <w:jc w:val="both"/>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xml:space="preserve">  ) Consultoria/Auditoria/Assessoria</w:t>
            </w:r>
          </w:p>
          <w:p w:rsidR="006D05E3" w:rsidRDefault="00DF2379">
            <w:pPr>
              <w:jc w:val="both"/>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xml:space="preserve"> ) Despesa de Custeio</w:t>
            </w:r>
          </w:p>
          <w:p w:rsidR="006D05E3" w:rsidRDefault="00DF2379">
            <w:pPr>
              <w:jc w:val="both"/>
              <w:rPr>
                <w:rFonts w:ascii="Arial" w:hAnsi="Arial" w:cs="Arial"/>
                <w:sz w:val="18"/>
                <w:szCs w:val="18"/>
              </w:rPr>
            </w:pPr>
            <w:r>
              <w:rPr>
                <w:rFonts w:ascii="Arial" w:hAnsi="Arial" w:cs="Arial"/>
                <w:sz w:val="18"/>
                <w:szCs w:val="18"/>
              </w:rPr>
              <w:t>(    ) Bens de Consumo</w:t>
            </w:r>
          </w:p>
        </w:tc>
      </w:tr>
      <w:tr w:rsidR="006D05E3" w:rsidTr="000C6C38">
        <w:trPr>
          <w:trHeight w:val="523"/>
        </w:trPr>
        <w:tc>
          <w:tcPr>
            <w:tcW w:w="960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D05E3" w:rsidRDefault="00DF2379">
            <w:pPr>
              <w:jc w:val="both"/>
              <w:rPr>
                <w:rFonts w:ascii="Arial" w:hAnsi="Arial" w:cs="Arial"/>
                <w:sz w:val="18"/>
                <w:szCs w:val="18"/>
              </w:rPr>
            </w:pPr>
            <w:r>
              <w:rPr>
                <w:rFonts w:ascii="Arial" w:hAnsi="Arial" w:cs="Arial"/>
                <w:sz w:val="18"/>
                <w:szCs w:val="18"/>
              </w:rPr>
              <w:t>5 – Unidade Administrativa Solicitante: Diretoria Administrativa de Tecnologia da Informação.</w:t>
            </w:r>
          </w:p>
        </w:tc>
      </w:tr>
    </w:tbl>
    <w:p w:rsidR="006D05E3" w:rsidRDefault="006D05E3">
      <w:pPr>
        <w:jc w:val="both"/>
        <w:rPr>
          <w:rFonts w:ascii="Arial" w:hAnsi="Arial" w:cs="Arial"/>
          <w:sz w:val="18"/>
          <w:szCs w:val="18"/>
        </w:rPr>
      </w:pPr>
    </w:p>
    <w:p w:rsidR="006D05E3" w:rsidRDefault="00DF2379">
      <w:pPr>
        <w:contextualSpacing/>
        <w:jc w:val="center"/>
        <w:rPr>
          <w:rFonts w:ascii="Arial" w:hAnsi="Arial" w:cs="Arial"/>
          <w:b/>
          <w:sz w:val="18"/>
          <w:szCs w:val="18"/>
        </w:rPr>
      </w:pPr>
      <w:r>
        <w:rPr>
          <w:rFonts w:ascii="Arial" w:hAnsi="Arial" w:cs="Arial"/>
          <w:b/>
          <w:sz w:val="18"/>
          <w:szCs w:val="18"/>
        </w:rPr>
        <w:t>II – FUNDAMENTAÇÃO MÍNIMA PARA CONTRATAÇÃO DE SERVIÇOS</w:t>
      </w:r>
    </w:p>
    <w:p w:rsidR="006D05E3" w:rsidRDefault="006D05E3">
      <w:pPr>
        <w:spacing w:before="360"/>
        <w:contextualSpacing/>
        <w:jc w:val="both"/>
        <w:rPr>
          <w:rFonts w:ascii="Arial" w:hAnsi="Arial" w:cs="Arial"/>
          <w:b/>
          <w:sz w:val="18"/>
          <w:szCs w:val="18"/>
        </w:rPr>
      </w:pPr>
    </w:p>
    <w:p w:rsidR="006D05E3" w:rsidRDefault="00DF2379">
      <w:pPr>
        <w:spacing w:before="360"/>
        <w:contextualSpacing/>
        <w:jc w:val="both"/>
        <w:rPr>
          <w:rFonts w:ascii="Arial" w:hAnsi="Arial" w:cs="Arial"/>
          <w:b/>
          <w:sz w:val="18"/>
          <w:szCs w:val="18"/>
        </w:rPr>
      </w:pPr>
      <w:r>
        <w:rPr>
          <w:rFonts w:ascii="Arial" w:hAnsi="Arial" w:cs="Arial"/>
          <w:b/>
          <w:sz w:val="18"/>
          <w:szCs w:val="18"/>
        </w:rPr>
        <w:t>1 – OBJETO SINTÉTICO</w:t>
      </w:r>
    </w:p>
    <w:p w:rsidR="006D05E3" w:rsidRDefault="00EE05AA">
      <w:pPr>
        <w:contextualSpacing/>
        <w:jc w:val="both"/>
        <w:rPr>
          <w:rFonts w:ascii="Arial" w:hAnsi="Arial" w:cs="Arial"/>
          <w:b/>
          <w:sz w:val="18"/>
          <w:szCs w:val="18"/>
        </w:rPr>
      </w:pPr>
      <w:r w:rsidRPr="00EE05AA">
        <w:rPr>
          <w:rFonts w:ascii="Arial" w:hAnsi="Arial" w:cs="Arial"/>
          <w:bCs/>
          <w:sz w:val="18"/>
          <w:szCs w:val="18"/>
          <w:lang w:val="x-none"/>
        </w:rPr>
        <w:t>Registro de preços para futura e eventual aquisição de material permanente (ilha de edição, subsistema de áudio, placa de captura, mouse, teclado, nobreak, software de edição não linear, monitor) para atender a demanda da Universidade do Estado de Mato Grosso</w:t>
      </w:r>
      <w:r w:rsidR="00DF2379">
        <w:rPr>
          <w:rFonts w:ascii="Arial" w:hAnsi="Arial" w:cs="Arial"/>
          <w:bCs/>
          <w:sz w:val="18"/>
          <w:szCs w:val="18"/>
        </w:rPr>
        <w:t>, conforme quantidades e especificações constantes nos anexo I e II.</w:t>
      </w:r>
    </w:p>
    <w:p w:rsidR="006D05E3" w:rsidRDefault="006D05E3">
      <w:pPr>
        <w:spacing w:before="360"/>
        <w:contextualSpacing/>
        <w:jc w:val="both"/>
        <w:rPr>
          <w:rFonts w:ascii="Arial" w:hAnsi="Arial" w:cs="Arial"/>
          <w:b/>
          <w:sz w:val="18"/>
          <w:szCs w:val="18"/>
        </w:rPr>
      </w:pPr>
    </w:p>
    <w:p w:rsidR="006D05E3" w:rsidRDefault="00DF2379">
      <w:pPr>
        <w:spacing w:before="360"/>
        <w:contextualSpacing/>
        <w:jc w:val="both"/>
        <w:rPr>
          <w:rFonts w:ascii="Arial" w:hAnsi="Arial" w:cs="Arial"/>
          <w:b/>
          <w:sz w:val="18"/>
          <w:szCs w:val="18"/>
        </w:rPr>
      </w:pPr>
      <w:r>
        <w:rPr>
          <w:rFonts w:ascii="Arial" w:hAnsi="Arial" w:cs="Arial"/>
          <w:b/>
          <w:sz w:val="18"/>
          <w:szCs w:val="18"/>
        </w:rPr>
        <w:t>2 - JUSTIFICATIVA TÉCNICA PARA CONTRATAÇÃO DOS SERVIÇOS</w:t>
      </w:r>
    </w:p>
    <w:p w:rsidR="006D05E3" w:rsidRDefault="006D05E3">
      <w:pPr>
        <w:contextualSpacing/>
        <w:jc w:val="both"/>
        <w:rPr>
          <w:rFonts w:ascii="Arial" w:hAnsi="Arial" w:cs="Arial"/>
          <w:bCs/>
          <w:sz w:val="18"/>
          <w:szCs w:val="18"/>
        </w:rPr>
      </w:pPr>
    </w:p>
    <w:p w:rsidR="006D05E3" w:rsidRDefault="00DF2379">
      <w:pPr>
        <w:contextualSpacing/>
        <w:jc w:val="both"/>
        <w:rPr>
          <w:rFonts w:ascii="Arial" w:hAnsi="Arial" w:cs="Arial"/>
          <w:bCs/>
          <w:sz w:val="18"/>
          <w:szCs w:val="18"/>
        </w:rPr>
      </w:pPr>
      <w:r>
        <w:rPr>
          <w:rFonts w:ascii="Arial" w:hAnsi="Arial" w:cs="Arial"/>
          <w:bCs/>
          <w:sz w:val="18"/>
          <w:szCs w:val="18"/>
        </w:rPr>
        <w:t xml:space="preserve">A aquisição dos materiais permanentes, constantes neste Termo de Referência, visa atender a demanda das unidades das </w:t>
      </w:r>
      <w:proofErr w:type="spellStart"/>
      <w:r>
        <w:rPr>
          <w:rFonts w:ascii="Arial" w:hAnsi="Arial" w:cs="Arial"/>
          <w:bCs/>
          <w:sz w:val="18"/>
          <w:szCs w:val="18"/>
        </w:rPr>
        <w:t>Unemat</w:t>
      </w:r>
      <w:proofErr w:type="spellEnd"/>
      <w:r>
        <w:rPr>
          <w:rFonts w:ascii="Arial" w:hAnsi="Arial" w:cs="Arial"/>
          <w:bCs/>
          <w:sz w:val="18"/>
          <w:szCs w:val="18"/>
        </w:rPr>
        <w:t>, UAB, Curso de Jornalismo e etc.</w:t>
      </w:r>
    </w:p>
    <w:p w:rsidR="006D05E3" w:rsidRDefault="00DF2379">
      <w:pPr>
        <w:contextualSpacing/>
        <w:jc w:val="both"/>
        <w:rPr>
          <w:rFonts w:ascii="Arial" w:hAnsi="Arial" w:cs="Arial"/>
          <w:bCs/>
          <w:sz w:val="18"/>
          <w:szCs w:val="18"/>
        </w:rPr>
      </w:pPr>
      <w:r>
        <w:rPr>
          <w:rFonts w:ascii="Arial" w:hAnsi="Arial" w:cs="Arial"/>
          <w:bCs/>
          <w:sz w:val="18"/>
          <w:szCs w:val="18"/>
        </w:rPr>
        <w:t>O objeto contempla os equipamentos e softwares necessários a um sistema capaz de garantir condições e um fluxo de trabalho e estudo totalmente baseado em mídias digitais, permitindo realizar, edição, transferência e exibição de conteúdos digitais.</w:t>
      </w:r>
    </w:p>
    <w:p w:rsidR="006D05E3" w:rsidRDefault="00DF2379">
      <w:pPr>
        <w:contextualSpacing/>
        <w:jc w:val="both"/>
        <w:rPr>
          <w:rFonts w:ascii="Arial" w:hAnsi="Arial" w:cs="Arial"/>
          <w:bCs/>
          <w:sz w:val="18"/>
          <w:szCs w:val="18"/>
        </w:rPr>
      </w:pPr>
      <w:r>
        <w:rPr>
          <w:rFonts w:ascii="Arial" w:hAnsi="Arial" w:cs="Arial"/>
          <w:bCs/>
          <w:sz w:val="18"/>
          <w:szCs w:val="18"/>
        </w:rPr>
        <w:t xml:space="preserve">A aquisição dos materiais é imprescindível para a realização de atividades laboratoriais previstas no Projeto Pedagógico do Curso e exigidas pelas Diretrizes Curriculares Nacionais para os Cursos de Jornalismo (RESOLUÇÃO Nº 1, DE 27 DE SETEMBRO DE 2013), devido a urgência na constituição dos laboratórios do Curso de Jornalismo, necessárias </w:t>
      </w:r>
      <w:proofErr w:type="gramStart"/>
      <w:r>
        <w:rPr>
          <w:rFonts w:ascii="Arial" w:hAnsi="Arial" w:cs="Arial"/>
          <w:bCs/>
          <w:sz w:val="18"/>
          <w:szCs w:val="18"/>
        </w:rPr>
        <w:t>à</w:t>
      </w:r>
      <w:proofErr w:type="gramEnd"/>
      <w:r>
        <w:rPr>
          <w:rFonts w:ascii="Arial" w:hAnsi="Arial" w:cs="Arial"/>
          <w:bCs/>
          <w:sz w:val="18"/>
          <w:szCs w:val="18"/>
        </w:rPr>
        <w:t xml:space="preserve"> práxis proposta pelo PPC e proporcionar aos discentes o necessário a sua formação profissional.</w:t>
      </w:r>
    </w:p>
    <w:p w:rsidR="006D05E3" w:rsidRDefault="006D05E3">
      <w:pPr>
        <w:contextualSpacing/>
        <w:jc w:val="both"/>
        <w:rPr>
          <w:rFonts w:ascii="Arial" w:hAnsi="Arial" w:cs="Arial"/>
          <w:bCs/>
          <w:sz w:val="18"/>
          <w:szCs w:val="18"/>
        </w:rPr>
      </w:pPr>
    </w:p>
    <w:p w:rsidR="006D05E3" w:rsidRDefault="00DF2379">
      <w:pPr>
        <w:spacing w:before="360"/>
        <w:contextualSpacing/>
        <w:jc w:val="both"/>
        <w:rPr>
          <w:rFonts w:ascii="Arial" w:hAnsi="Arial" w:cs="Arial"/>
          <w:b/>
          <w:sz w:val="18"/>
          <w:szCs w:val="18"/>
        </w:rPr>
      </w:pPr>
      <w:r>
        <w:rPr>
          <w:rFonts w:ascii="Arial" w:hAnsi="Arial" w:cs="Arial"/>
          <w:b/>
          <w:sz w:val="18"/>
          <w:szCs w:val="18"/>
        </w:rPr>
        <w:t>3 – DA PARTICIPAÇÃO</w:t>
      </w:r>
    </w:p>
    <w:p w:rsidR="006D05E3" w:rsidRDefault="00DF2379">
      <w:pPr>
        <w:contextualSpacing/>
        <w:jc w:val="both"/>
        <w:rPr>
          <w:rFonts w:ascii="Arial" w:hAnsi="Arial" w:cs="Arial"/>
          <w:bCs/>
          <w:sz w:val="18"/>
          <w:szCs w:val="18"/>
        </w:rPr>
      </w:pPr>
      <w:r>
        <w:rPr>
          <w:rFonts w:ascii="Arial" w:hAnsi="Arial" w:cs="Arial"/>
          <w:b/>
          <w:bCs/>
          <w:sz w:val="18"/>
          <w:szCs w:val="18"/>
        </w:rPr>
        <w:t xml:space="preserve">3.1 – </w:t>
      </w:r>
      <w:r>
        <w:rPr>
          <w:rFonts w:ascii="Arial" w:hAnsi="Arial" w:cs="Arial"/>
          <w:bCs/>
          <w:sz w:val="18"/>
          <w:szCs w:val="18"/>
        </w:rPr>
        <w:t>Não será permitida a participação e consórcios, pois não se trata de objeto complexo e de grandes dimensões. E, dadas as características do mercado, as empresas podem, de forma isolada participar da licitação, atender ás condições e os requisitos de habilitação, previstos neste Termo de Referência, e posteriormente fornecer o objeto. A vedação à participação de consórcio, nesta situação, não acarretará prejuízo à competitividade do certame, e facilitará a análise dos documentos de habilitação, que certamente são mais complexos em se tratando de empresas reunidas em consórcio.</w:t>
      </w:r>
    </w:p>
    <w:p w:rsidR="006D05E3" w:rsidRDefault="00DF2379">
      <w:pPr>
        <w:contextualSpacing/>
        <w:jc w:val="both"/>
        <w:rPr>
          <w:rFonts w:ascii="Arial" w:hAnsi="Arial" w:cs="Arial"/>
          <w:bCs/>
          <w:sz w:val="18"/>
          <w:szCs w:val="18"/>
        </w:rPr>
      </w:pPr>
      <w:r>
        <w:rPr>
          <w:rFonts w:ascii="Arial" w:hAnsi="Arial" w:cs="Arial"/>
          <w:b/>
          <w:bCs/>
          <w:sz w:val="18"/>
          <w:szCs w:val="18"/>
        </w:rPr>
        <w:t>3.2</w:t>
      </w:r>
      <w:r>
        <w:rPr>
          <w:rFonts w:ascii="Arial" w:hAnsi="Arial" w:cs="Arial"/>
          <w:bCs/>
          <w:sz w:val="18"/>
          <w:szCs w:val="18"/>
        </w:rPr>
        <w:t xml:space="preserve"> – Poderá ser admitida a participação de Cooperativas de Trabalho, observando o dispositivo no art. 34 da Lei n° 11.488/2007 e art. 10, parágrafo 2° Lei nº 12.690/2012.</w:t>
      </w:r>
    </w:p>
    <w:p w:rsidR="006D05E3" w:rsidRDefault="00DF2379">
      <w:pPr>
        <w:numPr>
          <w:ilvl w:val="1"/>
          <w:numId w:val="1"/>
        </w:numPr>
        <w:tabs>
          <w:tab w:val="left" w:pos="426"/>
        </w:tabs>
        <w:spacing w:after="0" w:line="240" w:lineRule="auto"/>
        <w:ind w:left="0" w:firstLine="0"/>
        <w:contextualSpacing/>
        <w:jc w:val="both"/>
        <w:rPr>
          <w:rFonts w:ascii="Arial" w:eastAsia="Arial Unicode MS" w:hAnsi="Arial" w:cs="Arial"/>
          <w:bCs/>
          <w:sz w:val="18"/>
          <w:szCs w:val="18"/>
        </w:rPr>
      </w:pPr>
      <w:r>
        <w:rPr>
          <w:rFonts w:ascii="Arial" w:hAnsi="Arial" w:cs="Arial"/>
          <w:bCs/>
          <w:sz w:val="18"/>
          <w:szCs w:val="18"/>
        </w:rPr>
        <w:lastRenderedPageBreak/>
        <w:t xml:space="preserve">3.3 - </w:t>
      </w:r>
      <w:r>
        <w:rPr>
          <w:rFonts w:ascii="Arial" w:eastAsia="Arial Unicode MS" w:hAnsi="Arial" w:cs="Arial"/>
          <w:bCs/>
          <w:sz w:val="18"/>
          <w:szCs w:val="18"/>
        </w:rPr>
        <w:t xml:space="preserve">Conforme instituído pelo artigo 48, III, da Lei Complementar 123/06, na redação dada pela Lei Complementar 147/14, fica reservada uma cota do objeto, conforme </w:t>
      </w:r>
      <w:r>
        <w:rPr>
          <w:rFonts w:ascii="Arial" w:eastAsia="Arial Unicode MS" w:hAnsi="Arial" w:cs="Arial"/>
          <w:b/>
          <w:bCs/>
          <w:sz w:val="18"/>
          <w:szCs w:val="18"/>
        </w:rPr>
        <w:t xml:space="preserve">LOTES </w:t>
      </w:r>
      <w:proofErr w:type="gramStart"/>
      <w:r>
        <w:rPr>
          <w:rFonts w:ascii="Arial" w:eastAsia="Arial Unicode MS" w:hAnsi="Arial" w:cs="Arial"/>
          <w:b/>
          <w:bCs/>
          <w:sz w:val="18"/>
          <w:szCs w:val="18"/>
        </w:rPr>
        <w:t>( ME</w:t>
      </w:r>
      <w:proofErr w:type="gramEnd"/>
      <w:r>
        <w:rPr>
          <w:rFonts w:ascii="Arial" w:eastAsia="Arial Unicode MS" w:hAnsi="Arial" w:cs="Arial"/>
          <w:b/>
          <w:bCs/>
          <w:sz w:val="18"/>
          <w:szCs w:val="18"/>
        </w:rPr>
        <w:t>/EPP)</w:t>
      </w:r>
      <w:r>
        <w:rPr>
          <w:rFonts w:ascii="Arial" w:eastAsia="Arial Unicode MS" w:hAnsi="Arial" w:cs="Arial"/>
          <w:bCs/>
          <w:sz w:val="18"/>
          <w:szCs w:val="18"/>
        </w:rPr>
        <w:t xml:space="preserve"> referente a 25% (vinte e cinco por cento), assegurando a participação de microempresas e empresas de pequeno porte.</w:t>
      </w:r>
    </w:p>
    <w:p w:rsidR="006D05E3" w:rsidRDefault="00DF2379">
      <w:pPr>
        <w:contextualSpacing/>
        <w:jc w:val="both"/>
        <w:rPr>
          <w:rFonts w:ascii="Arial" w:hAnsi="Arial" w:cs="Arial"/>
          <w:sz w:val="18"/>
          <w:szCs w:val="18"/>
        </w:rPr>
      </w:pPr>
      <w:r>
        <w:rPr>
          <w:rFonts w:ascii="Arial" w:hAnsi="Arial" w:cs="Arial"/>
          <w:sz w:val="18"/>
          <w:szCs w:val="18"/>
        </w:rPr>
        <w:t xml:space="preserve">E em obediência ao inciso I do art. 48 da Lei Complementar n° 123 de 14 de dezembro de 2006, alterada pela Lei Complementar n° 147/2014, o </w:t>
      </w:r>
      <w:r>
        <w:rPr>
          <w:rFonts w:ascii="Arial" w:hAnsi="Arial" w:cs="Arial"/>
          <w:b/>
          <w:sz w:val="18"/>
          <w:szCs w:val="18"/>
        </w:rPr>
        <w:t xml:space="preserve">LOTE </w:t>
      </w:r>
      <w:proofErr w:type="gramStart"/>
      <w:r>
        <w:rPr>
          <w:rFonts w:ascii="Arial" w:hAnsi="Arial" w:cs="Arial"/>
          <w:b/>
          <w:sz w:val="18"/>
          <w:szCs w:val="18"/>
        </w:rPr>
        <w:t>( ME</w:t>
      </w:r>
      <w:proofErr w:type="gramEnd"/>
      <w:r>
        <w:rPr>
          <w:rFonts w:ascii="Arial" w:hAnsi="Arial" w:cs="Arial"/>
          <w:b/>
          <w:sz w:val="18"/>
          <w:szCs w:val="18"/>
        </w:rPr>
        <w:t>/EPP)</w:t>
      </w:r>
      <w:r>
        <w:rPr>
          <w:rFonts w:ascii="Arial" w:hAnsi="Arial" w:cs="Arial"/>
          <w:sz w:val="18"/>
          <w:szCs w:val="18"/>
        </w:rPr>
        <w:t xml:space="preserve"> é de participação EXCLUSIVA às Microempresas, Empresas de Pequeno Porte definidas no art. 3º da referida Lei.</w:t>
      </w:r>
    </w:p>
    <w:p w:rsidR="006D05E3" w:rsidRDefault="006D05E3">
      <w:pPr>
        <w:contextualSpacing/>
        <w:jc w:val="both"/>
        <w:rPr>
          <w:rFonts w:ascii="Arial" w:hAnsi="Arial" w:cs="Arial"/>
          <w:bCs/>
          <w:sz w:val="18"/>
          <w:szCs w:val="18"/>
        </w:rPr>
      </w:pPr>
    </w:p>
    <w:p w:rsidR="006D05E3" w:rsidRDefault="006D05E3">
      <w:pPr>
        <w:spacing w:before="360"/>
        <w:contextualSpacing/>
        <w:jc w:val="both"/>
        <w:rPr>
          <w:rFonts w:ascii="Arial" w:hAnsi="Arial" w:cs="Arial"/>
          <w:b/>
          <w:sz w:val="18"/>
          <w:szCs w:val="18"/>
        </w:rPr>
      </w:pPr>
    </w:p>
    <w:p w:rsidR="006D05E3" w:rsidRDefault="00DF2379">
      <w:pPr>
        <w:spacing w:before="360"/>
        <w:contextualSpacing/>
        <w:jc w:val="both"/>
        <w:rPr>
          <w:rFonts w:ascii="Arial" w:hAnsi="Arial" w:cs="Arial"/>
          <w:b/>
          <w:sz w:val="18"/>
          <w:szCs w:val="18"/>
        </w:rPr>
      </w:pPr>
      <w:r>
        <w:rPr>
          <w:rFonts w:ascii="Arial" w:hAnsi="Arial" w:cs="Arial"/>
          <w:b/>
          <w:sz w:val="18"/>
          <w:szCs w:val="18"/>
        </w:rPr>
        <w:t>4 – ESPECIFICAÇÃO DOS MATERIAIS</w:t>
      </w:r>
    </w:p>
    <w:p w:rsidR="006D05E3" w:rsidRDefault="00DF2379">
      <w:pPr>
        <w:contextualSpacing/>
        <w:jc w:val="both"/>
        <w:rPr>
          <w:rFonts w:ascii="Arial" w:hAnsi="Arial" w:cs="Arial"/>
          <w:sz w:val="18"/>
          <w:szCs w:val="18"/>
        </w:rPr>
      </w:pPr>
      <w:r>
        <w:rPr>
          <w:rFonts w:ascii="Arial" w:hAnsi="Arial" w:cs="Arial"/>
          <w:sz w:val="18"/>
          <w:szCs w:val="18"/>
        </w:rPr>
        <w:t xml:space="preserve">Elenco dos itens da categoria de investimento para AQUISICAO DE MATERIAIS ELÉTRICOS – </w:t>
      </w:r>
      <w:r>
        <w:rPr>
          <w:rFonts w:ascii="Arial" w:hAnsi="Arial" w:cs="Arial"/>
          <w:b/>
          <w:sz w:val="18"/>
          <w:szCs w:val="18"/>
        </w:rPr>
        <w:t>conforme Anexos I e II deste termo de referência.</w:t>
      </w:r>
    </w:p>
    <w:p w:rsidR="006D05E3" w:rsidRDefault="006D05E3">
      <w:pPr>
        <w:contextualSpacing/>
        <w:jc w:val="both"/>
        <w:rPr>
          <w:rFonts w:ascii="Arial" w:hAnsi="Arial" w:cs="Arial"/>
          <w:sz w:val="18"/>
          <w:szCs w:val="18"/>
        </w:rPr>
      </w:pPr>
    </w:p>
    <w:p w:rsidR="006D05E3" w:rsidRDefault="00DF2379">
      <w:pPr>
        <w:contextualSpacing/>
        <w:jc w:val="both"/>
        <w:rPr>
          <w:rFonts w:ascii="Arial" w:hAnsi="Arial" w:cs="Arial"/>
          <w:b/>
          <w:sz w:val="18"/>
          <w:szCs w:val="18"/>
        </w:rPr>
      </w:pPr>
      <w:r>
        <w:rPr>
          <w:rFonts w:ascii="Arial" w:hAnsi="Arial" w:cs="Arial"/>
          <w:b/>
          <w:sz w:val="18"/>
          <w:szCs w:val="18"/>
        </w:rPr>
        <w:t>5 – DOS PRAZOS, FORMA E LOCAIS DE ENTREGA</w:t>
      </w:r>
    </w:p>
    <w:p w:rsidR="006D05E3" w:rsidRDefault="00DF2379">
      <w:pPr>
        <w:pStyle w:val="Corpodetexto2"/>
        <w:tabs>
          <w:tab w:val="left" w:pos="-70"/>
          <w:tab w:val="left" w:pos="426"/>
        </w:tabs>
        <w:spacing w:after="200"/>
        <w:contextualSpacing/>
        <w:rPr>
          <w:rFonts w:cs="Arial"/>
          <w:b/>
          <w:color w:val="00000A"/>
          <w:sz w:val="18"/>
          <w:szCs w:val="18"/>
        </w:rPr>
      </w:pPr>
      <w:r>
        <w:rPr>
          <w:rFonts w:cs="Arial"/>
          <w:b/>
          <w:color w:val="00000A"/>
          <w:sz w:val="18"/>
          <w:szCs w:val="18"/>
          <w:lang w:val="pt-BR"/>
        </w:rPr>
        <w:t>5.1 D</w:t>
      </w:r>
      <w:r>
        <w:rPr>
          <w:rFonts w:cs="Arial"/>
          <w:b/>
          <w:color w:val="00000A"/>
          <w:sz w:val="18"/>
          <w:szCs w:val="18"/>
        </w:rPr>
        <w:t xml:space="preserve">O </w:t>
      </w:r>
      <w:r>
        <w:rPr>
          <w:rFonts w:cs="Arial"/>
          <w:b/>
          <w:color w:val="00000A"/>
          <w:sz w:val="18"/>
          <w:szCs w:val="18"/>
          <w:lang w:val="pt-BR"/>
        </w:rPr>
        <w:t>PRAZO E HORÁRIOS</w:t>
      </w:r>
    </w:p>
    <w:p w:rsidR="006D05E3" w:rsidRDefault="00DF2379">
      <w:pPr>
        <w:contextualSpacing/>
        <w:jc w:val="both"/>
        <w:rPr>
          <w:rFonts w:ascii="Arial" w:hAnsi="Arial" w:cs="Arial"/>
          <w:sz w:val="18"/>
          <w:szCs w:val="18"/>
        </w:rPr>
      </w:pPr>
      <w:r>
        <w:rPr>
          <w:rFonts w:ascii="Arial" w:hAnsi="Arial" w:cs="Arial"/>
          <w:b/>
          <w:bCs/>
          <w:sz w:val="18"/>
          <w:szCs w:val="18"/>
        </w:rPr>
        <w:t>5.1.1.</w:t>
      </w:r>
      <w:r>
        <w:rPr>
          <w:rFonts w:ascii="Arial" w:hAnsi="Arial" w:cs="Arial"/>
          <w:bCs/>
          <w:sz w:val="18"/>
          <w:szCs w:val="18"/>
        </w:rPr>
        <w:t xml:space="preserve">  </w:t>
      </w:r>
      <w:r>
        <w:rPr>
          <w:rFonts w:ascii="Arial" w:hAnsi="Arial" w:cs="Arial"/>
          <w:sz w:val="18"/>
          <w:szCs w:val="18"/>
        </w:rPr>
        <w:t xml:space="preserve">O prazo para entrega dos produtos será de </w:t>
      </w:r>
      <w:r>
        <w:rPr>
          <w:rFonts w:ascii="Arial" w:hAnsi="Arial" w:cs="Arial"/>
          <w:b/>
          <w:sz w:val="18"/>
          <w:szCs w:val="18"/>
        </w:rPr>
        <w:t>30 (trinta) dias</w:t>
      </w:r>
      <w:r>
        <w:rPr>
          <w:rFonts w:ascii="Arial" w:hAnsi="Arial" w:cs="Arial"/>
          <w:sz w:val="18"/>
          <w:szCs w:val="18"/>
        </w:rPr>
        <w:t>, contados a partir da emissão da ordem de fornecimento.</w:t>
      </w:r>
    </w:p>
    <w:p w:rsidR="006D05E3" w:rsidRDefault="00DF2379">
      <w:pPr>
        <w:contextualSpacing/>
        <w:jc w:val="both"/>
        <w:rPr>
          <w:rFonts w:ascii="Arial" w:hAnsi="Arial" w:cs="Arial"/>
          <w:sz w:val="18"/>
          <w:szCs w:val="18"/>
        </w:rPr>
      </w:pPr>
      <w:r>
        <w:rPr>
          <w:rFonts w:ascii="Arial" w:hAnsi="Arial" w:cs="Arial"/>
          <w:b/>
          <w:sz w:val="18"/>
          <w:szCs w:val="18"/>
        </w:rPr>
        <w:t xml:space="preserve">5.1.2. </w:t>
      </w:r>
      <w:r>
        <w:rPr>
          <w:rFonts w:ascii="Arial" w:hAnsi="Arial" w:cs="Arial"/>
          <w:sz w:val="18"/>
          <w:szCs w:val="18"/>
        </w:rPr>
        <w:t xml:space="preserve">Os produtos serão entregues </w:t>
      </w:r>
      <w:r>
        <w:rPr>
          <w:rFonts w:ascii="Arial" w:hAnsi="Arial" w:cs="Arial"/>
          <w:bCs/>
          <w:sz w:val="18"/>
          <w:szCs w:val="18"/>
        </w:rPr>
        <w:t xml:space="preserve">de segunda a sextas-feiras, tendo, por regra, o horário das 08:00 às 12:00 horas e das 14:00 às 18:00 horas. Todavia, deve-se observar o horário de funcionamento </w:t>
      </w:r>
      <w:r>
        <w:rPr>
          <w:rFonts w:ascii="Arial" w:hAnsi="Arial" w:cs="Arial"/>
          <w:sz w:val="18"/>
          <w:szCs w:val="18"/>
        </w:rPr>
        <w:t xml:space="preserve">das Unidades solicitantes, que será estipulado na Ordem de Fornecimento. </w:t>
      </w:r>
    </w:p>
    <w:p w:rsidR="006D05E3" w:rsidRDefault="00DF2379">
      <w:pPr>
        <w:contextualSpacing/>
        <w:jc w:val="both"/>
        <w:rPr>
          <w:rFonts w:ascii="Arial" w:hAnsi="Arial" w:cs="Arial"/>
          <w:sz w:val="18"/>
          <w:szCs w:val="18"/>
        </w:rPr>
      </w:pPr>
      <w:r>
        <w:rPr>
          <w:rFonts w:ascii="Arial" w:hAnsi="Arial" w:cs="Arial"/>
          <w:b/>
          <w:sz w:val="18"/>
          <w:szCs w:val="18"/>
        </w:rPr>
        <w:t>5.1.2.1.</w:t>
      </w:r>
      <w:r>
        <w:rPr>
          <w:rFonts w:ascii="Arial" w:hAnsi="Arial" w:cs="Arial"/>
          <w:sz w:val="18"/>
          <w:szCs w:val="18"/>
        </w:rPr>
        <w:t xml:space="preserve"> Não serão recebidos produtos em horários diferentes ao determinado nem em feriados e recesso.</w:t>
      </w:r>
    </w:p>
    <w:p w:rsidR="006D05E3" w:rsidRDefault="00DF2379">
      <w:pPr>
        <w:contextualSpacing/>
        <w:jc w:val="both"/>
        <w:rPr>
          <w:rFonts w:ascii="Arial" w:hAnsi="Arial" w:cs="Arial"/>
          <w:sz w:val="18"/>
          <w:szCs w:val="18"/>
        </w:rPr>
      </w:pPr>
      <w:r>
        <w:rPr>
          <w:rFonts w:ascii="Arial" w:hAnsi="Arial" w:cs="Arial"/>
          <w:b/>
          <w:sz w:val="18"/>
          <w:szCs w:val="18"/>
        </w:rPr>
        <w:t xml:space="preserve">5.1.3. </w:t>
      </w:r>
      <w:r>
        <w:rPr>
          <w:rFonts w:ascii="Arial" w:hAnsi="Arial" w:cs="Arial"/>
          <w:bCs/>
          <w:sz w:val="18"/>
          <w:szCs w:val="18"/>
        </w:rPr>
        <w:t xml:space="preserve"> </w:t>
      </w:r>
      <w:r>
        <w:rPr>
          <w:rFonts w:ascii="Arial" w:hAnsi="Arial" w:cs="Arial"/>
          <w:sz w:val="18"/>
          <w:szCs w:val="18"/>
        </w:rPr>
        <w:t>Havendo causa impeditiva para o cumprimento dos prazos, a CONTRATADA deverá apresentar justificativa por escrito ao fiscal do contrato indicando o prazo necessário, que por sua vez analisará e tomará as necessárias providências para a aceitação ou não das justificativas apresentadas.</w:t>
      </w:r>
    </w:p>
    <w:p w:rsidR="006D05E3" w:rsidRDefault="006D05E3">
      <w:pPr>
        <w:contextualSpacing/>
        <w:jc w:val="both"/>
        <w:rPr>
          <w:rFonts w:ascii="Arial" w:hAnsi="Arial" w:cs="Arial"/>
          <w:b/>
          <w:bCs/>
          <w:color w:val="FF0000"/>
          <w:sz w:val="18"/>
          <w:szCs w:val="18"/>
        </w:rPr>
      </w:pPr>
    </w:p>
    <w:p w:rsidR="006D05E3" w:rsidRDefault="00DF2379">
      <w:pPr>
        <w:contextualSpacing/>
        <w:jc w:val="both"/>
        <w:rPr>
          <w:rFonts w:ascii="Arial" w:hAnsi="Arial" w:cs="Arial"/>
          <w:b/>
          <w:bCs/>
          <w:sz w:val="18"/>
          <w:szCs w:val="18"/>
        </w:rPr>
      </w:pPr>
      <w:r>
        <w:rPr>
          <w:rFonts w:ascii="Arial" w:hAnsi="Arial" w:cs="Arial"/>
          <w:b/>
          <w:bCs/>
          <w:sz w:val="18"/>
          <w:szCs w:val="18"/>
        </w:rPr>
        <w:t>5.2. DO LOCAL</w:t>
      </w:r>
    </w:p>
    <w:p w:rsidR="006D05E3" w:rsidRDefault="00DF2379">
      <w:pPr>
        <w:contextualSpacing/>
        <w:jc w:val="both"/>
        <w:rPr>
          <w:rFonts w:ascii="Arial" w:hAnsi="Arial" w:cs="Arial"/>
          <w:sz w:val="18"/>
          <w:szCs w:val="18"/>
        </w:rPr>
      </w:pPr>
      <w:r>
        <w:rPr>
          <w:rFonts w:ascii="Arial" w:hAnsi="Arial" w:cs="Arial"/>
          <w:b/>
          <w:bCs/>
          <w:sz w:val="18"/>
          <w:szCs w:val="18"/>
        </w:rPr>
        <w:t>5.2.1.</w:t>
      </w:r>
      <w:r>
        <w:rPr>
          <w:rFonts w:ascii="Arial" w:hAnsi="Arial" w:cs="Arial"/>
          <w:bCs/>
          <w:sz w:val="18"/>
          <w:szCs w:val="18"/>
        </w:rPr>
        <w:t xml:space="preserve"> </w:t>
      </w:r>
      <w:r>
        <w:rPr>
          <w:rFonts w:ascii="Arial" w:hAnsi="Arial" w:cs="Arial"/>
          <w:sz w:val="18"/>
          <w:szCs w:val="18"/>
        </w:rPr>
        <w:t xml:space="preserve">Os produtos serão entregues nos endereços dos </w:t>
      </w:r>
      <w:proofErr w:type="spellStart"/>
      <w:r>
        <w:rPr>
          <w:rFonts w:ascii="Arial" w:hAnsi="Arial" w:cs="Arial"/>
          <w:bCs/>
          <w:sz w:val="18"/>
          <w:szCs w:val="18"/>
        </w:rPr>
        <w:t>Câmpus</w:t>
      </w:r>
      <w:proofErr w:type="spellEnd"/>
      <w:r>
        <w:rPr>
          <w:rFonts w:ascii="Arial" w:hAnsi="Arial" w:cs="Arial"/>
          <w:bCs/>
          <w:sz w:val="18"/>
          <w:szCs w:val="18"/>
        </w:rPr>
        <w:t xml:space="preserve"> Universitários </w:t>
      </w:r>
      <w:r>
        <w:rPr>
          <w:rFonts w:ascii="Arial" w:hAnsi="Arial" w:cs="Arial"/>
          <w:sz w:val="18"/>
          <w:szCs w:val="18"/>
        </w:rPr>
        <w:t xml:space="preserve">e/ou Sede Administrativa da Universidade do Estado de Mato Grosso constantes na ordem de fornecimento. </w:t>
      </w:r>
    </w:p>
    <w:p w:rsidR="006D05E3" w:rsidRDefault="006D05E3">
      <w:pPr>
        <w:contextualSpacing/>
        <w:jc w:val="both"/>
        <w:rPr>
          <w:rFonts w:ascii="Arial" w:hAnsi="Arial" w:cs="Arial"/>
          <w:b/>
          <w:color w:val="FF0000"/>
          <w:sz w:val="18"/>
          <w:szCs w:val="18"/>
        </w:rPr>
      </w:pPr>
    </w:p>
    <w:p w:rsidR="006D05E3" w:rsidRDefault="00DF2379">
      <w:pPr>
        <w:contextualSpacing/>
        <w:jc w:val="both"/>
        <w:rPr>
          <w:rFonts w:ascii="Arial" w:hAnsi="Arial" w:cs="Arial"/>
          <w:sz w:val="18"/>
          <w:szCs w:val="18"/>
        </w:rPr>
      </w:pPr>
      <w:r>
        <w:rPr>
          <w:rFonts w:ascii="Arial" w:hAnsi="Arial" w:cs="Arial"/>
          <w:b/>
          <w:sz w:val="18"/>
          <w:szCs w:val="18"/>
        </w:rPr>
        <w:t>5.3. DA FORMA DE ENTREGA</w:t>
      </w:r>
    </w:p>
    <w:p w:rsidR="006D05E3" w:rsidRDefault="00DF2379">
      <w:pPr>
        <w:contextualSpacing/>
        <w:jc w:val="both"/>
        <w:rPr>
          <w:rFonts w:ascii="Arial" w:hAnsi="Arial" w:cs="Arial"/>
          <w:bCs/>
          <w:strike/>
          <w:sz w:val="18"/>
          <w:szCs w:val="18"/>
        </w:rPr>
      </w:pPr>
      <w:r>
        <w:rPr>
          <w:rFonts w:ascii="Arial" w:hAnsi="Arial" w:cs="Arial"/>
          <w:b/>
          <w:bCs/>
          <w:sz w:val="18"/>
          <w:szCs w:val="18"/>
        </w:rPr>
        <w:t xml:space="preserve">5.3.1. </w:t>
      </w:r>
      <w:r>
        <w:rPr>
          <w:rFonts w:ascii="Arial" w:hAnsi="Arial" w:cs="Arial"/>
          <w:bCs/>
          <w:sz w:val="18"/>
          <w:szCs w:val="18"/>
        </w:rPr>
        <w:t>A aquisição dos materiais será efetivada mediante a necessidade, conveniência, disponibilidade orçamentária e demanda das Unidades contratantes, podendo ocorrer de forma fracionada considerando o tamanho do espaço físico do almoxarifado que receberá os produtos, não existindo quantitativos mínimos a ser solicitados por notas de empenho.</w:t>
      </w:r>
      <w:r>
        <w:rPr>
          <w:rFonts w:ascii="Arial" w:hAnsi="Arial" w:cs="Arial"/>
          <w:b/>
          <w:bCs/>
          <w:sz w:val="18"/>
          <w:szCs w:val="18"/>
        </w:rPr>
        <w:t xml:space="preserve"> </w:t>
      </w:r>
    </w:p>
    <w:p w:rsidR="006D05E3" w:rsidRDefault="00DF2379">
      <w:pPr>
        <w:contextualSpacing/>
        <w:jc w:val="both"/>
        <w:rPr>
          <w:rFonts w:ascii="Arial" w:hAnsi="Arial" w:cs="Arial"/>
          <w:bCs/>
          <w:strike/>
          <w:sz w:val="18"/>
          <w:szCs w:val="18"/>
        </w:rPr>
      </w:pPr>
      <w:r>
        <w:rPr>
          <w:rFonts w:ascii="Arial" w:hAnsi="Arial" w:cs="Arial"/>
          <w:b/>
          <w:bCs/>
          <w:sz w:val="18"/>
          <w:szCs w:val="18"/>
        </w:rPr>
        <w:t>5.3.2.</w:t>
      </w:r>
      <w:r>
        <w:rPr>
          <w:rFonts w:ascii="Arial" w:hAnsi="Arial" w:cs="Arial"/>
          <w:bCs/>
          <w:sz w:val="18"/>
          <w:szCs w:val="18"/>
        </w:rPr>
        <w:t xml:space="preserve">  O material deverá ser fornecido, depois de atendidas todas as exigências legais do procedimento licitatório, no prazo constante na </w:t>
      </w:r>
      <w:r>
        <w:rPr>
          <w:rFonts w:ascii="Arial" w:hAnsi="Arial" w:cs="Arial"/>
          <w:sz w:val="18"/>
          <w:szCs w:val="18"/>
        </w:rPr>
        <w:t>ordem de fornecimento</w:t>
      </w:r>
      <w:r>
        <w:rPr>
          <w:rFonts w:ascii="Arial" w:hAnsi="Arial" w:cs="Arial"/>
          <w:bCs/>
          <w:sz w:val="18"/>
          <w:szCs w:val="18"/>
        </w:rPr>
        <w:t>, a partir do recebimento de cada Nota de Empenho emitida, contrato assinado e ordem de fornecimento.</w:t>
      </w:r>
    </w:p>
    <w:p w:rsidR="006D05E3" w:rsidRDefault="00DF2379">
      <w:pPr>
        <w:pStyle w:val="Corpodetexto2"/>
        <w:tabs>
          <w:tab w:val="left" w:pos="978"/>
        </w:tabs>
        <w:spacing w:after="200"/>
        <w:contextualSpacing/>
        <w:rPr>
          <w:rFonts w:cs="Arial"/>
          <w:color w:val="00000A"/>
          <w:sz w:val="18"/>
          <w:szCs w:val="18"/>
          <w:lang w:val="pt-BR"/>
        </w:rPr>
      </w:pPr>
      <w:r>
        <w:rPr>
          <w:rFonts w:cs="Arial"/>
          <w:b/>
          <w:color w:val="00000A"/>
          <w:sz w:val="18"/>
          <w:szCs w:val="18"/>
          <w:lang w:val="pt-BR"/>
        </w:rPr>
        <w:t>5.3.3.</w:t>
      </w:r>
      <w:r>
        <w:rPr>
          <w:rFonts w:cs="Arial"/>
          <w:color w:val="00000A"/>
          <w:sz w:val="18"/>
          <w:szCs w:val="18"/>
          <w:lang w:val="pt-BR"/>
        </w:rPr>
        <w:t xml:space="preserve"> </w:t>
      </w:r>
      <w:r>
        <w:rPr>
          <w:rFonts w:cs="Arial"/>
          <w:color w:val="00000A"/>
          <w:sz w:val="18"/>
          <w:szCs w:val="18"/>
        </w:rPr>
        <w:t>A cada fornecimento a contratada deverá emitir recibo em papel timbrado da empresa, especificando a data da entrega, o endereço, CNPJ do contratante e a quantidade entregue, sem rasuras.</w:t>
      </w:r>
    </w:p>
    <w:p w:rsidR="006D05E3" w:rsidRDefault="00DF2379">
      <w:pPr>
        <w:pStyle w:val="Corpodetexto2"/>
        <w:tabs>
          <w:tab w:val="left" w:pos="978"/>
        </w:tabs>
        <w:spacing w:after="200"/>
        <w:contextualSpacing/>
        <w:rPr>
          <w:rFonts w:cs="Arial"/>
          <w:color w:val="00000A"/>
          <w:sz w:val="18"/>
          <w:szCs w:val="18"/>
          <w:lang w:val="pt-BR"/>
        </w:rPr>
      </w:pPr>
      <w:r>
        <w:rPr>
          <w:rFonts w:cs="Arial"/>
          <w:b/>
          <w:color w:val="00000A"/>
          <w:sz w:val="18"/>
          <w:szCs w:val="18"/>
          <w:lang w:val="pt-BR"/>
        </w:rPr>
        <w:t>8.3.4</w:t>
      </w:r>
      <w:r>
        <w:rPr>
          <w:rFonts w:cs="Arial"/>
          <w:color w:val="00000A"/>
          <w:sz w:val="18"/>
          <w:szCs w:val="18"/>
          <w:lang w:val="pt-BR"/>
        </w:rPr>
        <w:t>. O descarregamento do produto ficará a cargo da CONTRATADA com sua própria mão de obra, devendo observar as regras de transporte, distribuição e segurança pertinentes ao produto.</w:t>
      </w:r>
    </w:p>
    <w:p w:rsidR="006D05E3" w:rsidRDefault="006D05E3">
      <w:pPr>
        <w:pStyle w:val="Corpodetexto2"/>
        <w:tabs>
          <w:tab w:val="left" w:pos="4245"/>
        </w:tabs>
        <w:spacing w:after="200"/>
        <w:contextualSpacing/>
        <w:rPr>
          <w:rFonts w:cs="Arial"/>
          <w:color w:val="00000A"/>
          <w:sz w:val="18"/>
          <w:szCs w:val="18"/>
          <w:lang w:val="pt-BR"/>
        </w:rPr>
      </w:pPr>
    </w:p>
    <w:p w:rsidR="006D05E3" w:rsidRDefault="00DF2379">
      <w:pPr>
        <w:pStyle w:val="Corpodetexto2"/>
        <w:tabs>
          <w:tab w:val="left" w:pos="-70"/>
          <w:tab w:val="left" w:pos="284"/>
        </w:tabs>
        <w:spacing w:after="200"/>
        <w:contextualSpacing/>
        <w:rPr>
          <w:rFonts w:cs="Arial"/>
          <w:b/>
          <w:color w:val="00000A"/>
          <w:sz w:val="18"/>
          <w:szCs w:val="18"/>
        </w:rPr>
      </w:pPr>
      <w:r>
        <w:rPr>
          <w:rFonts w:cs="Arial"/>
          <w:b/>
          <w:color w:val="00000A"/>
          <w:sz w:val="18"/>
          <w:szCs w:val="18"/>
          <w:lang w:val="pt-BR"/>
        </w:rPr>
        <w:t>6. DAS CONDIÇÕES DE RECEBIMENTO PROVISÓRIO E DEFINITIVO</w:t>
      </w:r>
    </w:p>
    <w:p w:rsidR="006D05E3" w:rsidRDefault="00DF2379">
      <w:pPr>
        <w:pStyle w:val="Corpodetexto2"/>
        <w:tabs>
          <w:tab w:val="left" w:pos="978"/>
        </w:tabs>
        <w:spacing w:after="200"/>
        <w:contextualSpacing/>
        <w:rPr>
          <w:rFonts w:cs="Arial"/>
          <w:color w:val="00000A"/>
          <w:sz w:val="18"/>
          <w:szCs w:val="18"/>
        </w:rPr>
      </w:pPr>
      <w:r>
        <w:rPr>
          <w:rFonts w:cs="Arial"/>
          <w:b/>
          <w:color w:val="00000A"/>
          <w:sz w:val="18"/>
          <w:szCs w:val="18"/>
          <w:lang w:val="pt-BR"/>
        </w:rPr>
        <w:t>6.1</w:t>
      </w:r>
      <w:r>
        <w:rPr>
          <w:rFonts w:cs="Arial"/>
          <w:color w:val="00000A"/>
          <w:sz w:val="18"/>
          <w:szCs w:val="18"/>
          <w:lang w:val="pt-BR"/>
        </w:rPr>
        <w:t xml:space="preserve">. </w:t>
      </w:r>
      <w:r>
        <w:rPr>
          <w:rFonts w:cs="Arial"/>
          <w:color w:val="00000A"/>
          <w:sz w:val="18"/>
          <w:szCs w:val="18"/>
        </w:rPr>
        <w:t xml:space="preserve">Os </w:t>
      </w:r>
      <w:r>
        <w:rPr>
          <w:rFonts w:cs="Arial"/>
          <w:color w:val="00000A"/>
          <w:sz w:val="18"/>
          <w:szCs w:val="18"/>
          <w:lang w:val="pt-BR"/>
        </w:rPr>
        <w:t xml:space="preserve">produtos </w:t>
      </w:r>
      <w:r>
        <w:rPr>
          <w:rFonts w:cs="Arial"/>
          <w:color w:val="00000A"/>
          <w:sz w:val="18"/>
          <w:szCs w:val="18"/>
        </w:rPr>
        <w:t>serão recebidos conforme a seguir:</w:t>
      </w:r>
    </w:p>
    <w:p w:rsidR="006D05E3" w:rsidRDefault="00DF2379">
      <w:pPr>
        <w:pStyle w:val="Corpodetexto2"/>
        <w:tabs>
          <w:tab w:val="left" w:pos="978"/>
        </w:tabs>
        <w:spacing w:after="200"/>
        <w:contextualSpacing/>
        <w:rPr>
          <w:rFonts w:cs="Arial"/>
          <w:color w:val="00000A"/>
          <w:sz w:val="18"/>
          <w:szCs w:val="18"/>
        </w:rPr>
      </w:pPr>
      <w:r>
        <w:rPr>
          <w:rFonts w:cs="Arial"/>
          <w:b/>
          <w:color w:val="00000A"/>
          <w:sz w:val="18"/>
          <w:szCs w:val="18"/>
        </w:rPr>
        <w:t>a)</w:t>
      </w:r>
      <w:r>
        <w:rPr>
          <w:rFonts w:cs="Arial"/>
          <w:color w:val="00000A"/>
          <w:sz w:val="18"/>
          <w:szCs w:val="18"/>
        </w:rPr>
        <w:t xml:space="preserve"> provisoriamente: o recebimento provisório dar-se-á por servidor indicado pel</w:t>
      </w:r>
      <w:r>
        <w:rPr>
          <w:rFonts w:cs="Arial"/>
          <w:color w:val="00000A"/>
          <w:sz w:val="18"/>
          <w:szCs w:val="18"/>
          <w:lang w:val="pt-BR"/>
        </w:rPr>
        <w:t>as Unidades</w:t>
      </w:r>
      <w:r>
        <w:rPr>
          <w:rFonts w:cs="Arial"/>
          <w:color w:val="00000A"/>
          <w:sz w:val="18"/>
          <w:szCs w:val="18"/>
        </w:rPr>
        <w:t xml:space="preserve"> contratante</w:t>
      </w:r>
      <w:r>
        <w:rPr>
          <w:rFonts w:cs="Arial"/>
          <w:color w:val="00000A"/>
          <w:sz w:val="18"/>
          <w:szCs w:val="18"/>
          <w:lang w:val="pt-BR"/>
        </w:rPr>
        <w:t>s</w:t>
      </w:r>
      <w:r>
        <w:rPr>
          <w:rFonts w:cs="Arial"/>
          <w:color w:val="00000A"/>
          <w:sz w:val="18"/>
          <w:szCs w:val="18"/>
        </w:rPr>
        <w:t>, no ato da entrega do</w:t>
      </w:r>
      <w:r>
        <w:rPr>
          <w:rFonts w:cs="Arial"/>
          <w:color w:val="00000A"/>
          <w:sz w:val="18"/>
          <w:szCs w:val="18"/>
          <w:lang w:val="pt-BR"/>
        </w:rPr>
        <w:t>(s)</w:t>
      </w:r>
      <w:r>
        <w:rPr>
          <w:rFonts w:cs="Arial"/>
          <w:color w:val="00000A"/>
          <w:sz w:val="18"/>
          <w:szCs w:val="18"/>
        </w:rPr>
        <w:t xml:space="preserve"> </w:t>
      </w:r>
      <w:r>
        <w:rPr>
          <w:rFonts w:cs="Arial"/>
          <w:color w:val="00000A"/>
          <w:sz w:val="18"/>
          <w:szCs w:val="18"/>
          <w:lang w:val="pt-BR"/>
        </w:rPr>
        <w:t>produto(s)</w:t>
      </w:r>
      <w:r>
        <w:rPr>
          <w:rFonts w:cs="Arial"/>
          <w:color w:val="00000A"/>
          <w:sz w:val="18"/>
          <w:szCs w:val="18"/>
        </w:rPr>
        <w:t xml:space="preserve"> e, encontrando irregularidade, fixará prazo para correção, ou, se aprovado, emitirá recibo;</w:t>
      </w:r>
    </w:p>
    <w:p w:rsidR="006D05E3" w:rsidRDefault="00DF2379">
      <w:pPr>
        <w:pStyle w:val="Corpodetexto2"/>
        <w:tabs>
          <w:tab w:val="left" w:pos="978"/>
        </w:tabs>
        <w:spacing w:after="200"/>
        <w:contextualSpacing/>
        <w:rPr>
          <w:rFonts w:cs="Arial"/>
          <w:color w:val="00000A"/>
          <w:sz w:val="18"/>
          <w:szCs w:val="18"/>
        </w:rPr>
      </w:pPr>
      <w:r>
        <w:rPr>
          <w:rFonts w:cs="Arial"/>
          <w:b/>
          <w:color w:val="00000A"/>
          <w:sz w:val="18"/>
          <w:szCs w:val="18"/>
        </w:rPr>
        <w:t>b)</w:t>
      </w:r>
      <w:r>
        <w:rPr>
          <w:rFonts w:cs="Arial"/>
          <w:color w:val="00000A"/>
          <w:sz w:val="18"/>
          <w:szCs w:val="18"/>
        </w:rPr>
        <w:t xml:space="preserve"> definitivamente: após recebimento provisório, será verificada a integridade d</w:t>
      </w:r>
      <w:r>
        <w:rPr>
          <w:rFonts w:cs="Arial"/>
          <w:color w:val="00000A"/>
          <w:sz w:val="18"/>
          <w:szCs w:val="18"/>
          <w:lang w:val="pt-BR"/>
        </w:rPr>
        <w:t>o(s)</w:t>
      </w:r>
      <w:r>
        <w:rPr>
          <w:rFonts w:cs="Arial"/>
          <w:color w:val="00000A"/>
          <w:sz w:val="18"/>
          <w:szCs w:val="18"/>
        </w:rPr>
        <w:t xml:space="preserve"> </w:t>
      </w:r>
      <w:r>
        <w:rPr>
          <w:rFonts w:cs="Arial"/>
          <w:color w:val="00000A"/>
          <w:sz w:val="18"/>
          <w:szCs w:val="18"/>
          <w:lang w:val="pt-BR"/>
        </w:rPr>
        <w:t>produto(s)</w:t>
      </w:r>
      <w:r>
        <w:rPr>
          <w:rFonts w:cs="Arial"/>
          <w:color w:val="00000A"/>
          <w:sz w:val="18"/>
          <w:szCs w:val="18"/>
        </w:rPr>
        <w:t>,</w:t>
      </w:r>
      <w:r>
        <w:rPr>
          <w:rFonts w:cs="Arial"/>
          <w:color w:val="00000A"/>
          <w:sz w:val="18"/>
          <w:szCs w:val="18"/>
          <w:lang w:val="pt-BR"/>
        </w:rPr>
        <w:t xml:space="preserve"> incluindo qualidade e quantidade, </w:t>
      </w:r>
      <w:r>
        <w:rPr>
          <w:rFonts w:cs="Arial"/>
          <w:color w:val="00000A"/>
          <w:sz w:val="18"/>
          <w:szCs w:val="18"/>
        </w:rPr>
        <w:t>e sendo aprovados, será efetivado o recebimento definitivo, com aposição de assinatura nas vias do Documento Auxiliar da NF-e (</w:t>
      </w:r>
      <w:proofErr w:type="spellStart"/>
      <w:r>
        <w:rPr>
          <w:rFonts w:cs="Arial"/>
          <w:color w:val="00000A"/>
          <w:sz w:val="18"/>
          <w:szCs w:val="18"/>
        </w:rPr>
        <w:t>Danfe</w:t>
      </w:r>
      <w:proofErr w:type="spellEnd"/>
      <w:r>
        <w:rPr>
          <w:rFonts w:cs="Arial"/>
          <w:color w:val="00000A"/>
          <w:sz w:val="18"/>
          <w:szCs w:val="18"/>
        </w:rPr>
        <w:t>) ou na Nota Fiscal.</w:t>
      </w:r>
    </w:p>
    <w:p w:rsidR="006D05E3" w:rsidRDefault="00DF2379">
      <w:pPr>
        <w:pStyle w:val="Corpodetexto2"/>
        <w:tabs>
          <w:tab w:val="left" w:pos="978"/>
        </w:tabs>
        <w:spacing w:after="200"/>
        <w:contextualSpacing/>
        <w:rPr>
          <w:rFonts w:cs="Arial"/>
          <w:color w:val="00000A"/>
          <w:sz w:val="18"/>
          <w:szCs w:val="18"/>
          <w:lang w:val="pt-BR"/>
        </w:rPr>
      </w:pPr>
      <w:r>
        <w:rPr>
          <w:rFonts w:cs="Arial"/>
          <w:b/>
          <w:color w:val="00000A"/>
          <w:sz w:val="18"/>
          <w:szCs w:val="18"/>
          <w:lang w:val="pt-BR"/>
        </w:rPr>
        <w:t>6.1.1.</w:t>
      </w:r>
      <w:r>
        <w:rPr>
          <w:rFonts w:cs="Arial"/>
          <w:color w:val="00000A"/>
          <w:sz w:val="18"/>
          <w:szCs w:val="18"/>
          <w:lang w:val="pt-BR"/>
        </w:rPr>
        <w:t xml:space="preserve"> O bem poderá ser rejeitado, no todo ou em parte, quando em desacordo com as especificações constantes neste Termo de Referência e na proposta da contratada, devendo ser substituídos no prazo máximo de 15 (quinze) dias, a contar da notificação do fiscal do contrato, às custas da Contratada, sem prejuízo da aplicação das penalidades.   </w:t>
      </w:r>
    </w:p>
    <w:p w:rsidR="006D05E3" w:rsidRDefault="00DF2379">
      <w:pPr>
        <w:pStyle w:val="Corpodetexto2"/>
        <w:tabs>
          <w:tab w:val="left" w:pos="978"/>
        </w:tabs>
        <w:spacing w:after="200"/>
        <w:contextualSpacing/>
        <w:rPr>
          <w:rFonts w:cs="Arial"/>
          <w:color w:val="00000A"/>
          <w:sz w:val="18"/>
          <w:szCs w:val="18"/>
        </w:rPr>
      </w:pPr>
      <w:r>
        <w:rPr>
          <w:rFonts w:cs="Arial"/>
          <w:b/>
          <w:color w:val="00000A"/>
          <w:sz w:val="18"/>
          <w:szCs w:val="18"/>
          <w:lang w:val="pt-BR"/>
        </w:rPr>
        <w:lastRenderedPageBreak/>
        <w:t>6.2.</w:t>
      </w:r>
      <w:r>
        <w:rPr>
          <w:rFonts w:cs="Arial"/>
          <w:color w:val="00000A"/>
          <w:sz w:val="18"/>
          <w:szCs w:val="18"/>
        </w:rPr>
        <w:t xml:space="preserve"> Na hipótese de irregularidade não sanada pela CONTRATADA, o Fiscal do contrato do CONTRATANTE reduzirá a termo os fatos ocorridos e encaminhará à autoridade superior, para procedimentos inerentes à aplicação de penalidades.</w:t>
      </w:r>
    </w:p>
    <w:p w:rsidR="006D05E3" w:rsidRDefault="00DF2379">
      <w:pPr>
        <w:pStyle w:val="Corpodetexto2"/>
        <w:tabs>
          <w:tab w:val="left" w:pos="978"/>
        </w:tabs>
        <w:spacing w:after="200"/>
        <w:contextualSpacing/>
        <w:rPr>
          <w:rFonts w:cs="Arial"/>
          <w:color w:val="00000A"/>
          <w:sz w:val="18"/>
          <w:szCs w:val="18"/>
          <w:lang w:val="pt-BR"/>
        </w:rPr>
      </w:pPr>
      <w:r>
        <w:rPr>
          <w:rFonts w:cs="Arial"/>
          <w:b/>
          <w:color w:val="00000A"/>
          <w:sz w:val="18"/>
          <w:szCs w:val="18"/>
          <w:lang w:val="pt-BR"/>
        </w:rPr>
        <w:t>6.3.</w:t>
      </w:r>
      <w:r>
        <w:rPr>
          <w:rFonts w:cs="Arial"/>
          <w:color w:val="00000A"/>
          <w:sz w:val="18"/>
          <w:szCs w:val="18"/>
          <w:lang w:val="pt-BR"/>
        </w:rPr>
        <w:t xml:space="preserve"> O aceite/aprovação do(s) produto(s) pelo CONTRATANTE não exclui a responsabilidade civil da CONTRATADA por vícios de quantidade ou qualidade do(s) produto(s) ou disparidades com as especificações estabelecidas, verificadas, posteriormente, garantindo-se às Unidades CONTRATANTES as faculdades previstas no art. 18 da Lei n.º 8.078/90. </w:t>
      </w:r>
    </w:p>
    <w:p w:rsidR="006D05E3" w:rsidRDefault="00DF2379">
      <w:pPr>
        <w:spacing w:before="360"/>
        <w:contextualSpacing/>
        <w:jc w:val="both"/>
        <w:rPr>
          <w:rFonts w:ascii="Arial" w:hAnsi="Arial" w:cs="Arial"/>
          <w:b/>
          <w:sz w:val="18"/>
          <w:szCs w:val="18"/>
        </w:rPr>
      </w:pPr>
      <w:r>
        <w:rPr>
          <w:rFonts w:ascii="Arial" w:hAnsi="Arial" w:cs="Arial"/>
          <w:b/>
          <w:sz w:val="18"/>
          <w:szCs w:val="18"/>
        </w:rPr>
        <w:t>7 – DAS PROPOSTAS DE PREÇOS E DO JULGAMENTO</w:t>
      </w:r>
    </w:p>
    <w:p w:rsidR="006D05E3" w:rsidRDefault="00DF2379">
      <w:pPr>
        <w:contextualSpacing/>
        <w:jc w:val="both"/>
        <w:rPr>
          <w:rFonts w:ascii="Arial" w:hAnsi="Arial" w:cs="Arial"/>
          <w:sz w:val="18"/>
          <w:szCs w:val="18"/>
        </w:rPr>
      </w:pPr>
      <w:r>
        <w:rPr>
          <w:rFonts w:ascii="Arial" w:hAnsi="Arial" w:cs="Arial"/>
          <w:b/>
          <w:bCs/>
          <w:sz w:val="18"/>
          <w:szCs w:val="18"/>
        </w:rPr>
        <w:t>7.1 –</w:t>
      </w:r>
      <w:r>
        <w:rPr>
          <w:rFonts w:ascii="Arial" w:hAnsi="Arial" w:cs="Arial"/>
          <w:sz w:val="18"/>
          <w:szCs w:val="18"/>
        </w:rPr>
        <w:t xml:space="preserve"> Julgamento que visará </w:t>
      </w:r>
      <w:r>
        <w:rPr>
          <w:rFonts w:ascii="Arial" w:hAnsi="Arial" w:cs="Arial"/>
          <w:b/>
          <w:sz w:val="18"/>
          <w:szCs w:val="18"/>
        </w:rPr>
        <w:t>MENOR PREÇO GLOBAL POR</w:t>
      </w:r>
      <w:r>
        <w:rPr>
          <w:rFonts w:ascii="Arial" w:hAnsi="Arial" w:cs="Arial"/>
          <w:sz w:val="18"/>
          <w:szCs w:val="18"/>
        </w:rPr>
        <w:t xml:space="preserve"> </w:t>
      </w:r>
      <w:r>
        <w:rPr>
          <w:rFonts w:ascii="Arial" w:hAnsi="Arial" w:cs="Arial"/>
          <w:b/>
          <w:bCs/>
          <w:sz w:val="18"/>
          <w:szCs w:val="18"/>
        </w:rPr>
        <w:t>LOTE</w:t>
      </w:r>
      <w:r>
        <w:rPr>
          <w:rFonts w:ascii="Arial" w:hAnsi="Arial" w:cs="Arial"/>
          <w:sz w:val="18"/>
          <w:szCs w:val="18"/>
        </w:rPr>
        <w:t xml:space="preserve">; </w:t>
      </w:r>
    </w:p>
    <w:p w:rsidR="006D05E3" w:rsidRDefault="00DF2379">
      <w:pPr>
        <w:contextualSpacing/>
        <w:jc w:val="both"/>
        <w:rPr>
          <w:rFonts w:ascii="Arial" w:hAnsi="Arial" w:cs="Arial"/>
          <w:sz w:val="18"/>
          <w:szCs w:val="18"/>
        </w:rPr>
      </w:pPr>
      <w:r>
        <w:rPr>
          <w:rFonts w:ascii="Arial" w:hAnsi="Arial" w:cs="Arial"/>
          <w:b/>
          <w:bCs/>
          <w:sz w:val="18"/>
          <w:szCs w:val="18"/>
        </w:rPr>
        <w:t xml:space="preserve">7.2 – </w:t>
      </w:r>
      <w:r>
        <w:rPr>
          <w:rFonts w:ascii="Arial" w:hAnsi="Arial" w:cs="Arial"/>
          <w:sz w:val="18"/>
          <w:szCs w:val="18"/>
        </w:rPr>
        <w:t xml:space="preserve">Consistirá em </w:t>
      </w:r>
      <w:r>
        <w:rPr>
          <w:rFonts w:ascii="Arial" w:hAnsi="Arial" w:cs="Arial"/>
          <w:b/>
          <w:bCs/>
          <w:sz w:val="18"/>
          <w:szCs w:val="18"/>
        </w:rPr>
        <w:t>LOTES</w:t>
      </w:r>
      <w:r>
        <w:rPr>
          <w:rFonts w:ascii="Arial" w:hAnsi="Arial" w:cs="Arial"/>
          <w:sz w:val="18"/>
          <w:szCs w:val="18"/>
        </w:rPr>
        <w:t>, com cotações de valor unitário e valor total das quantidades solicitadas, conforme anexo I do Edital.</w:t>
      </w:r>
    </w:p>
    <w:p w:rsidR="006D05E3" w:rsidRDefault="00DF2379">
      <w:pPr>
        <w:contextualSpacing/>
        <w:jc w:val="both"/>
        <w:rPr>
          <w:rFonts w:ascii="Arial" w:hAnsi="Arial" w:cs="Arial"/>
          <w:sz w:val="18"/>
          <w:szCs w:val="18"/>
        </w:rPr>
      </w:pPr>
      <w:r>
        <w:rPr>
          <w:rFonts w:ascii="Arial" w:hAnsi="Arial" w:cs="Arial"/>
          <w:b/>
          <w:sz w:val="18"/>
          <w:szCs w:val="18"/>
        </w:rPr>
        <w:t>7.3.</w:t>
      </w:r>
      <w:r>
        <w:rPr>
          <w:rFonts w:ascii="Arial" w:hAnsi="Arial" w:cs="Arial"/>
          <w:sz w:val="18"/>
          <w:szCs w:val="18"/>
        </w:rPr>
        <w:t xml:space="preserve"> A </w:t>
      </w:r>
      <w:r>
        <w:rPr>
          <w:rFonts w:ascii="Arial" w:hAnsi="Arial" w:cs="Arial"/>
          <w:b/>
          <w:sz w:val="18"/>
          <w:szCs w:val="18"/>
        </w:rPr>
        <w:t>proposta</w:t>
      </w:r>
      <w:r>
        <w:rPr>
          <w:rFonts w:ascii="Arial" w:hAnsi="Arial" w:cs="Arial"/>
          <w:sz w:val="18"/>
          <w:szCs w:val="18"/>
        </w:rPr>
        <w:t xml:space="preserve"> da licitante deverá conter:</w:t>
      </w:r>
    </w:p>
    <w:p w:rsidR="006D05E3" w:rsidRDefault="00DF2379">
      <w:pPr>
        <w:contextualSpacing/>
        <w:jc w:val="both"/>
        <w:rPr>
          <w:rFonts w:ascii="Arial" w:hAnsi="Arial" w:cs="Arial"/>
          <w:bCs/>
          <w:sz w:val="18"/>
          <w:szCs w:val="18"/>
        </w:rPr>
      </w:pPr>
      <w:r>
        <w:rPr>
          <w:rFonts w:ascii="Arial" w:hAnsi="Arial" w:cs="Arial"/>
          <w:b/>
          <w:bCs/>
          <w:sz w:val="18"/>
          <w:szCs w:val="18"/>
        </w:rPr>
        <w:t xml:space="preserve">7.3.1- </w:t>
      </w:r>
      <w:r>
        <w:rPr>
          <w:rFonts w:ascii="Arial" w:hAnsi="Arial" w:cs="Arial"/>
          <w:bCs/>
          <w:sz w:val="18"/>
          <w:szCs w:val="18"/>
        </w:rPr>
        <w:t>CNPJ/MF, endereço completo, telefone, fax para contato e, se possível, endereço eletrônico (</w:t>
      </w:r>
      <w:proofErr w:type="spellStart"/>
      <w:r>
        <w:rPr>
          <w:rFonts w:ascii="Arial" w:hAnsi="Arial" w:cs="Arial"/>
          <w:bCs/>
          <w:sz w:val="18"/>
          <w:szCs w:val="18"/>
        </w:rPr>
        <w:t>email</w:t>
      </w:r>
      <w:proofErr w:type="spellEnd"/>
      <w:r>
        <w:rPr>
          <w:rFonts w:ascii="Arial" w:hAnsi="Arial" w:cs="Arial"/>
          <w:bCs/>
          <w:sz w:val="18"/>
          <w:szCs w:val="18"/>
        </w:rPr>
        <w:t>), nº da conta corrente, agencia e respectivo Banco, e assinatura do representante legal da empresa.</w:t>
      </w:r>
    </w:p>
    <w:p w:rsidR="006D05E3" w:rsidRDefault="00DF2379">
      <w:pPr>
        <w:contextualSpacing/>
        <w:jc w:val="both"/>
        <w:rPr>
          <w:rFonts w:ascii="Arial" w:hAnsi="Arial" w:cs="Arial"/>
          <w:bCs/>
          <w:sz w:val="18"/>
          <w:szCs w:val="18"/>
        </w:rPr>
      </w:pPr>
      <w:r>
        <w:rPr>
          <w:rFonts w:ascii="Arial" w:hAnsi="Arial" w:cs="Arial"/>
          <w:b/>
          <w:bCs/>
          <w:sz w:val="18"/>
          <w:szCs w:val="18"/>
        </w:rPr>
        <w:t xml:space="preserve">7.3.2- </w:t>
      </w:r>
      <w:r>
        <w:rPr>
          <w:rFonts w:ascii="Arial" w:hAnsi="Arial" w:cs="Arial"/>
          <w:bCs/>
          <w:sz w:val="18"/>
          <w:szCs w:val="18"/>
        </w:rPr>
        <w:t xml:space="preserve">O prazo de eficácia da proposta, não poderá ser inferior </w:t>
      </w:r>
      <w:r>
        <w:rPr>
          <w:rFonts w:ascii="Arial" w:hAnsi="Arial" w:cs="Arial"/>
          <w:b/>
          <w:bCs/>
          <w:sz w:val="18"/>
          <w:szCs w:val="18"/>
        </w:rPr>
        <w:t>a 60(sessenta) dias corridos</w:t>
      </w:r>
      <w:r>
        <w:rPr>
          <w:rFonts w:ascii="Arial" w:hAnsi="Arial" w:cs="Arial"/>
          <w:bCs/>
          <w:sz w:val="18"/>
          <w:szCs w:val="18"/>
        </w:rPr>
        <w:t xml:space="preserve">, a contar da data da sessão pública.    </w:t>
      </w:r>
    </w:p>
    <w:p w:rsidR="006D05E3" w:rsidRDefault="00DF2379">
      <w:pPr>
        <w:contextualSpacing/>
        <w:jc w:val="both"/>
        <w:rPr>
          <w:rFonts w:ascii="Arial" w:hAnsi="Arial" w:cs="Arial"/>
          <w:bCs/>
          <w:sz w:val="18"/>
          <w:szCs w:val="18"/>
        </w:rPr>
      </w:pPr>
      <w:r>
        <w:rPr>
          <w:rFonts w:ascii="Arial" w:hAnsi="Arial" w:cs="Arial"/>
          <w:b/>
          <w:bCs/>
          <w:sz w:val="18"/>
          <w:szCs w:val="18"/>
        </w:rPr>
        <w:t xml:space="preserve">7.4.3- </w:t>
      </w:r>
      <w:r>
        <w:rPr>
          <w:rFonts w:ascii="Arial" w:hAnsi="Arial" w:cs="Arial"/>
          <w:bCs/>
          <w:sz w:val="18"/>
          <w:szCs w:val="18"/>
        </w:rPr>
        <w:t xml:space="preserve">Preços unitários e totais. </w:t>
      </w:r>
    </w:p>
    <w:p w:rsidR="006D05E3" w:rsidRDefault="00DF2379">
      <w:pPr>
        <w:contextualSpacing/>
        <w:jc w:val="both"/>
        <w:rPr>
          <w:rFonts w:ascii="Arial" w:hAnsi="Arial" w:cs="Arial"/>
          <w:bCs/>
          <w:sz w:val="18"/>
          <w:szCs w:val="18"/>
        </w:rPr>
      </w:pPr>
      <w:r>
        <w:rPr>
          <w:rFonts w:ascii="Arial" w:hAnsi="Arial" w:cs="Arial"/>
          <w:b/>
          <w:bCs/>
          <w:sz w:val="18"/>
          <w:szCs w:val="18"/>
        </w:rPr>
        <w:t>7.4.4</w:t>
      </w:r>
      <w:r>
        <w:rPr>
          <w:rFonts w:ascii="Arial" w:hAnsi="Arial" w:cs="Arial"/>
          <w:bCs/>
          <w:sz w:val="18"/>
          <w:szCs w:val="18"/>
        </w:rPr>
        <w:t>. Marca/modelo/fabricante do produto cotado.</w:t>
      </w:r>
    </w:p>
    <w:p w:rsidR="006D05E3" w:rsidRDefault="00DF2379">
      <w:pPr>
        <w:contextualSpacing/>
        <w:jc w:val="both"/>
        <w:rPr>
          <w:rFonts w:ascii="Arial" w:hAnsi="Arial" w:cs="Arial"/>
          <w:bCs/>
          <w:sz w:val="18"/>
          <w:szCs w:val="18"/>
        </w:rPr>
      </w:pPr>
      <w:r>
        <w:rPr>
          <w:rFonts w:ascii="Arial" w:hAnsi="Arial" w:cs="Arial"/>
          <w:b/>
          <w:bCs/>
          <w:sz w:val="18"/>
          <w:szCs w:val="18"/>
        </w:rPr>
        <w:t>7.5</w:t>
      </w:r>
      <w:r>
        <w:rPr>
          <w:rFonts w:ascii="Arial" w:hAnsi="Arial" w:cs="Arial"/>
          <w:bCs/>
          <w:sz w:val="18"/>
          <w:szCs w:val="18"/>
        </w:rPr>
        <w:t xml:space="preserve"> – As propostas apresentadas pelas licitantes deverão incluir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incidam ou venham a incidir sobre o valor do objeto licitado, constante da proposta, conforme exigências editalíssimas e contratuais, não sendo admitido pleito posterior em decorrências da exclusão de quaisquer despesas incorridas. </w:t>
      </w:r>
    </w:p>
    <w:p w:rsidR="006D05E3" w:rsidRDefault="006D05E3">
      <w:pPr>
        <w:spacing w:before="360"/>
        <w:contextualSpacing/>
        <w:jc w:val="both"/>
        <w:rPr>
          <w:rFonts w:ascii="Arial" w:hAnsi="Arial" w:cs="Arial"/>
          <w:b/>
          <w:sz w:val="18"/>
          <w:szCs w:val="18"/>
        </w:rPr>
      </w:pPr>
    </w:p>
    <w:p w:rsidR="006D05E3" w:rsidRDefault="00DF2379">
      <w:pPr>
        <w:spacing w:before="360"/>
        <w:contextualSpacing/>
        <w:jc w:val="both"/>
        <w:rPr>
          <w:rFonts w:ascii="Arial" w:hAnsi="Arial" w:cs="Arial"/>
          <w:b/>
          <w:sz w:val="18"/>
          <w:szCs w:val="18"/>
        </w:rPr>
      </w:pPr>
      <w:r>
        <w:rPr>
          <w:rFonts w:ascii="Arial" w:hAnsi="Arial" w:cs="Arial"/>
          <w:b/>
          <w:sz w:val="18"/>
          <w:szCs w:val="18"/>
        </w:rPr>
        <w:t>8 – DA HABILITAÇÃO</w:t>
      </w:r>
    </w:p>
    <w:p w:rsidR="006D05E3" w:rsidRDefault="00DF2379">
      <w:pPr>
        <w:contextualSpacing/>
        <w:jc w:val="both"/>
        <w:rPr>
          <w:rFonts w:ascii="Arial" w:hAnsi="Arial" w:cs="Arial"/>
          <w:bCs/>
          <w:sz w:val="18"/>
          <w:szCs w:val="18"/>
        </w:rPr>
      </w:pPr>
      <w:r>
        <w:rPr>
          <w:rFonts w:ascii="Arial" w:hAnsi="Arial" w:cs="Arial"/>
          <w:b/>
          <w:bCs/>
          <w:sz w:val="18"/>
          <w:szCs w:val="18"/>
        </w:rPr>
        <w:t xml:space="preserve">8.1. </w:t>
      </w:r>
      <w:r>
        <w:rPr>
          <w:rFonts w:ascii="Arial" w:hAnsi="Arial" w:cs="Arial"/>
          <w:bCs/>
          <w:sz w:val="18"/>
          <w:szCs w:val="18"/>
        </w:rPr>
        <w:t>A Licitante deverá apresentar documentação prevista nos artigos 27 a 31 da Lei nº 8.666/93 em plena validade ou do Certificado de Registro Cadastral vigente/SEGES/MT, sendo condição para a correta habilitação documental, os relacionados na sequência:</w:t>
      </w:r>
    </w:p>
    <w:p w:rsidR="006D05E3" w:rsidRDefault="00DF2379">
      <w:pPr>
        <w:contextualSpacing/>
        <w:jc w:val="both"/>
        <w:rPr>
          <w:rFonts w:ascii="Arial" w:hAnsi="Arial" w:cs="Arial"/>
          <w:bCs/>
          <w:sz w:val="18"/>
          <w:szCs w:val="18"/>
        </w:rPr>
      </w:pPr>
      <w:r>
        <w:rPr>
          <w:rFonts w:ascii="Arial" w:hAnsi="Arial" w:cs="Arial"/>
          <w:b/>
          <w:bCs/>
          <w:sz w:val="18"/>
          <w:szCs w:val="18"/>
        </w:rPr>
        <w:t>8.2.</w:t>
      </w:r>
      <w:r>
        <w:rPr>
          <w:rFonts w:ascii="Arial" w:hAnsi="Arial" w:cs="Arial"/>
          <w:bCs/>
          <w:sz w:val="18"/>
          <w:szCs w:val="18"/>
        </w:rPr>
        <w:t xml:space="preserve"> Quanto à </w:t>
      </w:r>
      <w:r>
        <w:rPr>
          <w:rFonts w:ascii="Arial" w:hAnsi="Arial" w:cs="Arial"/>
          <w:b/>
          <w:bCs/>
          <w:sz w:val="18"/>
          <w:szCs w:val="18"/>
        </w:rPr>
        <w:t>qualificação técnica</w:t>
      </w:r>
      <w:r>
        <w:rPr>
          <w:rFonts w:ascii="Arial" w:hAnsi="Arial" w:cs="Arial"/>
          <w:bCs/>
          <w:sz w:val="18"/>
          <w:szCs w:val="18"/>
        </w:rPr>
        <w:t>, a Licitante deverá apresentar:</w:t>
      </w:r>
    </w:p>
    <w:p w:rsidR="006D05E3" w:rsidRDefault="00DF2379">
      <w:pPr>
        <w:tabs>
          <w:tab w:val="left" w:pos="2564"/>
          <w:tab w:val="left" w:pos="4109"/>
        </w:tabs>
        <w:ind w:right="57"/>
        <w:contextualSpacing/>
        <w:jc w:val="both"/>
        <w:rPr>
          <w:rFonts w:ascii="Arial" w:hAnsi="Arial" w:cs="Arial"/>
          <w:sz w:val="18"/>
          <w:szCs w:val="18"/>
        </w:rPr>
      </w:pPr>
      <w:r>
        <w:rPr>
          <w:rFonts w:ascii="Arial" w:hAnsi="Arial" w:cs="Arial"/>
          <w:b/>
          <w:sz w:val="18"/>
          <w:szCs w:val="18"/>
        </w:rPr>
        <w:t>8.2.1.</w:t>
      </w:r>
      <w:r>
        <w:rPr>
          <w:rFonts w:ascii="Arial" w:hAnsi="Arial" w:cs="Arial"/>
          <w:sz w:val="18"/>
          <w:szCs w:val="18"/>
        </w:rPr>
        <w:t xml:space="preserve"> </w:t>
      </w:r>
      <w:proofErr w:type="gramStart"/>
      <w:r>
        <w:rPr>
          <w:rFonts w:ascii="Arial" w:hAnsi="Arial" w:cs="Arial"/>
          <w:b/>
          <w:sz w:val="18"/>
          <w:szCs w:val="18"/>
        </w:rPr>
        <w:t>A</w:t>
      </w:r>
      <w:r>
        <w:rPr>
          <w:rFonts w:ascii="Arial" w:hAnsi="Arial" w:cs="Arial"/>
          <w:b/>
          <w:sz w:val="18"/>
          <w:szCs w:val="18"/>
          <w:lang w:val="x-none"/>
        </w:rPr>
        <w:t>testado(</w:t>
      </w:r>
      <w:proofErr w:type="gramEnd"/>
      <w:r>
        <w:rPr>
          <w:rFonts w:ascii="Arial" w:hAnsi="Arial" w:cs="Arial"/>
          <w:b/>
          <w:sz w:val="18"/>
          <w:szCs w:val="18"/>
          <w:lang w:val="x-none"/>
        </w:rPr>
        <w:t>s)</w:t>
      </w:r>
      <w:r>
        <w:rPr>
          <w:rFonts w:ascii="Arial" w:hAnsi="Arial" w:cs="Arial"/>
          <w:sz w:val="18"/>
          <w:szCs w:val="18"/>
          <w:lang w:val="x-none"/>
        </w:rPr>
        <w:t xml:space="preserve"> de capacidade técnica, emitido por pessoa jurídica de direito Público ou Privado </w:t>
      </w:r>
      <w:r>
        <w:rPr>
          <w:rFonts w:ascii="Arial" w:hAnsi="Arial" w:cs="Arial"/>
          <w:sz w:val="18"/>
          <w:szCs w:val="18"/>
        </w:rPr>
        <w:t>em nome da empresa Licitante, que comprove(m) que a mesma tenha fornecido produto(s)</w:t>
      </w:r>
      <w:r>
        <w:rPr>
          <w:rFonts w:ascii="Arial" w:hAnsi="Arial" w:cs="Arial"/>
          <w:sz w:val="18"/>
          <w:szCs w:val="18"/>
          <w:lang w:val="x-none"/>
        </w:rPr>
        <w:t xml:space="preserve"> </w:t>
      </w:r>
      <w:r>
        <w:rPr>
          <w:rFonts w:ascii="Arial" w:hAnsi="Arial" w:cs="Arial"/>
          <w:sz w:val="18"/>
          <w:szCs w:val="18"/>
        </w:rPr>
        <w:t xml:space="preserve">pertinente(s) e </w:t>
      </w:r>
      <w:r>
        <w:rPr>
          <w:rFonts w:ascii="Arial" w:hAnsi="Arial" w:cs="Arial"/>
          <w:sz w:val="18"/>
          <w:szCs w:val="18"/>
          <w:lang w:val="x-none"/>
        </w:rPr>
        <w:t>compatível</w:t>
      </w:r>
      <w:r>
        <w:rPr>
          <w:rFonts w:ascii="Arial" w:hAnsi="Arial" w:cs="Arial"/>
          <w:sz w:val="18"/>
          <w:szCs w:val="18"/>
        </w:rPr>
        <w:t>(</w:t>
      </w:r>
      <w:proofErr w:type="spellStart"/>
      <w:r>
        <w:rPr>
          <w:rFonts w:ascii="Arial" w:hAnsi="Arial" w:cs="Arial"/>
          <w:sz w:val="18"/>
          <w:szCs w:val="18"/>
        </w:rPr>
        <w:t>is</w:t>
      </w:r>
      <w:proofErr w:type="spellEnd"/>
      <w:r>
        <w:rPr>
          <w:rFonts w:ascii="Arial" w:hAnsi="Arial" w:cs="Arial"/>
          <w:sz w:val="18"/>
          <w:szCs w:val="18"/>
        </w:rPr>
        <w:t>)</w:t>
      </w:r>
      <w:r>
        <w:rPr>
          <w:rFonts w:ascii="Arial" w:hAnsi="Arial" w:cs="Arial"/>
          <w:sz w:val="18"/>
          <w:szCs w:val="18"/>
          <w:lang w:val="x-none"/>
        </w:rPr>
        <w:t xml:space="preserve"> com o objeto da Licitação</w:t>
      </w:r>
      <w:r>
        <w:rPr>
          <w:rFonts w:ascii="Arial" w:hAnsi="Arial" w:cs="Arial"/>
          <w:sz w:val="18"/>
          <w:szCs w:val="18"/>
        </w:rPr>
        <w:t>.</w:t>
      </w:r>
    </w:p>
    <w:p w:rsidR="006D05E3" w:rsidRDefault="00DF2379">
      <w:pPr>
        <w:tabs>
          <w:tab w:val="left" w:pos="2564"/>
          <w:tab w:val="left" w:pos="4109"/>
        </w:tabs>
        <w:ind w:right="57"/>
        <w:contextualSpacing/>
        <w:jc w:val="both"/>
        <w:rPr>
          <w:rFonts w:ascii="Arial" w:hAnsi="Arial" w:cs="Arial"/>
          <w:color w:val="000000"/>
          <w:sz w:val="18"/>
          <w:szCs w:val="18"/>
        </w:rPr>
      </w:pPr>
      <w:r>
        <w:rPr>
          <w:rFonts w:ascii="Arial" w:hAnsi="Arial" w:cs="Arial"/>
          <w:b/>
          <w:color w:val="000000"/>
          <w:sz w:val="18"/>
          <w:szCs w:val="18"/>
        </w:rPr>
        <w:t>8.2.1.1.</w:t>
      </w:r>
      <w:r>
        <w:rPr>
          <w:rFonts w:ascii="Arial" w:hAnsi="Arial" w:cs="Arial"/>
          <w:color w:val="000000"/>
          <w:sz w:val="18"/>
          <w:szCs w:val="18"/>
        </w:rPr>
        <w:t xml:space="preserve"> Caso o atestado for emitido por pessoa jurídica de direito privado obrigatoriamente deverá ter reconhecimento de Firma em Cartório de Notas;</w:t>
      </w:r>
    </w:p>
    <w:p w:rsidR="006D05E3" w:rsidRDefault="00DF2379">
      <w:pPr>
        <w:tabs>
          <w:tab w:val="left" w:pos="2564"/>
          <w:tab w:val="left" w:pos="4109"/>
        </w:tabs>
        <w:ind w:right="57"/>
        <w:contextualSpacing/>
        <w:jc w:val="both"/>
        <w:rPr>
          <w:rFonts w:ascii="Arial" w:hAnsi="Arial" w:cs="Arial"/>
          <w:color w:val="000000"/>
          <w:sz w:val="18"/>
          <w:szCs w:val="18"/>
          <w:highlight w:val="yellow"/>
        </w:rPr>
      </w:pPr>
      <w:r>
        <w:rPr>
          <w:rFonts w:ascii="Arial" w:hAnsi="Arial" w:cs="Arial"/>
          <w:b/>
          <w:color w:val="000000"/>
          <w:sz w:val="18"/>
          <w:szCs w:val="18"/>
        </w:rPr>
        <w:t>8.2.1.2.</w:t>
      </w:r>
      <w:r>
        <w:rPr>
          <w:rFonts w:ascii="Arial" w:hAnsi="Arial" w:cs="Arial"/>
          <w:color w:val="000000"/>
          <w:sz w:val="18"/>
          <w:szCs w:val="18"/>
        </w:rPr>
        <w:t xml:space="preserve"> </w:t>
      </w:r>
      <w:proofErr w:type="gramStart"/>
      <w:r>
        <w:rPr>
          <w:rFonts w:ascii="Arial" w:hAnsi="Arial" w:cs="Arial"/>
          <w:color w:val="000000"/>
          <w:sz w:val="18"/>
          <w:szCs w:val="18"/>
        </w:rPr>
        <w:t>O(</w:t>
      </w:r>
      <w:proofErr w:type="gramEnd"/>
      <w:r>
        <w:rPr>
          <w:rFonts w:ascii="Arial" w:hAnsi="Arial" w:cs="Arial"/>
          <w:color w:val="000000"/>
          <w:sz w:val="18"/>
          <w:szCs w:val="18"/>
        </w:rPr>
        <w:t>s) atestado(s) emitido(s) por pessoa jurídica de direito público deverão trazer devidamente identificado o seu subscritor (nome, cargo, CPF ou matrícula);</w:t>
      </w:r>
    </w:p>
    <w:p w:rsidR="006D05E3" w:rsidRDefault="00DF2379">
      <w:pPr>
        <w:tabs>
          <w:tab w:val="left" w:pos="2564"/>
          <w:tab w:val="left" w:pos="4109"/>
        </w:tabs>
        <w:ind w:right="57"/>
        <w:contextualSpacing/>
        <w:jc w:val="both"/>
        <w:rPr>
          <w:rFonts w:ascii="Arial" w:hAnsi="Arial" w:cs="Arial"/>
          <w:sz w:val="18"/>
          <w:szCs w:val="18"/>
        </w:rPr>
      </w:pPr>
      <w:r>
        <w:rPr>
          <w:rFonts w:ascii="Arial" w:hAnsi="Arial" w:cs="Arial"/>
          <w:b/>
          <w:sz w:val="18"/>
          <w:szCs w:val="18"/>
        </w:rPr>
        <w:t>8.2.1.3.</w:t>
      </w:r>
      <w:r>
        <w:rPr>
          <w:rFonts w:ascii="Arial" w:hAnsi="Arial" w:cs="Arial"/>
          <w:sz w:val="18"/>
          <w:szCs w:val="18"/>
        </w:rPr>
        <w:t xml:space="preserve"> Não será conhecido e nem considerado válido o atestado de capacidade técnica emitida por empresa pertencente ao mesmo grupo empresarial da licitante, sendo considerado como empresa pertencente ao mesmo grupo da controlada pela licitante, a empresa controladora ou que tenha uma pessoa física ou jurídica que seja sócia da empresa emitente e/ou da licitante.  </w:t>
      </w:r>
    </w:p>
    <w:p w:rsidR="006D05E3" w:rsidRDefault="00DF2379">
      <w:pPr>
        <w:tabs>
          <w:tab w:val="left" w:pos="2564"/>
          <w:tab w:val="left" w:pos="4109"/>
        </w:tabs>
        <w:ind w:right="57"/>
        <w:contextualSpacing/>
        <w:jc w:val="both"/>
        <w:rPr>
          <w:rFonts w:ascii="Arial" w:hAnsi="Arial" w:cs="Arial"/>
          <w:color w:val="7030A0"/>
          <w:sz w:val="18"/>
          <w:szCs w:val="18"/>
        </w:rPr>
      </w:pPr>
      <w:r>
        <w:rPr>
          <w:rFonts w:ascii="Arial" w:hAnsi="Arial" w:cs="Arial"/>
          <w:b/>
          <w:sz w:val="18"/>
          <w:szCs w:val="18"/>
        </w:rPr>
        <w:t>8.2.2.</w:t>
      </w:r>
      <w:r>
        <w:rPr>
          <w:rFonts w:ascii="Arial" w:hAnsi="Arial" w:cs="Arial"/>
          <w:sz w:val="18"/>
          <w:szCs w:val="18"/>
        </w:rPr>
        <w:t xml:space="preserve"> Alvará de funcionamento ou outro documento, expedido pela Prefeitura Municipal, referente ao ano de exercício vigente, que comprove a regularidade de funcionamento da empresa Licitante;</w:t>
      </w:r>
      <w:r>
        <w:rPr>
          <w:rFonts w:ascii="Arial" w:hAnsi="Arial" w:cs="Arial"/>
          <w:color w:val="7030A0"/>
          <w:sz w:val="18"/>
          <w:szCs w:val="18"/>
        </w:rPr>
        <w:t xml:space="preserve"> </w:t>
      </w:r>
    </w:p>
    <w:p w:rsidR="006D05E3" w:rsidRDefault="006D05E3">
      <w:pPr>
        <w:ind w:left="1418"/>
        <w:contextualSpacing/>
        <w:jc w:val="both"/>
        <w:rPr>
          <w:rFonts w:ascii="Arial" w:hAnsi="Arial" w:cs="Arial"/>
          <w:color w:val="FF0000"/>
          <w:sz w:val="18"/>
          <w:szCs w:val="18"/>
        </w:rPr>
      </w:pPr>
    </w:p>
    <w:p w:rsidR="006D05E3" w:rsidRDefault="00DF2379">
      <w:pPr>
        <w:contextualSpacing/>
        <w:jc w:val="both"/>
        <w:rPr>
          <w:rFonts w:ascii="Arial" w:hAnsi="Arial" w:cs="Arial"/>
          <w:b/>
          <w:sz w:val="18"/>
          <w:szCs w:val="18"/>
        </w:rPr>
      </w:pPr>
      <w:r>
        <w:rPr>
          <w:rFonts w:ascii="Arial" w:hAnsi="Arial" w:cs="Arial"/>
          <w:b/>
          <w:sz w:val="18"/>
          <w:szCs w:val="18"/>
        </w:rPr>
        <w:t>9 – DAS OBRIGAÇÕES DA CONTRATADA</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9.1.</w:t>
      </w:r>
      <w:r>
        <w:rPr>
          <w:rFonts w:ascii="Arial" w:hAnsi="Arial" w:cs="Arial"/>
          <w:sz w:val="18"/>
          <w:szCs w:val="18"/>
        </w:rPr>
        <w:t xml:space="preserve"> </w:t>
      </w:r>
      <w:proofErr w:type="gramStart"/>
      <w:r>
        <w:rPr>
          <w:rFonts w:ascii="Arial" w:hAnsi="Arial" w:cs="Arial"/>
          <w:sz w:val="18"/>
          <w:szCs w:val="18"/>
        </w:rPr>
        <w:t>O(</w:t>
      </w:r>
      <w:proofErr w:type="gramEnd"/>
      <w:r>
        <w:rPr>
          <w:rFonts w:ascii="Arial" w:hAnsi="Arial" w:cs="Arial"/>
          <w:sz w:val="18"/>
          <w:szCs w:val="18"/>
        </w:rPr>
        <w:t>s) produto(s) contratado(s) deverá(</w:t>
      </w:r>
      <w:proofErr w:type="spellStart"/>
      <w:r>
        <w:rPr>
          <w:rFonts w:ascii="Arial" w:hAnsi="Arial" w:cs="Arial"/>
          <w:sz w:val="18"/>
          <w:szCs w:val="18"/>
        </w:rPr>
        <w:t>ão</w:t>
      </w:r>
      <w:proofErr w:type="spellEnd"/>
      <w:r>
        <w:rPr>
          <w:rFonts w:ascii="Arial" w:hAnsi="Arial" w:cs="Arial"/>
          <w:sz w:val="18"/>
          <w:szCs w:val="18"/>
        </w:rPr>
        <w:t>) ser entregue(s) de acordo com a necessidade da CONTRATANTE;</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9.2. </w:t>
      </w:r>
      <w:r>
        <w:rPr>
          <w:rFonts w:ascii="Arial" w:hAnsi="Arial" w:cs="Arial"/>
          <w:sz w:val="18"/>
          <w:szCs w:val="18"/>
        </w:rPr>
        <w:t>O fornecimento deverá ser executado de forma a garantir os melhores resultados, cabendo à Contratada otimizar a gestão de seus recursos humanos, com vistas à qualidade do fornecimento e à satisfação do Contratante;</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9.3. </w:t>
      </w:r>
      <w:r>
        <w:rPr>
          <w:rFonts w:ascii="Arial" w:hAnsi="Arial" w:cs="Arial"/>
          <w:sz w:val="18"/>
          <w:szCs w:val="18"/>
        </w:rPr>
        <w:t>Prestar o fornecimento dentro dos parâmetros e rotinas estabelecidos, com a observância às recomendações aceitas pela boa técnica, normas e legislação;</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lastRenderedPageBreak/>
        <w:t xml:space="preserve">9.4. </w:t>
      </w:r>
      <w:r>
        <w:rPr>
          <w:rFonts w:ascii="Arial" w:hAnsi="Arial" w:cs="Arial"/>
          <w:sz w:val="18"/>
          <w:szCs w:val="18"/>
        </w:rPr>
        <w:t>Entregar o(s) produto(s) adjudicado(s), nos termos, prazos, quantidades, qualidade e condições estabelecidas neste Termo de Referência e Edital, aderidos da Ata de Registro de Preços;</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9.5. </w:t>
      </w:r>
      <w:r>
        <w:rPr>
          <w:rFonts w:ascii="Arial" w:hAnsi="Arial" w:cs="Arial"/>
          <w:sz w:val="18"/>
          <w:szCs w:val="18"/>
        </w:rPr>
        <w:t>Retirar a nota de empenho específica em prazo não superior a 02 (dois) dias úteis, contados da convocação oficial;</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9.6. </w:t>
      </w:r>
      <w:r>
        <w:rPr>
          <w:rFonts w:ascii="Arial" w:hAnsi="Arial" w:cs="Arial"/>
          <w:sz w:val="18"/>
          <w:szCs w:val="18"/>
        </w:rPr>
        <w:t xml:space="preserve"> A contratada deverá entregar o(s) produto(s) utilizando-se dos materiais, equipamentos, ferramentas e utensílios próprios;</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9.7. </w:t>
      </w:r>
      <w:r>
        <w:rPr>
          <w:rFonts w:ascii="Arial" w:hAnsi="Arial" w:cs="Arial"/>
          <w:sz w:val="18"/>
          <w:szCs w:val="18"/>
        </w:rPr>
        <w:t>Responsabilizar-se pelo transporte, acondicionamento e entrega inclusive o descarregamento dos materiais;</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9.8. </w:t>
      </w:r>
      <w:r>
        <w:rPr>
          <w:rFonts w:ascii="Arial" w:hAnsi="Arial" w:cs="Arial"/>
          <w:sz w:val="18"/>
          <w:szCs w:val="18"/>
        </w:rPr>
        <w:t xml:space="preserve">Os produtos deverão ser acondicionados adequadamente, devendo garantir proteção durante transporte e estocagem, bem como constar identificação do produto e demais informações exigidas na especificação e legislação em vigor; </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9.9. </w:t>
      </w:r>
      <w:r>
        <w:rPr>
          <w:rFonts w:ascii="Arial" w:hAnsi="Arial" w:cs="Arial"/>
          <w:sz w:val="18"/>
          <w:szCs w:val="18"/>
        </w:rPr>
        <w:t>Respeitar as normas de controle de bens e de fluxo de pessoas nas dependências das Unidades CONTRATANTES;</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9.10. </w:t>
      </w:r>
      <w:r>
        <w:rPr>
          <w:rFonts w:ascii="Arial" w:hAnsi="Arial" w:cs="Arial"/>
          <w:sz w:val="18"/>
          <w:szCs w:val="18"/>
        </w:rPr>
        <w:t xml:space="preserve">Nomear preposto para, durante o período de vigência, representá-lo na execução do contrato; </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 xml:space="preserve">9.11. </w:t>
      </w:r>
      <w:r>
        <w:rPr>
          <w:rFonts w:ascii="Arial" w:hAnsi="Arial" w:cs="Arial"/>
          <w:sz w:val="18"/>
          <w:szCs w:val="18"/>
        </w:rPr>
        <w:t>Prover todos os meios necessários à execução do contrato, inclusive considerados os casos de greve ou paralisação de qualquer natureza;</w:t>
      </w:r>
    </w:p>
    <w:p w:rsidR="006D05E3" w:rsidRDefault="00DF2379">
      <w:pPr>
        <w:contextualSpacing/>
        <w:jc w:val="both"/>
        <w:rPr>
          <w:rFonts w:ascii="Arial" w:hAnsi="Arial" w:cs="Arial"/>
          <w:sz w:val="18"/>
          <w:szCs w:val="18"/>
        </w:rPr>
      </w:pPr>
      <w:r>
        <w:rPr>
          <w:rFonts w:ascii="Arial" w:hAnsi="Arial" w:cs="Arial"/>
          <w:b/>
          <w:sz w:val="18"/>
          <w:szCs w:val="18"/>
        </w:rPr>
        <w:t xml:space="preserve">9.12. </w:t>
      </w:r>
      <w:r>
        <w:rPr>
          <w:rFonts w:ascii="Arial" w:hAnsi="Arial" w:cs="Arial"/>
          <w:sz w:val="18"/>
          <w:szCs w:val="18"/>
        </w:rPr>
        <w:t>Indenizar terceiros e/ou o CONTRATANTE, mesmo em caso de ausência ou omissão de fiscalização de sua parte, por quaisquer danos ou prejuízos causados, devendo a contratada adotar as medidas preventivas, com fiel observância às exigências das autoridades competentes e às disposições legais vigentes;</w:t>
      </w:r>
    </w:p>
    <w:p w:rsidR="006D05E3" w:rsidRDefault="00DF2379">
      <w:pPr>
        <w:contextualSpacing/>
        <w:jc w:val="both"/>
        <w:rPr>
          <w:rFonts w:ascii="Arial" w:hAnsi="Arial" w:cs="Arial"/>
          <w:sz w:val="18"/>
          <w:szCs w:val="18"/>
        </w:rPr>
      </w:pPr>
      <w:r>
        <w:rPr>
          <w:rFonts w:ascii="Arial" w:hAnsi="Arial" w:cs="Arial"/>
          <w:b/>
          <w:sz w:val="18"/>
          <w:szCs w:val="18"/>
        </w:rPr>
        <w:t xml:space="preserve">9.13. </w:t>
      </w:r>
      <w:r>
        <w:rPr>
          <w:rFonts w:ascii="Arial" w:hAnsi="Arial" w:cs="Arial"/>
          <w:sz w:val="18"/>
          <w:szCs w:val="18"/>
        </w:rPr>
        <w:t>Comunicar imediatamente ao CONTRATANTE qualquer alteração ocorrida no endereço, conta bancária e outros julgáveis necessários para recebimento de correspondência;</w:t>
      </w:r>
    </w:p>
    <w:p w:rsidR="006D05E3" w:rsidRDefault="00DF2379">
      <w:pPr>
        <w:contextualSpacing/>
        <w:jc w:val="both"/>
        <w:rPr>
          <w:rFonts w:ascii="Arial" w:hAnsi="Arial" w:cs="Arial"/>
          <w:sz w:val="18"/>
          <w:szCs w:val="18"/>
        </w:rPr>
      </w:pPr>
      <w:r>
        <w:rPr>
          <w:rFonts w:ascii="Arial" w:hAnsi="Arial" w:cs="Arial"/>
          <w:b/>
          <w:sz w:val="18"/>
          <w:szCs w:val="18"/>
        </w:rPr>
        <w:t xml:space="preserve">9.14. </w:t>
      </w:r>
      <w:r>
        <w:rPr>
          <w:rFonts w:ascii="Arial" w:hAnsi="Arial" w:cs="Arial"/>
          <w:sz w:val="18"/>
          <w:szCs w:val="18"/>
        </w:rPr>
        <w:t>Arcar com a responsabilidade civil por todos e quaisquer danos materiais e morais causados pela ação ou omissão de seus empregados, trabalhadores, prepostos ou representantes, dolosa ou culposamente, à CONTRATANTE ou a terceiros;</w:t>
      </w:r>
    </w:p>
    <w:p w:rsidR="006D05E3" w:rsidRDefault="00DF2379">
      <w:pPr>
        <w:contextualSpacing/>
        <w:jc w:val="both"/>
        <w:rPr>
          <w:rFonts w:ascii="Arial" w:hAnsi="Arial" w:cs="Arial"/>
          <w:sz w:val="18"/>
          <w:szCs w:val="18"/>
        </w:rPr>
      </w:pPr>
      <w:r>
        <w:rPr>
          <w:rFonts w:ascii="Arial" w:hAnsi="Arial" w:cs="Arial"/>
          <w:b/>
          <w:sz w:val="18"/>
          <w:szCs w:val="18"/>
        </w:rPr>
        <w:t xml:space="preserve">9.15. </w:t>
      </w:r>
      <w:r>
        <w:rPr>
          <w:rFonts w:ascii="Arial" w:hAnsi="Arial" w:cs="Arial"/>
          <w:sz w:val="18"/>
          <w:szCs w:val="18"/>
        </w:rPr>
        <w:t>Utilizar empregados habilitados e com conhecimentos básicos do fornecimento objeto deste Termo de Referência, em conformidade com as normas e determinações em vigor;</w:t>
      </w:r>
    </w:p>
    <w:p w:rsidR="006D05E3" w:rsidRDefault="00DF2379">
      <w:pPr>
        <w:contextualSpacing/>
        <w:jc w:val="both"/>
        <w:rPr>
          <w:rFonts w:ascii="Arial" w:hAnsi="Arial" w:cs="Arial"/>
          <w:sz w:val="18"/>
          <w:szCs w:val="18"/>
        </w:rPr>
      </w:pPr>
      <w:r>
        <w:rPr>
          <w:rFonts w:ascii="Arial" w:hAnsi="Arial" w:cs="Arial"/>
          <w:b/>
          <w:sz w:val="18"/>
          <w:szCs w:val="18"/>
        </w:rPr>
        <w:t xml:space="preserve">9.16. </w:t>
      </w:r>
      <w:r>
        <w:rPr>
          <w:rFonts w:ascii="Arial" w:hAnsi="Arial" w:cs="Arial"/>
          <w:sz w:val="18"/>
          <w:szCs w:val="18"/>
        </w:rPr>
        <w:t xml:space="preserve">É expressamente </w:t>
      </w:r>
      <w:proofErr w:type="gramStart"/>
      <w:r>
        <w:rPr>
          <w:rFonts w:ascii="Arial" w:hAnsi="Arial" w:cs="Arial"/>
          <w:sz w:val="18"/>
          <w:szCs w:val="18"/>
        </w:rPr>
        <w:t>vedadas</w:t>
      </w:r>
      <w:proofErr w:type="gramEnd"/>
      <w:r>
        <w:rPr>
          <w:rFonts w:ascii="Arial" w:hAnsi="Arial" w:cs="Arial"/>
          <w:sz w:val="18"/>
          <w:szCs w:val="18"/>
        </w:rPr>
        <w:t xml:space="preserve"> à contratada a contratação de servidor pertencente ao quadro de pessoal dos Órgãos/entidades CONTRATANTE, durante o período de fornecimento;</w:t>
      </w:r>
    </w:p>
    <w:p w:rsidR="006D05E3" w:rsidRDefault="00DF2379">
      <w:pPr>
        <w:contextualSpacing/>
        <w:jc w:val="both"/>
        <w:rPr>
          <w:rFonts w:ascii="Arial" w:hAnsi="Arial" w:cs="Arial"/>
          <w:sz w:val="18"/>
          <w:szCs w:val="18"/>
        </w:rPr>
      </w:pPr>
      <w:r>
        <w:rPr>
          <w:rFonts w:ascii="Arial" w:hAnsi="Arial" w:cs="Arial"/>
          <w:b/>
          <w:sz w:val="18"/>
          <w:szCs w:val="18"/>
        </w:rPr>
        <w:t xml:space="preserve">9.17. </w:t>
      </w:r>
      <w:r>
        <w:rPr>
          <w:rFonts w:ascii="Arial" w:hAnsi="Arial" w:cs="Arial"/>
          <w:sz w:val="18"/>
          <w:szCs w:val="18"/>
        </w:rPr>
        <w:t>Apresentar à contratante, quando for o caso, a relação nominal dos empregados que adentrarão o órgão para a entrega, os quais devem estar devidamente identificados por meio de crachá;</w:t>
      </w:r>
    </w:p>
    <w:p w:rsidR="006D05E3" w:rsidRDefault="00DF2379">
      <w:pPr>
        <w:contextualSpacing/>
        <w:jc w:val="both"/>
        <w:rPr>
          <w:rFonts w:ascii="Arial" w:hAnsi="Arial" w:cs="Arial"/>
          <w:sz w:val="18"/>
          <w:szCs w:val="18"/>
        </w:rPr>
      </w:pPr>
      <w:r>
        <w:rPr>
          <w:rFonts w:ascii="Arial" w:hAnsi="Arial" w:cs="Arial"/>
          <w:b/>
          <w:sz w:val="18"/>
          <w:szCs w:val="18"/>
        </w:rPr>
        <w:t xml:space="preserve">9.18. </w:t>
      </w:r>
      <w:r>
        <w:rPr>
          <w:rFonts w:ascii="Arial" w:hAnsi="Arial" w:cs="Arial"/>
          <w:sz w:val="18"/>
          <w:szCs w:val="18"/>
        </w:rPr>
        <w:t>Responsabilizar-se por todas as obrigações trabalhistas, sociais, previdenciárias, tributárias e as demais previstas na legislação específica, cuja inadimplência não transfere responsabilidade à Administração;</w:t>
      </w:r>
    </w:p>
    <w:p w:rsidR="006D05E3" w:rsidRDefault="00DF2379">
      <w:pPr>
        <w:contextualSpacing/>
        <w:jc w:val="both"/>
        <w:rPr>
          <w:rFonts w:ascii="Arial" w:hAnsi="Arial" w:cs="Arial"/>
          <w:sz w:val="18"/>
          <w:szCs w:val="18"/>
        </w:rPr>
      </w:pPr>
      <w:r>
        <w:rPr>
          <w:rFonts w:ascii="Arial" w:hAnsi="Arial" w:cs="Arial"/>
          <w:b/>
          <w:sz w:val="18"/>
          <w:szCs w:val="18"/>
        </w:rPr>
        <w:t xml:space="preserve">9.19. </w:t>
      </w:r>
      <w:r>
        <w:rPr>
          <w:rFonts w:ascii="Arial" w:hAnsi="Arial" w:cs="Arial"/>
          <w:sz w:val="18"/>
          <w:szCs w:val="18"/>
        </w:rPr>
        <w:t>Aceitar os acréscimos ou supressões que se fizerem necessárias no fornecimento do produto, até 25% (vinte e cinco por cento) do valor inicial atualizado do Contrato, devendo supressões acima desse limite ser resultantes de acordo entre as partes;</w:t>
      </w:r>
    </w:p>
    <w:p w:rsidR="006D05E3" w:rsidRDefault="00DF2379">
      <w:pPr>
        <w:contextualSpacing/>
        <w:jc w:val="both"/>
        <w:rPr>
          <w:rFonts w:ascii="Arial" w:hAnsi="Arial" w:cs="Arial"/>
          <w:sz w:val="18"/>
          <w:szCs w:val="18"/>
        </w:rPr>
      </w:pPr>
      <w:r>
        <w:rPr>
          <w:rFonts w:ascii="Arial" w:hAnsi="Arial" w:cs="Arial"/>
          <w:b/>
          <w:sz w:val="18"/>
          <w:szCs w:val="18"/>
        </w:rPr>
        <w:t xml:space="preserve">9.20. </w:t>
      </w:r>
      <w:r>
        <w:rPr>
          <w:rFonts w:ascii="Arial" w:hAnsi="Arial" w:cs="Arial"/>
          <w:sz w:val="18"/>
          <w:szCs w:val="18"/>
        </w:rPr>
        <w:t>A Contratada responsabilizar-se-á integralmente pelo fornecimento contratado, cumprindo as disposições legais que interfiram em sua execução;</w:t>
      </w:r>
    </w:p>
    <w:p w:rsidR="006D05E3" w:rsidRDefault="00DF2379">
      <w:pPr>
        <w:contextualSpacing/>
        <w:jc w:val="both"/>
        <w:rPr>
          <w:rFonts w:ascii="Arial" w:hAnsi="Arial" w:cs="Arial"/>
          <w:sz w:val="18"/>
          <w:szCs w:val="18"/>
        </w:rPr>
      </w:pPr>
      <w:r>
        <w:rPr>
          <w:rFonts w:ascii="Arial" w:hAnsi="Arial" w:cs="Arial"/>
          <w:b/>
          <w:sz w:val="18"/>
          <w:szCs w:val="18"/>
        </w:rPr>
        <w:t xml:space="preserve">9.21. </w:t>
      </w:r>
      <w:r>
        <w:rPr>
          <w:rFonts w:ascii="Arial" w:eastAsia="Arial Unicode MS" w:hAnsi="Arial" w:cs="Arial"/>
          <w:sz w:val="18"/>
          <w:szCs w:val="18"/>
        </w:rPr>
        <w:t xml:space="preserve">Dispor-se a toda e qualquer fiscalização da Contratante, no tocante ao fornecimento dos materiais, assim como ao cumprimento das obrigações previstas </w:t>
      </w:r>
      <w:r>
        <w:rPr>
          <w:rFonts w:ascii="Arial" w:hAnsi="Arial" w:cs="Arial"/>
          <w:sz w:val="18"/>
          <w:szCs w:val="18"/>
        </w:rPr>
        <w:t>no Contrato, conforme especificações constantes neste Termo de Referência;</w:t>
      </w:r>
    </w:p>
    <w:p w:rsidR="006D05E3" w:rsidRDefault="00DF2379">
      <w:pPr>
        <w:contextualSpacing/>
        <w:jc w:val="both"/>
        <w:rPr>
          <w:rFonts w:ascii="Arial" w:hAnsi="Arial" w:cs="Arial"/>
          <w:sz w:val="18"/>
          <w:szCs w:val="18"/>
        </w:rPr>
      </w:pPr>
      <w:r>
        <w:rPr>
          <w:rFonts w:ascii="Arial" w:hAnsi="Arial" w:cs="Arial"/>
          <w:b/>
          <w:sz w:val="18"/>
          <w:szCs w:val="18"/>
        </w:rPr>
        <w:t xml:space="preserve">9.22. </w:t>
      </w:r>
      <w:r>
        <w:rPr>
          <w:rFonts w:ascii="Arial" w:hAnsi="Arial" w:cs="Arial"/>
          <w:sz w:val="18"/>
          <w:szCs w:val="18"/>
        </w:rPr>
        <w:t>Manter, durante toda a execução do contrato, compatibilidade com as obrigações assumidas, todas as condições de habilitação exigidas na licitação;</w:t>
      </w:r>
    </w:p>
    <w:p w:rsidR="006D05E3" w:rsidRDefault="00DF2379">
      <w:pPr>
        <w:contextualSpacing/>
        <w:jc w:val="both"/>
        <w:rPr>
          <w:rFonts w:ascii="Arial" w:hAnsi="Arial" w:cs="Arial"/>
          <w:sz w:val="18"/>
          <w:szCs w:val="18"/>
        </w:rPr>
      </w:pPr>
      <w:r>
        <w:rPr>
          <w:rFonts w:ascii="Arial" w:hAnsi="Arial" w:cs="Arial"/>
          <w:b/>
          <w:sz w:val="18"/>
          <w:szCs w:val="18"/>
        </w:rPr>
        <w:t xml:space="preserve">9.23. </w:t>
      </w:r>
      <w:r>
        <w:rPr>
          <w:rFonts w:ascii="Arial" w:hAnsi="Arial" w:cs="Arial"/>
          <w:bCs/>
          <w:sz w:val="18"/>
          <w:szCs w:val="18"/>
        </w:rPr>
        <w:t xml:space="preserve">Emitir, mensalmente, documento fiscal, discriminando os produtos entregues no período, de acordo com </w:t>
      </w:r>
      <w:proofErr w:type="gramStart"/>
      <w:r>
        <w:rPr>
          <w:rFonts w:ascii="Arial" w:hAnsi="Arial" w:cs="Arial"/>
          <w:bCs/>
          <w:sz w:val="18"/>
          <w:szCs w:val="18"/>
        </w:rPr>
        <w:t>o(</w:t>
      </w:r>
      <w:proofErr w:type="gramEnd"/>
      <w:r>
        <w:rPr>
          <w:rFonts w:ascii="Arial" w:hAnsi="Arial" w:cs="Arial"/>
          <w:bCs/>
          <w:sz w:val="18"/>
          <w:szCs w:val="18"/>
        </w:rPr>
        <w:t>s) lote(s) descritos neste Termo de referência;</w:t>
      </w:r>
      <w:r>
        <w:rPr>
          <w:rFonts w:ascii="Arial" w:hAnsi="Arial" w:cs="Arial"/>
          <w:sz w:val="18"/>
          <w:szCs w:val="18"/>
        </w:rPr>
        <w:t xml:space="preserve">  </w:t>
      </w:r>
    </w:p>
    <w:p w:rsidR="006D05E3" w:rsidRDefault="00DF2379">
      <w:pPr>
        <w:contextualSpacing/>
        <w:jc w:val="both"/>
        <w:rPr>
          <w:rFonts w:ascii="Arial" w:hAnsi="Arial" w:cs="Arial"/>
          <w:sz w:val="18"/>
          <w:szCs w:val="18"/>
        </w:rPr>
      </w:pPr>
      <w:r>
        <w:rPr>
          <w:rFonts w:ascii="Arial" w:hAnsi="Arial" w:cs="Arial"/>
          <w:b/>
          <w:sz w:val="18"/>
          <w:szCs w:val="18"/>
        </w:rPr>
        <w:t xml:space="preserve">9.24. </w:t>
      </w:r>
      <w:r>
        <w:rPr>
          <w:rFonts w:ascii="Arial" w:hAnsi="Arial" w:cs="Arial"/>
          <w:sz w:val="18"/>
          <w:szCs w:val="18"/>
        </w:rPr>
        <w:t>Responsabilizar-se pelos danos causados diretamente ao Contratante ou a terceiros, decorrentes de sua culpa ou dolo na execução do contrato, não excluindo ou reduzindo essa responsabilidade, a fiscalização do Contratante em seu acompanhamento;</w:t>
      </w:r>
    </w:p>
    <w:p w:rsidR="006D05E3" w:rsidRDefault="00DF2379">
      <w:pPr>
        <w:contextualSpacing/>
        <w:jc w:val="both"/>
        <w:rPr>
          <w:rFonts w:ascii="Arial" w:hAnsi="Arial" w:cs="Arial"/>
          <w:sz w:val="18"/>
          <w:szCs w:val="18"/>
        </w:rPr>
      </w:pPr>
      <w:r>
        <w:rPr>
          <w:rFonts w:ascii="Arial" w:hAnsi="Arial" w:cs="Arial"/>
          <w:b/>
          <w:sz w:val="18"/>
          <w:szCs w:val="18"/>
        </w:rPr>
        <w:t xml:space="preserve">9.25. </w:t>
      </w:r>
      <w:r>
        <w:rPr>
          <w:rFonts w:ascii="Arial" w:hAnsi="Arial" w:cs="Arial"/>
          <w:bCs/>
          <w:sz w:val="18"/>
          <w:szCs w:val="18"/>
        </w:rPr>
        <w:t>Reparar, corrigir, remover, substituir às suas expensas, no total ou em parte, o objeto do presente termo de referência, em que se verificarem vícios, defeitos ou incorreções resultantes da execução ou de materiais empregados;</w:t>
      </w:r>
    </w:p>
    <w:p w:rsidR="006D05E3" w:rsidRDefault="00DF2379">
      <w:pPr>
        <w:contextualSpacing/>
        <w:jc w:val="both"/>
        <w:rPr>
          <w:rFonts w:ascii="Arial" w:hAnsi="Arial" w:cs="Arial"/>
          <w:sz w:val="18"/>
          <w:szCs w:val="18"/>
        </w:rPr>
      </w:pPr>
      <w:r>
        <w:rPr>
          <w:rFonts w:ascii="Arial" w:hAnsi="Arial" w:cs="Arial"/>
          <w:b/>
          <w:sz w:val="18"/>
          <w:szCs w:val="18"/>
        </w:rPr>
        <w:t xml:space="preserve">9.26. </w:t>
      </w:r>
      <w:r>
        <w:rPr>
          <w:rFonts w:ascii="Arial" w:hAnsi="Arial" w:cs="Arial"/>
          <w:bCs/>
          <w:sz w:val="18"/>
          <w:szCs w:val="18"/>
        </w:rPr>
        <w:t>Substituir os produtos rejeitados, no prazo máximo de 48 (quarenta e oito horas), contados a partir da comunicação formal do Fiscal do contrato;</w:t>
      </w:r>
    </w:p>
    <w:p w:rsidR="006D05E3" w:rsidRDefault="00DF2379">
      <w:pPr>
        <w:contextualSpacing/>
        <w:jc w:val="both"/>
        <w:rPr>
          <w:rFonts w:ascii="Arial" w:hAnsi="Arial" w:cs="Arial"/>
          <w:sz w:val="18"/>
          <w:szCs w:val="18"/>
        </w:rPr>
      </w:pPr>
      <w:r>
        <w:rPr>
          <w:rFonts w:ascii="Arial" w:hAnsi="Arial" w:cs="Arial"/>
          <w:b/>
          <w:sz w:val="18"/>
          <w:szCs w:val="18"/>
        </w:rPr>
        <w:lastRenderedPageBreak/>
        <w:t xml:space="preserve">9.27. </w:t>
      </w:r>
      <w:r>
        <w:rPr>
          <w:rFonts w:ascii="Arial" w:hAnsi="Arial" w:cs="Arial"/>
          <w:sz w:val="18"/>
          <w:szCs w:val="18"/>
        </w:rPr>
        <w:t>A falta de quaisquer dos produtos cujo fornecimento incumbe ao detentor do preço registrado, não poderá ser alegado como motivo de força maior para atraso, má execução ou inexecução do objeto desta LICITAÇÃO e não a eximirá da penalidade a que está sujeita pelo não cumprimento dos prazos e demais condições estabelecidas;</w:t>
      </w:r>
    </w:p>
    <w:p w:rsidR="006D05E3" w:rsidRDefault="00DF2379">
      <w:pPr>
        <w:contextualSpacing/>
        <w:jc w:val="both"/>
        <w:rPr>
          <w:rFonts w:ascii="Arial" w:hAnsi="Arial" w:cs="Arial"/>
          <w:sz w:val="18"/>
          <w:szCs w:val="18"/>
        </w:rPr>
      </w:pPr>
      <w:r>
        <w:rPr>
          <w:rFonts w:ascii="Arial" w:hAnsi="Arial" w:cs="Arial"/>
          <w:b/>
          <w:sz w:val="18"/>
          <w:szCs w:val="18"/>
        </w:rPr>
        <w:t xml:space="preserve">9.28. </w:t>
      </w:r>
      <w:r>
        <w:rPr>
          <w:rFonts w:ascii="Arial" w:eastAsia="Arial Unicode MS" w:hAnsi="Arial" w:cs="Arial"/>
          <w:sz w:val="18"/>
          <w:szCs w:val="18"/>
        </w:rPr>
        <w:t>Prestar os esclarecimentos que forem solicitados pela Contratante, cujas reclamações se obrigam a atender prontamente, bem como dar ciência a Contratante, imediatamente, por escrito, de qualquer anormalidade que verificar quando da execução do objeto;</w:t>
      </w:r>
    </w:p>
    <w:p w:rsidR="006D05E3" w:rsidRDefault="00DF2379">
      <w:pPr>
        <w:contextualSpacing/>
        <w:jc w:val="both"/>
        <w:rPr>
          <w:rFonts w:ascii="Arial" w:hAnsi="Arial" w:cs="Arial"/>
          <w:sz w:val="18"/>
          <w:szCs w:val="18"/>
        </w:rPr>
      </w:pPr>
      <w:r>
        <w:rPr>
          <w:rFonts w:ascii="Arial" w:hAnsi="Arial" w:cs="Arial"/>
          <w:b/>
          <w:sz w:val="18"/>
          <w:szCs w:val="18"/>
        </w:rPr>
        <w:t xml:space="preserve">9.29. </w:t>
      </w:r>
      <w:r>
        <w:rPr>
          <w:rFonts w:ascii="Arial" w:hAnsi="Arial" w:cs="Arial"/>
          <w:sz w:val="18"/>
          <w:szCs w:val="18"/>
        </w:rPr>
        <w:t>Não veicular publicidade ou qualquer outra informação acerca das atividades contratadas, sem a prévia autorização da Contratante;</w:t>
      </w:r>
    </w:p>
    <w:p w:rsidR="006D05E3" w:rsidRDefault="00DF2379">
      <w:pPr>
        <w:contextualSpacing/>
        <w:jc w:val="both"/>
        <w:rPr>
          <w:rFonts w:ascii="Arial" w:hAnsi="Arial" w:cs="Arial"/>
          <w:sz w:val="18"/>
          <w:szCs w:val="18"/>
        </w:rPr>
      </w:pPr>
      <w:r>
        <w:rPr>
          <w:rFonts w:ascii="Arial" w:hAnsi="Arial" w:cs="Arial"/>
          <w:b/>
          <w:sz w:val="18"/>
          <w:szCs w:val="18"/>
        </w:rPr>
        <w:t xml:space="preserve">9.30. </w:t>
      </w:r>
      <w:r>
        <w:rPr>
          <w:rFonts w:ascii="Arial" w:hAnsi="Arial" w:cs="Arial"/>
          <w:sz w:val="18"/>
          <w:szCs w:val="18"/>
        </w:rPr>
        <w:t>Adotar práticas de sustentabilidade ambiental, conforme requisitos constantes na Instrução Normativa SLTI/MPOG n° 01, de 19 de janeiro de 2010;</w:t>
      </w:r>
    </w:p>
    <w:p w:rsidR="006D05E3" w:rsidRDefault="00DF2379">
      <w:pPr>
        <w:contextualSpacing/>
        <w:jc w:val="both"/>
        <w:rPr>
          <w:rFonts w:ascii="Arial" w:hAnsi="Arial" w:cs="Arial"/>
          <w:sz w:val="18"/>
          <w:szCs w:val="18"/>
        </w:rPr>
      </w:pPr>
      <w:r>
        <w:rPr>
          <w:rFonts w:ascii="Arial" w:hAnsi="Arial" w:cs="Arial"/>
          <w:b/>
          <w:sz w:val="18"/>
          <w:szCs w:val="18"/>
        </w:rPr>
        <w:t xml:space="preserve">9.31. </w:t>
      </w:r>
      <w:r>
        <w:rPr>
          <w:rFonts w:ascii="Arial" w:hAnsi="Arial" w:cs="Arial"/>
          <w:sz w:val="18"/>
          <w:szCs w:val="18"/>
        </w:rPr>
        <w:t xml:space="preserve">Demais obrigações e responsabilidades previstas na </w:t>
      </w:r>
      <w:r>
        <w:rPr>
          <w:rFonts w:ascii="Arial" w:hAnsi="Arial" w:cs="Arial"/>
          <w:bCs/>
          <w:sz w:val="18"/>
          <w:szCs w:val="18"/>
        </w:rPr>
        <w:t>Lei nº. 8.666/93 e alterações, na Lei nº. 10.520/2002 e Decreto Estadual 7.217/2006 e alterações.</w:t>
      </w:r>
    </w:p>
    <w:p w:rsidR="006D05E3" w:rsidRDefault="00DF2379">
      <w:pPr>
        <w:contextualSpacing/>
        <w:jc w:val="both"/>
        <w:rPr>
          <w:rFonts w:ascii="Arial" w:hAnsi="Arial" w:cs="Arial"/>
          <w:sz w:val="18"/>
          <w:szCs w:val="18"/>
        </w:rPr>
      </w:pPr>
      <w:r>
        <w:rPr>
          <w:rFonts w:ascii="Arial" w:hAnsi="Arial" w:cs="Arial"/>
          <w:b/>
          <w:sz w:val="18"/>
          <w:szCs w:val="18"/>
        </w:rPr>
        <w:t xml:space="preserve">9.32. </w:t>
      </w:r>
      <w:r>
        <w:rPr>
          <w:rFonts w:ascii="Arial" w:hAnsi="Arial" w:cs="Arial"/>
          <w:sz w:val="18"/>
          <w:szCs w:val="18"/>
        </w:rPr>
        <w:t>A inobservância das regras previstas neste Termo de Referência acarreta descumprimento contratual absoluto, implicando a possibilidade de rescisão por iniciativa da Administração Pública.</w:t>
      </w:r>
    </w:p>
    <w:p w:rsidR="006D05E3" w:rsidRDefault="006D05E3">
      <w:pPr>
        <w:spacing w:before="360"/>
        <w:contextualSpacing/>
        <w:jc w:val="both"/>
        <w:rPr>
          <w:rFonts w:ascii="Arial" w:hAnsi="Arial" w:cs="Arial"/>
          <w:b/>
          <w:sz w:val="18"/>
          <w:szCs w:val="18"/>
        </w:rPr>
      </w:pPr>
    </w:p>
    <w:p w:rsidR="006D05E3" w:rsidRDefault="00DF2379">
      <w:pPr>
        <w:spacing w:before="360"/>
        <w:contextualSpacing/>
        <w:jc w:val="both"/>
        <w:rPr>
          <w:rFonts w:ascii="Arial" w:hAnsi="Arial" w:cs="Arial"/>
          <w:b/>
          <w:sz w:val="18"/>
          <w:szCs w:val="18"/>
        </w:rPr>
      </w:pPr>
      <w:r>
        <w:rPr>
          <w:rFonts w:ascii="Arial" w:hAnsi="Arial" w:cs="Arial"/>
          <w:b/>
          <w:sz w:val="18"/>
          <w:szCs w:val="18"/>
        </w:rPr>
        <w:t xml:space="preserve">10 – DAS OBRIGAÇÕES DA CONTRATANTE </w:t>
      </w:r>
    </w:p>
    <w:p w:rsidR="006D05E3" w:rsidRDefault="00DF2379">
      <w:pPr>
        <w:tabs>
          <w:tab w:val="left" w:pos="72"/>
        </w:tabs>
        <w:ind w:right="57"/>
        <w:contextualSpacing/>
        <w:rPr>
          <w:rFonts w:ascii="Arial" w:hAnsi="Arial" w:cs="Arial"/>
          <w:sz w:val="18"/>
          <w:szCs w:val="18"/>
        </w:rPr>
      </w:pPr>
      <w:r>
        <w:rPr>
          <w:rFonts w:ascii="Arial" w:hAnsi="Arial" w:cs="Arial"/>
          <w:sz w:val="18"/>
          <w:szCs w:val="18"/>
        </w:rPr>
        <w:t>Os Campus Universitários e Sede Administrativa da Universidade do Estado de Mato Grosso obrigam-se a:</w:t>
      </w:r>
    </w:p>
    <w:p w:rsidR="006D05E3" w:rsidRDefault="00DF2379">
      <w:pPr>
        <w:contextualSpacing/>
        <w:jc w:val="both"/>
        <w:rPr>
          <w:rFonts w:ascii="Arial" w:hAnsi="Arial" w:cs="Arial"/>
          <w:sz w:val="18"/>
          <w:szCs w:val="18"/>
        </w:rPr>
      </w:pPr>
      <w:r>
        <w:rPr>
          <w:rFonts w:ascii="Arial" w:hAnsi="Arial" w:cs="Arial"/>
          <w:b/>
          <w:sz w:val="18"/>
          <w:szCs w:val="18"/>
        </w:rPr>
        <w:t>10.1.</w:t>
      </w:r>
      <w:r>
        <w:rPr>
          <w:rFonts w:ascii="Arial" w:hAnsi="Arial" w:cs="Arial"/>
          <w:sz w:val="18"/>
          <w:szCs w:val="18"/>
        </w:rPr>
        <w:t xml:space="preserve"> Designar, servidor gestor do contrato, ao qual caberá a responsabilidade de acompanhar, fiscalizar e avaliar a execução do contrato, conforme legislação vigente.</w:t>
      </w:r>
    </w:p>
    <w:p w:rsidR="006D05E3" w:rsidRDefault="00DF2379">
      <w:pPr>
        <w:contextualSpacing/>
        <w:jc w:val="both"/>
        <w:rPr>
          <w:rFonts w:ascii="Arial" w:hAnsi="Arial" w:cs="Arial"/>
          <w:sz w:val="18"/>
          <w:szCs w:val="18"/>
        </w:rPr>
      </w:pPr>
      <w:r>
        <w:rPr>
          <w:rFonts w:ascii="Arial" w:hAnsi="Arial" w:cs="Arial"/>
          <w:b/>
          <w:sz w:val="18"/>
          <w:szCs w:val="18"/>
        </w:rPr>
        <w:t xml:space="preserve">10.2. </w:t>
      </w:r>
      <w:r>
        <w:rPr>
          <w:rFonts w:ascii="Arial" w:hAnsi="Arial" w:cs="Arial"/>
          <w:sz w:val="18"/>
          <w:szCs w:val="18"/>
        </w:rPr>
        <w:t>Fornecer ao contratado todos os elementos e dados necessários à perfeita execução do objeto deste Termo de Referência e do Contrato, inclusive permitindo o acesso de empregados, prepostos ou representantes da contratada em suas dependências, desde que observadas às normas de segurança.</w:t>
      </w:r>
    </w:p>
    <w:p w:rsidR="006D05E3" w:rsidRDefault="00DF2379">
      <w:pPr>
        <w:contextualSpacing/>
        <w:jc w:val="both"/>
        <w:rPr>
          <w:rFonts w:ascii="Arial" w:hAnsi="Arial" w:cs="Arial"/>
          <w:b/>
          <w:bCs/>
          <w:sz w:val="18"/>
          <w:szCs w:val="18"/>
        </w:rPr>
      </w:pPr>
      <w:r>
        <w:rPr>
          <w:rFonts w:ascii="Arial" w:hAnsi="Arial" w:cs="Arial"/>
          <w:b/>
          <w:sz w:val="18"/>
          <w:szCs w:val="18"/>
        </w:rPr>
        <w:t xml:space="preserve">10.3. </w:t>
      </w:r>
      <w:r>
        <w:rPr>
          <w:rFonts w:ascii="Arial" w:hAnsi="Arial" w:cs="Arial"/>
          <w:sz w:val="18"/>
          <w:szCs w:val="18"/>
        </w:rPr>
        <w:t>Emitir ordem de fornecimento estabelecendo dia, hora, quantidade, local e demais informações que achar pertinentes para o bom cumprimento do objeto.</w:t>
      </w:r>
    </w:p>
    <w:p w:rsidR="006D05E3" w:rsidRDefault="00DF2379">
      <w:pPr>
        <w:contextualSpacing/>
        <w:jc w:val="both"/>
        <w:rPr>
          <w:rFonts w:ascii="Arial" w:hAnsi="Arial" w:cs="Arial"/>
          <w:sz w:val="18"/>
          <w:szCs w:val="18"/>
        </w:rPr>
      </w:pPr>
      <w:r>
        <w:rPr>
          <w:rFonts w:ascii="Arial" w:hAnsi="Arial" w:cs="Arial"/>
          <w:b/>
          <w:sz w:val="18"/>
          <w:szCs w:val="18"/>
        </w:rPr>
        <w:t>10.4.</w:t>
      </w:r>
      <w:r>
        <w:rPr>
          <w:rFonts w:ascii="Arial" w:hAnsi="Arial" w:cs="Arial"/>
          <w:sz w:val="18"/>
          <w:szCs w:val="18"/>
        </w:rPr>
        <w:t xml:space="preserve"> Disponibilizar local adequado para a realização da entrega.</w:t>
      </w:r>
    </w:p>
    <w:p w:rsidR="006D05E3" w:rsidRDefault="00DF2379">
      <w:pPr>
        <w:tabs>
          <w:tab w:val="left" w:pos="72"/>
          <w:tab w:val="left" w:pos="1134"/>
        </w:tabs>
        <w:contextualSpacing/>
        <w:jc w:val="both"/>
        <w:rPr>
          <w:rFonts w:ascii="Arial" w:hAnsi="Arial" w:cs="Arial"/>
          <w:sz w:val="18"/>
          <w:szCs w:val="18"/>
        </w:rPr>
      </w:pPr>
      <w:r>
        <w:rPr>
          <w:rFonts w:ascii="Arial" w:hAnsi="Arial" w:cs="Arial"/>
          <w:b/>
          <w:sz w:val="18"/>
          <w:szCs w:val="18"/>
        </w:rPr>
        <w:t>10.5</w:t>
      </w:r>
      <w:r>
        <w:rPr>
          <w:rFonts w:ascii="Arial" w:hAnsi="Arial" w:cs="Arial"/>
          <w:sz w:val="18"/>
          <w:szCs w:val="18"/>
        </w:rPr>
        <w:t>. Rejeitar, no todo ou em parte, os produtos entregues em desacordo com as obrigações assumidas pela Contratada.</w:t>
      </w:r>
    </w:p>
    <w:p w:rsidR="006D05E3" w:rsidRDefault="00DF2379">
      <w:pPr>
        <w:tabs>
          <w:tab w:val="left" w:pos="72"/>
        </w:tabs>
        <w:ind w:right="57"/>
        <w:contextualSpacing/>
        <w:jc w:val="both"/>
        <w:rPr>
          <w:rFonts w:ascii="Arial" w:hAnsi="Arial" w:cs="Arial"/>
          <w:sz w:val="18"/>
          <w:szCs w:val="18"/>
        </w:rPr>
      </w:pPr>
      <w:r>
        <w:rPr>
          <w:rFonts w:ascii="Arial" w:hAnsi="Arial" w:cs="Arial"/>
          <w:b/>
          <w:sz w:val="18"/>
          <w:szCs w:val="18"/>
        </w:rPr>
        <w:t>10.6.</w:t>
      </w:r>
      <w:r>
        <w:rPr>
          <w:rFonts w:ascii="Arial" w:hAnsi="Arial" w:cs="Arial"/>
          <w:sz w:val="18"/>
          <w:szCs w:val="18"/>
        </w:rPr>
        <w:t xml:space="preserve"> Notificar a CONTRATADA de qualquer alteração ou irregularidade encontrada na execução do contrato.</w:t>
      </w:r>
    </w:p>
    <w:p w:rsidR="006D05E3" w:rsidRDefault="00DF2379">
      <w:pPr>
        <w:tabs>
          <w:tab w:val="left" w:pos="72"/>
        </w:tabs>
        <w:contextualSpacing/>
        <w:jc w:val="both"/>
        <w:rPr>
          <w:rFonts w:ascii="Arial" w:hAnsi="Arial" w:cs="Arial"/>
          <w:sz w:val="18"/>
          <w:szCs w:val="18"/>
        </w:rPr>
      </w:pPr>
      <w:r>
        <w:rPr>
          <w:rFonts w:ascii="Arial" w:hAnsi="Arial" w:cs="Arial"/>
          <w:b/>
          <w:sz w:val="18"/>
          <w:szCs w:val="18"/>
        </w:rPr>
        <w:t>10.7.</w:t>
      </w:r>
      <w:r>
        <w:rPr>
          <w:rFonts w:ascii="Arial" w:hAnsi="Arial" w:cs="Arial"/>
          <w:sz w:val="18"/>
          <w:szCs w:val="18"/>
        </w:rPr>
        <w:t xml:space="preserve"> Efetuar o pagamento à CONTRATADA, nas condições estabelecidas neste termo de referência e em edital.</w:t>
      </w:r>
    </w:p>
    <w:p w:rsidR="006D05E3" w:rsidRDefault="006D05E3">
      <w:pPr>
        <w:contextualSpacing/>
        <w:jc w:val="both"/>
        <w:rPr>
          <w:rFonts w:ascii="Arial" w:hAnsi="Arial" w:cs="Arial"/>
          <w:b/>
          <w:sz w:val="18"/>
          <w:szCs w:val="18"/>
        </w:rPr>
      </w:pPr>
    </w:p>
    <w:p w:rsidR="006D05E3" w:rsidRDefault="006D05E3">
      <w:pPr>
        <w:contextualSpacing/>
        <w:jc w:val="both"/>
        <w:rPr>
          <w:rFonts w:ascii="Arial" w:hAnsi="Arial" w:cs="Arial"/>
          <w:b/>
          <w:sz w:val="18"/>
          <w:szCs w:val="18"/>
        </w:rPr>
      </w:pPr>
    </w:p>
    <w:p w:rsidR="006D05E3" w:rsidRDefault="00DF2379">
      <w:pPr>
        <w:contextualSpacing/>
        <w:jc w:val="both"/>
        <w:rPr>
          <w:rFonts w:ascii="Arial" w:hAnsi="Arial" w:cs="Arial"/>
          <w:b/>
          <w:color w:val="000000"/>
          <w:sz w:val="18"/>
          <w:szCs w:val="18"/>
        </w:rPr>
      </w:pPr>
      <w:r>
        <w:rPr>
          <w:rFonts w:ascii="Arial" w:hAnsi="Arial" w:cs="Arial"/>
          <w:b/>
          <w:sz w:val="18"/>
          <w:szCs w:val="18"/>
        </w:rPr>
        <w:t>11 – DO CONTRATO</w:t>
      </w:r>
    </w:p>
    <w:p w:rsidR="006D05E3" w:rsidRDefault="00DF2379">
      <w:pPr>
        <w:tabs>
          <w:tab w:val="left" w:pos="567"/>
        </w:tabs>
        <w:ind w:right="75"/>
        <w:contextualSpacing/>
        <w:jc w:val="both"/>
        <w:rPr>
          <w:rFonts w:ascii="Arial" w:hAnsi="Arial" w:cs="Arial"/>
          <w:sz w:val="18"/>
          <w:szCs w:val="18"/>
        </w:rPr>
      </w:pPr>
      <w:r>
        <w:rPr>
          <w:rFonts w:ascii="Arial" w:hAnsi="Arial" w:cs="Arial"/>
          <w:b/>
          <w:sz w:val="18"/>
          <w:szCs w:val="18"/>
        </w:rPr>
        <w:t>11.1</w:t>
      </w:r>
      <w:r>
        <w:rPr>
          <w:rFonts w:ascii="Arial" w:hAnsi="Arial" w:cs="Arial"/>
          <w:sz w:val="18"/>
          <w:szCs w:val="18"/>
        </w:rPr>
        <w:t xml:space="preserve">. Após a homologação da licitação, a Adjudicatária terá o </w:t>
      </w:r>
      <w:r>
        <w:rPr>
          <w:rFonts w:ascii="Arial" w:hAnsi="Arial" w:cs="Arial"/>
          <w:b/>
          <w:sz w:val="18"/>
          <w:szCs w:val="18"/>
        </w:rPr>
        <w:t>prazo de 03 (três) dias úteis</w:t>
      </w:r>
      <w:r>
        <w:rPr>
          <w:rFonts w:ascii="Arial" w:hAnsi="Arial" w:cs="Arial"/>
          <w:sz w:val="18"/>
          <w:szCs w:val="18"/>
        </w:rPr>
        <w:t xml:space="preserve">, contados a partir da data de sua convocação formal pelo órgão/entidade Contratante, para assinar o Contrato, sob pena de decair do direito à contratação, sem prejuízo das sanções previstas neste Termo de Referência. </w:t>
      </w:r>
    </w:p>
    <w:p w:rsidR="006D05E3" w:rsidRDefault="00DF2379">
      <w:pPr>
        <w:tabs>
          <w:tab w:val="left" w:pos="567"/>
        </w:tabs>
        <w:contextualSpacing/>
        <w:jc w:val="both"/>
        <w:rPr>
          <w:rFonts w:ascii="Arial" w:hAnsi="Arial" w:cs="Arial"/>
          <w:sz w:val="18"/>
          <w:szCs w:val="18"/>
        </w:rPr>
      </w:pPr>
      <w:r>
        <w:rPr>
          <w:rFonts w:ascii="Arial" w:hAnsi="Arial" w:cs="Arial"/>
          <w:b/>
          <w:sz w:val="18"/>
          <w:szCs w:val="18"/>
        </w:rPr>
        <w:t>11.1.1.</w:t>
      </w:r>
      <w:r>
        <w:rPr>
          <w:rFonts w:ascii="Arial" w:hAnsi="Arial" w:cs="Arial"/>
          <w:sz w:val="18"/>
          <w:szCs w:val="18"/>
        </w:rPr>
        <w:t xml:space="preserve"> O prazo previsto no subitem anterior poderá ser prorrogado, por igual período, por solicitação justificada da Adjudicatária e aceita pela Administração.</w:t>
      </w:r>
    </w:p>
    <w:p w:rsidR="006D05E3" w:rsidRDefault="00DF2379" w:rsidP="00964471">
      <w:pPr>
        <w:spacing w:after="0" w:line="240" w:lineRule="auto"/>
        <w:contextualSpacing/>
        <w:jc w:val="both"/>
        <w:rPr>
          <w:rFonts w:ascii="Arial" w:hAnsi="Arial" w:cs="Arial"/>
          <w:color w:val="FF0000"/>
          <w:sz w:val="18"/>
          <w:szCs w:val="18"/>
        </w:rPr>
      </w:pPr>
      <w:r>
        <w:rPr>
          <w:rFonts w:ascii="Arial" w:hAnsi="Arial" w:cs="Arial"/>
          <w:b/>
          <w:sz w:val="18"/>
          <w:szCs w:val="18"/>
        </w:rPr>
        <w:t>11.2.</w:t>
      </w:r>
      <w:r>
        <w:rPr>
          <w:rFonts w:ascii="Arial" w:hAnsi="Arial" w:cs="Arial"/>
          <w:sz w:val="18"/>
          <w:szCs w:val="18"/>
        </w:rPr>
        <w:t xml:space="preserve"> O prazo da contratação será de até </w:t>
      </w:r>
      <w:r>
        <w:rPr>
          <w:rFonts w:ascii="Arial" w:hAnsi="Arial" w:cs="Arial"/>
          <w:b/>
          <w:sz w:val="18"/>
          <w:szCs w:val="18"/>
        </w:rPr>
        <w:t>12 (doze) meses</w:t>
      </w:r>
      <w:r>
        <w:rPr>
          <w:rFonts w:ascii="Arial" w:hAnsi="Arial" w:cs="Arial"/>
          <w:sz w:val="18"/>
          <w:szCs w:val="18"/>
        </w:rPr>
        <w:t xml:space="preserve">, adstrito à vigência dos respectivos créditos orçamentários. </w:t>
      </w:r>
    </w:p>
    <w:p w:rsidR="006D05E3" w:rsidRDefault="00DF2379" w:rsidP="00964471">
      <w:pPr>
        <w:widowControl w:val="0"/>
        <w:numPr>
          <w:ilvl w:val="1"/>
          <w:numId w:val="2"/>
        </w:numPr>
        <w:tabs>
          <w:tab w:val="left" w:pos="0"/>
          <w:tab w:val="left" w:pos="284"/>
          <w:tab w:val="left" w:pos="426"/>
        </w:tabs>
        <w:spacing w:after="0" w:line="240" w:lineRule="auto"/>
        <w:ind w:right="75"/>
        <w:contextualSpacing/>
        <w:jc w:val="both"/>
        <w:rPr>
          <w:rFonts w:ascii="Arial" w:hAnsi="Arial" w:cs="Arial"/>
          <w:sz w:val="18"/>
          <w:szCs w:val="18"/>
        </w:rPr>
      </w:pPr>
      <w:r>
        <w:rPr>
          <w:rFonts w:ascii="Arial" w:hAnsi="Arial" w:cs="Arial"/>
          <w:sz w:val="18"/>
          <w:szCs w:val="18"/>
        </w:rPr>
        <w:t>É vedada a subcontratação total ou parcial do objeto do contrato.</w:t>
      </w:r>
    </w:p>
    <w:p w:rsidR="006D05E3" w:rsidRDefault="006D05E3" w:rsidP="00964471">
      <w:pPr>
        <w:pStyle w:val="PargrafodaLista"/>
        <w:tabs>
          <w:tab w:val="left" w:pos="284"/>
          <w:tab w:val="left" w:pos="567"/>
        </w:tabs>
        <w:spacing w:after="0" w:line="240" w:lineRule="auto"/>
        <w:ind w:left="0"/>
        <w:jc w:val="both"/>
        <w:rPr>
          <w:rFonts w:ascii="Arial" w:hAnsi="Arial" w:cs="Arial"/>
          <w:color w:val="000000"/>
          <w:sz w:val="18"/>
          <w:szCs w:val="18"/>
        </w:rPr>
      </w:pPr>
    </w:p>
    <w:p w:rsidR="006D05E3" w:rsidRDefault="00DF2379" w:rsidP="00964471">
      <w:pPr>
        <w:pStyle w:val="Corpodetexto2"/>
        <w:tabs>
          <w:tab w:val="left" w:pos="284"/>
        </w:tabs>
        <w:contextualSpacing/>
        <w:rPr>
          <w:rFonts w:cs="Arial"/>
          <w:b/>
          <w:sz w:val="18"/>
          <w:szCs w:val="18"/>
        </w:rPr>
      </w:pPr>
      <w:r>
        <w:rPr>
          <w:rFonts w:cs="Arial"/>
          <w:b/>
          <w:sz w:val="18"/>
          <w:szCs w:val="18"/>
          <w:lang w:val="pt-BR"/>
        </w:rPr>
        <w:t>1</w:t>
      </w:r>
      <w:r w:rsidR="00964471">
        <w:rPr>
          <w:rFonts w:cs="Arial"/>
          <w:b/>
          <w:sz w:val="18"/>
          <w:szCs w:val="18"/>
          <w:lang w:val="pt-BR"/>
        </w:rPr>
        <w:t>2</w:t>
      </w:r>
      <w:r>
        <w:rPr>
          <w:rFonts w:cs="Arial"/>
          <w:b/>
          <w:sz w:val="18"/>
          <w:szCs w:val="18"/>
          <w:lang w:val="pt-BR"/>
        </w:rPr>
        <w:t xml:space="preserve"> - </w:t>
      </w:r>
      <w:r>
        <w:rPr>
          <w:rFonts w:cs="Arial"/>
          <w:b/>
          <w:sz w:val="18"/>
          <w:szCs w:val="18"/>
        </w:rPr>
        <w:t>DA FISCALIZAÇÃO DO CONTRATO</w:t>
      </w:r>
    </w:p>
    <w:p w:rsidR="006D05E3" w:rsidRDefault="00DF2379" w:rsidP="00964471">
      <w:pPr>
        <w:spacing w:after="0" w:line="240" w:lineRule="auto"/>
        <w:contextualSpacing/>
        <w:jc w:val="both"/>
        <w:rPr>
          <w:rFonts w:ascii="Arial" w:hAnsi="Arial" w:cs="Arial"/>
          <w:color w:val="000000"/>
          <w:sz w:val="18"/>
          <w:szCs w:val="18"/>
          <w:highlight w:val="white"/>
        </w:rPr>
      </w:pPr>
      <w:r>
        <w:rPr>
          <w:rFonts w:ascii="Arial" w:hAnsi="Arial" w:cs="Arial"/>
          <w:b/>
          <w:sz w:val="18"/>
          <w:szCs w:val="18"/>
        </w:rPr>
        <w:t>1</w:t>
      </w:r>
      <w:r w:rsidR="00964471">
        <w:rPr>
          <w:rFonts w:ascii="Arial" w:hAnsi="Arial" w:cs="Arial"/>
          <w:b/>
          <w:sz w:val="18"/>
          <w:szCs w:val="18"/>
        </w:rPr>
        <w:t>2</w:t>
      </w:r>
      <w:r>
        <w:rPr>
          <w:rFonts w:ascii="Arial" w:hAnsi="Arial" w:cs="Arial"/>
          <w:b/>
          <w:sz w:val="18"/>
          <w:szCs w:val="18"/>
        </w:rPr>
        <w:t>.1.</w:t>
      </w:r>
      <w:r>
        <w:rPr>
          <w:rFonts w:ascii="Arial" w:hAnsi="Arial" w:cs="Arial"/>
          <w:sz w:val="18"/>
          <w:szCs w:val="18"/>
        </w:rPr>
        <w:t xml:space="preserve"> </w:t>
      </w:r>
      <w:r>
        <w:rPr>
          <w:rFonts w:ascii="Arial" w:hAnsi="Arial" w:cs="Arial"/>
          <w:color w:val="000000"/>
          <w:sz w:val="18"/>
          <w:szCs w:val="18"/>
        </w:rPr>
        <w:t>A fiscalização será exercida por servidor designado pelo Contratante, ao qual com</w:t>
      </w:r>
      <w:r>
        <w:rPr>
          <w:rFonts w:ascii="Arial" w:hAnsi="Arial" w:cs="Arial"/>
          <w:color w:val="000000"/>
          <w:sz w:val="18"/>
          <w:szCs w:val="18"/>
          <w:shd w:val="clear" w:color="auto" w:fill="FFFFFF"/>
        </w:rPr>
        <w:t>petirá dirimir as dúvidas que surgirem no curso da execução do presente contrato, conforme art. 67 da Lei nº 8.666/93.</w:t>
      </w:r>
    </w:p>
    <w:p w:rsidR="006D05E3" w:rsidRDefault="00DF2379">
      <w:pPr>
        <w:contextualSpacing/>
        <w:jc w:val="both"/>
        <w:rPr>
          <w:rFonts w:ascii="Arial" w:hAnsi="Arial" w:cs="Arial"/>
          <w:sz w:val="18"/>
          <w:szCs w:val="18"/>
        </w:rPr>
      </w:pPr>
      <w:proofErr w:type="gramStart"/>
      <w:r>
        <w:rPr>
          <w:rFonts w:ascii="Arial" w:hAnsi="Arial" w:cs="Arial"/>
          <w:b/>
          <w:sz w:val="18"/>
          <w:szCs w:val="18"/>
        </w:rPr>
        <w:t>1</w:t>
      </w:r>
      <w:r w:rsidR="00964471">
        <w:rPr>
          <w:rFonts w:ascii="Arial" w:hAnsi="Arial" w:cs="Arial"/>
          <w:b/>
          <w:sz w:val="18"/>
          <w:szCs w:val="18"/>
        </w:rPr>
        <w:t>2</w:t>
      </w:r>
      <w:r>
        <w:rPr>
          <w:rFonts w:ascii="Arial" w:hAnsi="Arial" w:cs="Arial"/>
          <w:b/>
          <w:sz w:val="18"/>
          <w:szCs w:val="18"/>
        </w:rPr>
        <w:t>.2</w:t>
      </w:r>
      <w:proofErr w:type="gramEnd"/>
      <w:r>
        <w:rPr>
          <w:rFonts w:ascii="Arial" w:hAnsi="Arial" w:cs="Arial"/>
          <w:sz w:val="18"/>
          <w:szCs w:val="18"/>
        </w:rPr>
        <w:t xml:space="preserve"> Não obstante a contratada seja a única e exclusiva responsável pela execução do contrato, a contratante, reserva-se o direito de, sem que de qualquer forma restrinja a plenitude dessa responsabilidade, exercer a mais ampla e completa fiscalização sobre o fornecimento, podendo para isso: </w:t>
      </w:r>
    </w:p>
    <w:p w:rsidR="006D05E3" w:rsidRDefault="00DF2379">
      <w:pPr>
        <w:pStyle w:val="Default"/>
        <w:spacing w:after="200"/>
        <w:contextualSpacing/>
        <w:jc w:val="both"/>
        <w:rPr>
          <w:rFonts w:ascii="Arial" w:hAnsi="Arial" w:cs="Arial"/>
          <w:b/>
          <w:bCs/>
          <w:color w:val="00000A"/>
          <w:sz w:val="18"/>
          <w:szCs w:val="18"/>
        </w:rPr>
      </w:pPr>
      <w:r>
        <w:rPr>
          <w:rFonts w:ascii="Arial" w:hAnsi="Arial" w:cs="Arial"/>
          <w:bCs/>
          <w:color w:val="00000A"/>
          <w:sz w:val="18"/>
          <w:szCs w:val="18"/>
        </w:rPr>
        <w:t>a)</w:t>
      </w:r>
      <w:r>
        <w:rPr>
          <w:rFonts w:ascii="Arial" w:hAnsi="Arial" w:cs="Arial"/>
          <w:b/>
          <w:bCs/>
          <w:color w:val="00000A"/>
          <w:sz w:val="18"/>
          <w:szCs w:val="18"/>
        </w:rPr>
        <w:t xml:space="preserve"> </w:t>
      </w:r>
      <w:r>
        <w:rPr>
          <w:rFonts w:ascii="Arial" w:hAnsi="Arial" w:cs="Arial"/>
          <w:color w:val="00000A"/>
          <w:sz w:val="18"/>
          <w:szCs w:val="18"/>
        </w:rPr>
        <w:t xml:space="preserve">Ordenar a imediata retirada do local, bem como a substituição de empregado do contratado que estiver sem uniforme ou crachá, que embaraçar ou dificultar a sua fiscalização ou cuja permanência na área, a seu exclusivo critério, julgar inconveniente; </w:t>
      </w:r>
    </w:p>
    <w:p w:rsidR="006D05E3" w:rsidRDefault="00DF2379">
      <w:pPr>
        <w:pStyle w:val="Default"/>
        <w:spacing w:after="200"/>
        <w:contextualSpacing/>
        <w:jc w:val="both"/>
        <w:rPr>
          <w:rFonts w:ascii="Arial" w:hAnsi="Arial" w:cs="Arial"/>
          <w:b/>
          <w:bCs/>
          <w:sz w:val="18"/>
          <w:szCs w:val="18"/>
        </w:rPr>
      </w:pPr>
      <w:r>
        <w:rPr>
          <w:rFonts w:ascii="Arial" w:hAnsi="Arial" w:cs="Arial"/>
          <w:bCs/>
          <w:color w:val="00000A"/>
          <w:sz w:val="18"/>
          <w:szCs w:val="18"/>
        </w:rPr>
        <w:t>b)</w:t>
      </w:r>
      <w:r>
        <w:rPr>
          <w:rFonts w:ascii="Arial" w:hAnsi="Arial" w:cs="Arial"/>
          <w:b/>
          <w:bCs/>
          <w:color w:val="00000A"/>
          <w:sz w:val="18"/>
          <w:szCs w:val="18"/>
        </w:rPr>
        <w:t xml:space="preserve"> </w:t>
      </w:r>
      <w:r>
        <w:rPr>
          <w:rFonts w:ascii="Arial" w:hAnsi="Arial" w:cs="Arial"/>
          <w:color w:val="00000A"/>
          <w:sz w:val="18"/>
          <w:szCs w:val="18"/>
        </w:rPr>
        <w:t xml:space="preserve">Supervisionar as entregas realizadas pela Contratada, observando as normas técnicas e legais aplicáveis aos produtos, emitindo mensalmente relatório analítico, que deve ser anexado à Nota Fiscal. </w:t>
      </w:r>
    </w:p>
    <w:p w:rsidR="006D05E3" w:rsidRDefault="00DF2379">
      <w:pPr>
        <w:contextualSpacing/>
        <w:jc w:val="both"/>
        <w:rPr>
          <w:rFonts w:ascii="Arial" w:hAnsi="Arial" w:cs="Arial"/>
          <w:color w:val="000000"/>
          <w:sz w:val="18"/>
          <w:szCs w:val="18"/>
        </w:rPr>
      </w:pPr>
      <w:r>
        <w:rPr>
          <w:rFonts w:ascii="Arial" w:hAnsi="Arial" w:cs="Arial"/>
          <w:b/>
          <w:bCs/>
          <w:color w:val="000000"/>
          <w:sz w:val="18"/>
          <w:szCs w:val="18"/>
        </w:rPr>
        <w:lastRenderedPageBreak/>
        <w:t>1</w:t>
      </w:r>
      <w:r w:rsidR="00964471">
        <w:rPr>
          <w:rFonts w:ascii="Arial" w:hAnsi="Arial" w:cs="Arial"/>
          <w:b/>
          <w:bCs/>
          <w:color w:val="000000"/>
          <w:sz w:val="18"/>
          <w:szCs w:val="18"/>
        </w:rPr>
        <w:t>2</w:t>
      </w:r>
      <w:r>
        <w:rPr>
          <w:rFonts w:ascii="Arial" w:hAnsi="Arial" w:cs="Arial"/>
          <w:b/>
          <w:bCs/>
          <w:color w:val="000000"/>
          <w:sz w:val="18"/>
          <w:szCs w:val="18"/>
        </w:rPr>
        <w:t xml:space="preserve">.3. </w:t>
      </w:r>
      <w:r>
        <w:rPr>
          <w:rFonts w:ascii="Arial" w:hAnsi="Arial" w:cs="Arial"/>
          <w:color w:val="000000"/>
          <w:sz w:val="18"/>
          <w:szCs w:val="18"/>
        </w:rPr>
        <w:t xml:space="preserve">A fiscalização de que trata este item não exclui nem reduz a responsabilidade da CONTRATADA, inclusive perante terceiros, por qualquer irregularidade, resultante de imperfeições técnicas, vícios redibitórios, ou emprego de material inadequado ou de qualidade inferior e, na ocorrência desta, não implica </w:t>
      </w:r>
      <w:proofErr w:type="spellStart"/>
      <w:r>
        <w:rPr>
          <w:rFonts w:ascii="Arial" w:hAnsi="Arial" w:cs="Arial"/>
          <w:color w:val="000000"/>
          <w:sz w:val="18"/>
          <w:szCs w:val="18"/>
        </w:rPr>
        <w:t>co-responsabilidade</w:t>
      </w:r>
      <w:proofErr w:type="spellEnd"/>
      <w:r>
        <w:rPr>
          <w:rFonts w:ascii="Arial" w:hAnsi="Arial" w:cs="Arial"/>
          <w:color w:val="000000"/>
          <w:sz w:val="18"/>
          <w:szCs w:val="18"/>
        </w:rPr>
        <w:t xml:space="preserve"> da CONTRATANTE ou de seus agentes e prepostos, conforme preceitua art. 70 da Lei n. 8.666/1993.</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2</w:t>
      </w:r>
      <w:r>
        <w:rPr>
          <w:rFonts w:ascii="Arial" w:hAnsi="Arial" w:cs="Arial"/>
          <w:b/>
          <w:sz w:val="18"/>
          <w:szCs w:val="18"/>
        </w:rPr>
        <w:t>.4.</w:t>
      </w:r>
      <w:r>
        <w:rPr>
          <w:rFonts w:ascii="Arial" w:hAnsi="Arial" w:cs="Arial"/>
          <w:sz w:val="18"/>
          <w:szCs w:val="18"/>
        </w:rPr>
        <w:t xml:space="preserve"> Será de responsabilidade do Fiscal do Contrato a salva guarda de documentos relacionado à liberação e fornecimento objeto do termo de referência.</w:t>
      </w:r>
    </w:p>
    <w:p w:rsidR="00964471" w:rsidRDefault="00964471">
      <w:pPr>
        <w:contextualSpacing/>
        <w:jc w:val="both"/>
        <w:rPr>
          <w:rFonts w:ascii="Arial" w:hAnsi="Arial" w:cs="Arial"/>
          <w:sz w:val="18"/>
          <w:szCs w:val="18"/>
        </w:rPr>
      </w:pP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3</w:t>
      </w:r>
      <w:r>
        <w:rPr>
          <w:rFonts w:ascii="Arial" w:hAnsi="Arial" w:cs="Arial"/>
          <w:b/>
          <w:sz w:val="18"/>
          <w:szCs w:val="18"/>
        </w:rPr>
        <w:t xml:space="preserve"> DA GARANTIA CONTRATUAL</w:t>
      </w:r>
    </w:p>
    <w:p w:rsidR="006D05E3" w:rsidRDefault="00DF2379">
      <w:pPr>
        <w:tabs>
          <w:tab w:val="left" w:pos="0"/>
        </w:tabs>
        <w:ind w:right="75"/>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3</w:t>
      </w:r>
      <w:r>
        <w:rPr>
          <w:rFonts w:ascii="Arial" w:hAnsi="Arial" w:cs="Arial"/>
          <w:b/>
          <w:sz w:val="18"/>
          <w:szCs w:val="18"/>
        </w:rPr>
        <w:t>.1.</w:t>
      </w:r>
      <w:r>
        <w:rPr>
          <w:rFonts w:ascii="Arial" w:hAnsi="Arial" w:cs="Arial"/>
          <w:sz w:val="18"/>
          <w:szCs w:val="18"/>
        </w:rPr>
        <w:t xml:space="preserve"> Fica dispensada a prestação de garantia para execução do contrato, conforme faculta o artigo 56 da Lei 8.666/93 e suas alterações.</w:t>
      </w:r>
    </w:p>
    <w:p w:rsidR="006D05E3" w:rsidRDefault="006D05E3">
      <w:pPr>
        <w:contextualSpacing/>
        <w:jc w:val="both"/>
        <w:rPr>
          <w:rFonts w:ascii="Arial" w:hAnsi="Arial" w:cs="Arial"/>
          <w:sz w:val="18"/>
          <w:szCs w:val="18"/>
        </w:rPr>
      </w:pPr>
    </w:p>
    <w:p w:rsidR="006D05E3" w:rsidRDefault="00DF2379">
      <w:pPr>
        <w:pStyle w:val="Corpodetexto2"/>
        <w:tabs>
          <w:tab w:val="left" w:pos="-70"/>
          <w:tab w:val="left" w:pos="284"/>
        </w:tabs>
        <w:spacing w:after="200"/>
        <w:contextualSpacing/>
        <w:rPr>
          <w:rFonts w:cs="Arial"/>
          <w:b/>
          <w:color w:val="00000A"/>
          <w:sz w:val="18"/>
          <w:szCs w:val="18"/>
        </w:rPr>
      </w:pPr>
      <w:r>
        <w:rPr>
          <w:rFonts w:cs="Arial"/>
          <w:b/>
          <w:color w:val="00000A"/>
          <w:sz w:val="18"/>
          <w:szCs w:val="18"/>
          <w:lang w:val="pt-BR"/>
        </w:rPr>
        <w:t>1</w:t>
      </w:r>
      <w:r w:rsidR="00964471">
        <w:rPr>
          <w:rFonts w:cs="Arial"/>
          <w:b/>
          <w:color w:val="00000A"/>
          <w:sz w:val="18"/>
          <w:szCs w:val="18"/>
          <w:lang w:val="pt-BR"/>
        </w:rPr>
        <w:t>4</w:t>
      </w:r>
      <w:r>
        <w:rPr>
          <w:rFonts w:cs="Arial"/>
          <w:b/>
          <w:color w:val="00000A"/>
          <w:sz w:val="18"/>
          <w:szCs w:val="18"/>
          <w:lang w:val="pt-BR"/>
        </w:rPr>
        <w:t xml:space="preserve">. DA GARANTIA DOS PRODUTOS E DA ASSISTÊNCIA TÉCNICA </w:t>
      </w:r>
    </w:p>
    <w:p w:rsidR="006D05E3" w:rsidRDefault="00DF2379">
      <w:pPr>
        <w:contextualSpacing/>
        <w:jc w:val="both"/>
        <w:textAlignment w:val="baseline"/>
        <w:rPr>
          <w:rFonts w:ascii="Arial" w:hAnsi="Arial" w:cs="Arial"/>
          <w:sz w:val="18"/>
          <w:szCs w:val="18"/>
        </w:rPr>
      </w:pPr>
      <w:r>
        <w:rPr>
          <w:rFonts w:ascii="Arial" w:hAnsi="Arial" w:cs="Arial"/>
          <w:b/>
          <w:sz w:val="18"/>
          <w:szCs w:val="18"/>
        </w:rPr>
        <w:t>1</w:t>
      </w:r>
      <w:r w:rsidR="00964471">
        <w:rPr>
          <w:rFonts w:ascii="Arial" w:hAnsi="Arial" w:cs="Arial"/>
          <w:b/>
          <w:sz w:val="18"/>
          <w:szCs w:val="18"/>
        </w:rPr>
        <w:t>4</w:t>
      </w:r>
      <w:r>
        <w:rPr>
          <w:rFonts w:ascii="Arial" w:hAnsi="Arial" w:cs="Arial"/>
          <w:b/>
          <w:sz w:val="18"/>
          <w:szCs w:val="18"/>
        </w:rPr>
        <w:t xml:space="preserve">.1. </w:t>
      </w:r>
      <w:proofErr w:type="gramStart"/>
      <w:r>
        <w:rPr>
          <w:rFonts w:ascii="Arial" w:hAnsi="Arial" w:cs="Arial"/>
          <w:sz w:val="18"/>
          <w:szCs w:val="18"/>
        </w:rPr>
        <w:t>O(</w:t>
      </w:r>
      <w:proofErr w:type="gramEnd"/>
      <w:r>
        <w:rPr>
          <w:rFonts w:ascii="Arial" w:hAnsi="Arial" w:cs="Arial"/>
          <w:sz w:val="18"/>
          <w:szCs w:val="18"/>
        </w:rPr>
        <w:t xml:space="preserve">s) produtos(s) deverão ter garantia total pelo prazo mínimo </w:t>
      </w:r>
      <w:r w:rsidRPr="00846931">
        <w:rPr>
          <w:rFonts w:ascii="Arial" w:hAnsi="Arial" w:cs="Arial"/>
          <w:sz w:val="18"/>
          <w:szCs w:val="18"/>
        </w:rPr>
        <w:t xml:space="preserve">de </w:t>
      </w:r>
      <w:r w:rsidR="00A120D5" w:rsidRPr="00846931">
        <w:rPr>
          <w:rFonts w:ascii="Arial" w:hAnsi="Arial" w:cs="Arial"/>
          <w:sz w:val="18"/>
          <w:szCs w:val="18"/>
        </w:rPr>
        <w:t>36</w:t>
      </w:r>
      <w:r w:rsidRPr="00846931">
        <w:rPr>
          <w:rFonts w:ascii="Arial" w:hAnsi="Arial" w:cs="Arial"/>
          <w:sz w:val="18"/>
          <w:szCs w:val="18"/>
        </w:rPr>
        <w:t xml:space="preserve"> meses, contados</w:t>
      </w:r>
      <w:r>
        <w:rPr>
          <w:rFonts w:ascii="Arial" w:hAnsi="Arial" w:cs="Arial"/>
          <w:sz w:val="18"/>
          <w:szCs w:val="18"/>
        </w:rPr>
        <w:t xml:space="preserve"> a partir da data do recebimento do objeto, de forma definitiva, pela Administração, conforme indicado neste termo de referência, observadas as condições estabelecidas;</w:t>
      </w:r>
    </w:p>
    <w:p w:rsidR="006D05E3" w:rsidRDefault="00DF2379">
      <w:pPr>
        <w:contextualSpacing/>
        <w:jc w:val="both"/>
        <w:textAlignment w:val="baseline"/>
        <w:rPr>
          <w:rFonts w:ascii="Arial" w:hAnsi="Arial" w:cs="Arial"/>
          <w:sz w:val="18"/>
          <w:szCs w:val="18"/>
        </w:rPr>
      </w:pPr>
      <w:r>
        <w:rPr>
          <w:rFonts w:ascii="Arial" w:hAnsi="Arial" w:cs="Arial"/>
          <w:b/>
          <w:sz w:val="18"/>
          <w:szCs w:val="18"/>
        </w:rPr>
        <w:t>1</w:t>
      </w:r>
      <w:r w:rsidR="00964471">
        <w:rPr>
          <w:rFonts w:ascii="Arial" w:hAnsi="Arial" w:cs="Arial"/>
          <w:b/>
          <w:sz w:val="18"/>
          <w:szCs w:val="18"/>
        </w:rPr>
        <w:t>4</w:t>
      </w:r>
      <w:r>
        <w:rPr>
          <w:rFonts w:ascii="Arial" w:hAnsi="Arial" w:cs="Arial"/>
          <w:b/>
          <w:sz w:val="18"/>
          <w:szCs w:val="18"/>
        </w:rPr>
        <w:t xml:space="preserve">.2. </w:t>
      </w:r>
      <w:r>
        <w:rPr>
          <w:rFonts w:ascii="Arial" w:hAnsi="Arial" w:cs="Arial"/>
          <w:sz w:val="18"/>
          <w:szCs w:val="18"/>
        </w:rPr>
        <w:t xml:space="preserve">Caso seja detectado defeitos ou falhas sistemáticas em determinados materiais entregues pela CONTRATADA ou ainda em testes realizados seja considerado em desacordo com as especificações técnicas requeridas, a CONTRATANTE pode exigir a substituição, total ou parcial, dos referidos materiais; </w:t>
      </w:r>
    </w:p>
    <w:p w:rsidR="006D05E3" w:rsidRDefault="00DF2379">
      <w:pPr>
        <w:contextualSpacing/>
        <w:jc w:val="both"/>
        <w:textAlignment w:val="baseline"/>
        <w:rPr>
          <w:rFonts w:ascii="Arial" w:hAnsi="Arial" w:cs="Arial"/>
          <w:sz w:val="18"/>
          <w:szCs w:val="18"/>
        </w:rPr>
      </w:pPr>
      <w:r>
        <w:rPr>
          <w:rFonts w:ascii="Arial" w:hAnsi="Arial" w:cs="Arial"/>
          <w:b/>
          <w:sz w:val="18"/>
          <w:szCs w:val="18"/>
        </w:rPr>
        <w:t>1</w:t>
      </w:r>
      <w:r w:rsidR="00964471">
        <w:rPr>
          <w:rFonts w:ascii="Arial" w:hAnsi="Arial" w:cs="Arial"/>
          <w:b/>
          <w:sz w:val="18"/>
          <w:szCs w:val="18"/>
        </w:rPr>
        <w:t>4</w:t>
      </w:r>
      <w:r>
        <w:rPr>
          <w:rFonts w:ascii="Arial" w:hAnsi="Arial" w:cs="Arial"/>
          <w:b/>
          <w:sz w:val="18"/>
          <w:szCs w:val="18"/>
        </w:rPr>
        <w:t xml:space="preserve">.3. </w:t>
      </w:r>
      <w:r>
        <w:rPr>
          <w:rFonts w:ascii="Arial" w:hAnsi="Arial" w:cs="Arial"/>
          <w:sz w:val="18"/>
          <w:szCs w:val="18"/>
        </w:rPr>
        <w:t xml:space="preserve">Todas as despesas que ocorrerem no período de garantia, tais como conserto, substituição de peças, transporte, mão de obra e manutenção dos materiais, no caso de apresentar </w:t>
      </w:r>
      <w:proofErr w:type="gramStart"/>
      <w:r>
        <w:rPr>
          <w:rFonts w:ascii="Arial" w:hAnsi="Arial" w:cs="Arial"/>
          <w:sz w:val="18"/>
          <w:szCs w:val="18"/>
        </w:rPr>
        <w:t>imperfeição(</w:t>
      </w:r>
      <w:proofErr w:type="spellStart"/>
      <w:proofErr w:type="gramEnd"/>
      <w:r>
        <w:rPr>
          <w:rFonts w:ascii="Arial" w:hAnsi="Arial" w:cs="Arial"/>
          <w:sz w:val="18"/>
          <w:szCs w:val="18"/>
        </w:rPr>
        <w:t>ões</w:t>
      </w:r>
      <w:proofErr w:type="spellEnd"/>
      <w:r>
        <w:rPr>
          <w:rFonts w:ascii="Arial" w:hAnsi="Arial" w:cs="Arial"/>
          <w:sz w:val="18"/>
          <w:szCs w:val="18"/>
        </w:rPr>
        <w:t>), correrão por conta da CONTRATADA, não cabendo a CONTRATANTE quaisquer ônus.</w:t>
      </w:r>
    </w:p>
    <w:p w:rsidR="006D05E3" w:rsidRDefault="006D05E3">
      <w:pPr>
        <w:ind w:left="720"/>
        <w:contextualSpacing/>
        <w:jc w:val="both"/>
        <w:rPr>
          <w:rFonts w:ascii="Arial" w:hAnsi="Arial" w:cs="Arial"/>
          <w:color w:val="000000"/>
          <w:sz w:val="18"/>
          <w:szCs w:val="18"/>
        </w:rPr>
      </w:pPr>
    </w:p>
    <w:p w:rsidR="006D05E3" w:rsidRDefault="00DF2379">
      <w:pPr>
        <w:contextualSpacing/>
        <w:jc w:val="both"/>
        <w:rPr>
          <w:rFonts w:ascii="Arial" w:hAnsi="Arial" w:cs="Arial"/>
          <w:b/>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 xml:space="preserve"> - DAS SANÇÕES ADMINISTRATIVAS</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.1.1</w:t>
      </w:r>
      <w:r>
        <w:rPr>
          <w:rFonts w:ascii="Arial" w:hAnsi="Arial" w:cs="Arial"/>
          <w:sz w:val="18"/>
          <w:szCs w:val="18"/>
        </w:rPr>
        <w:t xml:space="preserve">. A Contratada inadimplente total ou parcialmente estará sujeita à aplicação das sanções previstas nos </w:t>
      </w:r>
      <w:proofErr w:type="spellStart"/>
      <w:r>
        <w:rPr>
          <w:rFonts w:ascii="Arial" w:hAnsi="Arial" w:cs="Arial"/>
          <w:sz w:val="18"/>
          <w:szCs w:val="18"/>
        </w:rPr>
        <w:t>arts</w:t>
      </w:r>
      <w:proofErr w:type="spellEnd"/>
      <w:r>
        <w:rPr>
          <w:rFonts w:ascii="Arial" w:hAnsi="Arial" w:cs="Arial"/>
          <w:sz w:val="18"/>
          <w:szCs w:val="18"/>
        </w:rPr>
        <w:t>. 86, 87 e 88 da Lei Federal n° 8.666/93 combinada com o art. 7º da Lei 10.520/2002, a saber:</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.1.1</w:t>
      </w:r>
      <w:r>
        <w:rPr>
          <w:rFonts w:ascii="Arial" w:hAnsi="Arial" w:cs="Arial"/>
          <w:sz w:val="18"/>
          <w:szCs w:val="18"/>
        </w:rPr>
        <w:t>. Advertência, nas hipóteses de execução irregular de que não resulte prejuízo para o fornecimento;</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.1.2.</w:t>
      </w:r>
      <w:r>
        <w:rPr>
          <w:rFonts w:ascii="Arial" w:hAnsi="Arial" w:cs="Arial"/>
          <w:sz w:val="18"/>
          <w:szCs w:val="18"/>
        </w:rPr>
        <w:t xml:space="preserve"> Multa moratória de 0,5% (cinco décimos por cento) do valor do contrato por dia de atraso injustificado na providência necessária e 1% (um por cento) por dia após o 30º dia de atraso acumulada com as multas cominatórias abaixo: </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.1.2.1</w:t>
      </w:r>
      <w:r>
        <w:rPr>
          <w:rFonts w:ascii="Arial" w:hAnsi="Arial" w:cs="Arial"/>
          <w:sz w:val="18"/>
          <w:szCs w:val="18"/>
        </w:rPr>
        <w:t xml:space="preserve">. </w:t>
      </w:r>
      <w:proofErr w:type="gramStart"/>
      <w:r>
        <w:rPr>
          <w:rFonts w:ascii="Arial" w:hAnsi="Arial" w:cs="Arial"/>
          <w:sz w:val="18"/>
          <w:szCs w:val="18"/>
        </w:rPr>
        <w:t>multa</w:t>
      </w:r>
      <w:proofErr w:type="gramEnd"/>
      <w:r>
        <w:rPr>
          <w:rFonts w:ascii="Arial" w:hAnsi="Arial" w:cs="Arial"/>
          <w:sz w:val="18"/>
          <w:szCs w:val="18"/>
        </w:rPr>
        <w:t xml:space="preserve"> de 5% (cinco por cento) do valor do total do contrato por faltas médias, assim entendidas aquelas que acarretam transtornos significativos e, na sua reincidência, esse percentual será de 10% (dez por cento);</w:t>
      </w:r>
    </w:p>
    <w:p w:rsidR="006D05E3" w:rsidRDefault="00DF2379">
      <w:pPr>
        <w:contextualSpacing/>
        <w:jc w:val="both"/>
        <w:rPr>
          <w:rFonts w:ascii="Arial" w:hAnsi="Arial" w:cs="Arial"/>
          <w:sz w:val="18"/>
          <w:szCs w:val="18"/>
        </w:rPr>
      </w:pPr>
      <w:r>
        <w:rPr>
          <w:rFonts w:ascii="Arial" w:hAnsi="Arial" w:cs="Arial"/>
          <w:b/>
          <w:sz w:val="18"/>
          <w:szCs w:val="18"/>
        </w:rPr>
        <w:t>15.1.2.2.</w:t>
      </w:r>
      <w:r>
        <w:rPr>
          <w:rFonts w:ascii="Arial" w:hAnsi="Arial" w:cs="Arial"/>
          <w:sz w:val="18"/>
          <w:szCs w:val="18"/>
        </w:rPr>
        <w:t xml:space="preserve"> </w:t>
      </w:r>
      <w:proofErr w:type="gramStart"/>
      <w:r>
        <w:rPr>
          <w:rFonts w:ascii="Arial" w:hAnsi="Arial" w:cs="Arial"/>
          <w:sz w:val="18"/>
          <w:szCs w:val="18"/>
        </w:rPr>
        <w:t>multa</w:t>
      </w:r>
      <w:proofErr w:type="gramEnd"/>
      <w:r>
        <w:rPr>
          <w:rFonts w:ascii="Arial" w:hAnsi="Arial" w:cs="Arial"/>
          <w:sz w:val="18"/>
          <w:szCs w:val="18"/>
        </w:rPr>
        <w:t xml:space="preserve"> de 10% (dez por cento) do valor total do contrato, nas hipóteses de inexecução total, com ou sem prejuízo para o ente público contratante; </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w:t>
      </w:r>
      <w:r>
        <w:rPr>
          <w:rFonts w:ascii="Arial" w:hAnsi="Arial" w:cs="Arial"/>
          <w:sz w:val="18"/>
          <w:szCs w:val="18"/>
        </w:rPr>
        <w:t xml:space="preserve"> </w:t>
      </w:r>
      <w:proofErr w:type="gramStart"/>
      <w:r>
        <w:rPr>
          <w:rFonts w:ascii="Arial" w:hAnsi="Arial" w:cs="Arial"/>
          <w:sz w:val="18"/>
          <w:szCs w:val="18"/>
        </w:rPr>
        <w:t>suspensão</w:t>
      </w:r>
      <w:proofErr w:type="gramEnd"/>
      <w:r>
        <w:rPr>
          <w:rFonts w:ascii="Arial" w:hAnsi="Arial" w:cs="Arial"/>
          <w:sz w:val="18"/>
          <w:szCs w:val="18"/>
        </w:rPr>
        <w:t xml:space="preserve"> temporária do direito de participar em licitação ou impedimento de contratar com a entidade licitante e descredenciamento no sistema de cadastro de fornecedores, pelo prazo de até 5 (cinco) anos, entre outros comportamentos e em especial quando: </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.1.3.1</w:t>
      </w:r>
      <w:r>
        <w:rPr>
          <w:rFonts w:ascii="Arial" w:hAnsi="Arial" w:cs="Arial"/>
          <w:sz w:val="18"/>
          <w:szCs w:val="18"/>
        </w:rPr>
        <w:t xml:space="preserve"> Ensejar injustificado retardamento da execução de seu objeto;</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 xml:space="preserve">.1.3.2 </w:t>
      </w:r>
      <w:r>
        <w:rPr>
          <w:rFonts w:ascii="Arial" w:hAnsi="Arial" w:cs="Arial"/>
          <w:sz w:val="18"/>
          <w:szCs w:val="18"/>
        </w:rPr>
        <w:t>Não mantiver a proposta;</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 xml:space="preserve">.1.3.3 </w:t>
      </w:r>
      <w:r>
        <w:rPr>
          <w:rFonts w:ascii="Arial" w:hAnsi="Arial" w:cs="Arial"/>
          <w:sz w:val="18"/>
          <w:szCs w:val="18"/>
        </w:rPr>
        <w:t xml:space="preserve">Falhar gravemente na execução do contrato; </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.1.3.4</w:t>
      </w:r>
      <w:r>
        <w:rPr>
          <w:rFonts w:ascii="Arial" w:hAnsi="Arial" w:cs="Arial"/>
          <w:sz w:val="18"/>
          <w:szCs w:val="18"/>
        </w:rPr>
        <w:t xml:space="preserve"> Na reiteração excessiva de mesmo comportamento já punido ou omissão de providências para reparação de erros;</w:t>
      </w:r>
    </w:p>
    <w:p w:rsidR="006D05E3" w:rsidRDefault="00DF2379">
      <w:pPr>
        <w:pStyle w:val="PargrafodaLista"/>
        <w:ind w:left="0"/>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.1.3.5.</w:t>
      </w:r>
      <w:r>
        <w:rPr>
          <w:rFonts w:ascii="Arial" w:hAnsi="Arial" w:cs="Arial"/>
          <w:sz w:val="18"/>
          <w:szCs w:val="18"/>
        </w:rPr>
        <w:t xml:space="preserve"> Deixar de entregar ou apresentar documentação falsa exigida para o certame; </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.1.3.6</w:t>
      </w:r>
      <w:r>
        <w:rPr>
          <w:rFonts w:ascii="Arial" w:hAnsi="Arial" w:cs="Arial"/>
          <w:sz w:val="18"/>
          <w:szCs w:val="18"/>
        </w:rPr>
        <w:t xml:space="preserve"> Comportar-se de modo inidôneo; </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.1.3.7</w:t>
      </w:r>
      <w:r>
        <w:rPr>
          <w:rFonts w:ascii="Arial" w:hAnsi="Arial" w:cs="Arial"/>
          <w:sz w:val="18"/>
          <w:szCs w:val="18"/>
        </w:rPr>
        <w:t xml:space="preserve"> Cometer fraude fiscal; </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.1.3.8</w:t>
      </w:r>
      <w:r>
        <w:rPr>
          <w:rFonts w:ascii="Arial" w:hAnsi="Arial" w:cs="Arial"/>
          <w:sz w:val="18"/>
          <w:szCs w:val="18"/>
        </w:rPr>
        <w:t xml:space="preserve"> Fizer declaração falsa;</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.1.3.9</w:t>
      </w:r>
      <w:r>
        <w:rPr>
          <w:rFonts w:ascii="Arial" w:hAnsi="Arial" w:cs="Arial"/>
          <w:sz w:val="18"/>
          <w:szCs w:val="18"/>
        </w:rPr>
        <w:t xml:space="preserve"> Fraudar na execução do contrato.</w:t>
      </w:r>
    </w:p>
    <w:p w:rsidR="006D05E3" w:rsidRDefault="00DF2379">
      <w:pPr>
        <w:contextualSpacing/>
        <w:jc w:val="both"/>
        <w:rPr>
          <w:rFonts w:ascii="Arial" w:hAnsi="Arial" w:cs="Arial"/>
          <w:sz w:val="18"/>
          <w:szCs w:val="18"/>
        </w:rPr>
      </w:pPr>
      <w:r>
        <w:rPr>
          <w:rFonts w:ascii="Arial" w:hAnsi="Arial" w:cs="Arial"/>
          <w:b/>
          <w:sz w:val="18"/>
          <w:szCs w:val="18"/>
        </w:rPr>
        <w:lastRenderedPageBreak/>
        <w:t>1</w:t>
      </w:r>
      <w:r w:rsidR="00964471">
        <w:rPr>
          <w:rFonts w:ascii="Arial" w:hAnsi="Arial" w:cs="Arial"/>
          <w:b/>
          <w:sz w:val="18"/>
          <w:szCs w:val="18"/>
        </w:rPr>
        <w:t>5</w:t>
      </w:r>
      <w:r>
        <w:rPr>
          <w:rFonts w:ascii="Arial" w:hAnsi="Arial" w:cs="Arial"/>
          <w:b/>
          <w:sz w:val="18"/>
          <w:szCs w:val="18"/>
        </w:rPr>
        <w:t>.1.4</w:t>
      </w:r>
      <w:r>
        <w:rPr>
          <w:rFonts w:ascii="Arial" w:hAnsi="Arial" w:cs="Arial"/>
          <w:sz w:val="18"/>
          <w:szCs w:val="18"/>
        </w:rPr>
        <w:t>. Declaração de inidoneidade para licitar ou contratar com a Administração Pública</w:t>
      </w:r>
      <w:r>
        <w:rPr>
          <w:rFonts w:ascii="Arial" w:hAnsi="Arial" w:cs="Arial"/>
          <w:b/>
          <w:bCs/>
          <w:sz w:val="18"/>
          <w:szCs w:val="18"/>
        </w:rPr>
        <w:t xml:space="preserve"> </w:t>
      </w:r>
      <w:r>
        <w:rPr>
          <w:rFonts w:ascii="Arial" w:hAnsi="Arial" w:cs="Arial"/>
          <w:sz w:val="18"/>
          <w:szCs w:val="18"/>
        </w:rPr>
        <w:t xml:space="preserve">enquanto perdurarem os motivos determinantes da punição ou até que seja promovida a </w:t>
      </w:r>
      <w:r>
        <w:rPr>
          <w:rFonts w:ascii="Arial" w:hAnsi="Arial" w:cs="Arial"/>
          <w:bCs/>
          <w:sz w:val="18"/>
          <w:szCs w:val="18"/>
        </w:rPr>
        <w:t>reabilitação</w:t>
      </w:r>
      <w:r>
        <w:rPr>
          <w:rFonts w:ascii="Arial" w:hAnsi="Arial" w:cs="Arial"/>
          <w:b/>
          <w:bCs/>
          <w:sz w:val="18"/>
          <w:szCs w:val="18"/>
        </w:rPr>
        <w:t xml:space="preserve"> </w:t>
      </w:r>
      <w:r>
        <w:rPr>
          <w:rFonts w:ascii="Arial" w:hAnsi="Arial" w:cs="Arial"/>
          <w:sz w:val="18"/>
          <w:szCs w:val="18"/>
        </w:rPr>
        <w:t>perante a própria autoridade que aplicou a penalidade.</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.2</w:t>
      </w:r>
      <w:r>
        <w:rPr>
          <w:rFonts w:ascii="Arial" w:hAnsi="Arial" w:cs="Arial"/>
          <w:sz w:val="18"/>
          <w:szCs w:val="18"/>
        </w:rPr>
        <w:t xml:space="preserve"> A multa eventualmente imposta à contratada, será automaticamente descontada da fatura a que fizer jus ou deduzidos da garantia, acrescida de juros moratórios de 1% (um por cento) ao mês; </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 xml:space="preserve">.3 </w:t>
      </w:r>
      <w:r>
        <w:rPr>
          <w:rFonts w:ascii="Arial" w:hAnsi="Arial" w:cs="Arial"/>
          <w:sz w:val="18"/>
          <w:szCs w:val="18"/>
        </w:rPr>
        <w:t>Caso a contratada não tenha nenhum valor a receber do Órgão/entidade contratante, ou os valores do pagamento e da garantia forem insuficientes, ser-lhe-á concedido o prazo de 5 (cinco) dias úteis, contados do recebimento de sua intimação, para efetuar o pagamento da multa;</w:t>
      </w:r>
    </w:p>
    <w:p w:rsidR="006D05E3" w:rsidRDefault="00DF2379">
      <w:pPr>
        <w:contextualSpacing/>
        <w:jc w:val="both"/>
        <w:rPr>
          <w:rFonts w:ascii="Arial" w:hAnsi="Arial" w:cs="Arial"/>
          <w:sz w:val="18"/>
          <w:szCs w:val="18"/>
        </w:rPr>
      </w:pPr>
      <w:proofErr w:type="gramStart"/>
      <w:r>
        <w:rPr>
          <w:rFonts w:ascii="Arial" w:hAnsi="Arial" w:cs="Arial"/>
          <w:b/>
          <w:sz w:val="18"/>
          <w:szCs w:val="18"/>
        </w:rPr>
        <w:t>1</w:t>
      </w:r>
      <w:r w:rsidR="00964471">
        <w:rPr>
          <w:rFonts w:ascii="Arial" w:hAnsi="Arial" w:cs="Arial"/>
          <w:b/>
          <w:sz w:val="18"/>
          <w:szCs w:val="18"/>
        </w:rPr>
        <w:t>5</w:t>
      </w:r>
      <w:r>
        <w:rPr>
          <w:rFonts w:ascii="Arial" w:hAnsi="Arial" w:cs="Arial"/>
          <w:b/>
          <w:sz w:val="18"/>
          <w:szCs w:val="18"/>
        </w:rPr>
        <w:t xml:space="preserve">.4 </w:t>
      </w:r>
      <w:r>
        <w:rPr>
          <w:rFonts w:ascii="Arial" w:hAnsi="Arial" w:cs="Arial"/>
          <w:sz w:val="18"/>
          <w:szCs w:val="18"/>
        </w:rPr>
        <w:t>Esgotados</w:t>
      </w:r>
      <w:proofErr w:type="gramEnd"/>
      <w:r>
        <w:rPr>
          <w:rFonts w:ascii="Arial" w:hAnsi="Arial" w:cs="Arial"/>
          <w:sz w:val="18"/>
          <w:szCs w:val="18"/>
        </w:rPr>
        <w:t xml:space="preserve"> os meios administrativos para cobrança, não sendo efetuado o pagamento, seus dados serão encaminhados ao órgão competente para que seja inscrita na dívida ativa do Estado, podendo, ainda a Universidade do Estado de Mato Grosso proceder à cobrança judicial da multa;</w:t>
      </w:r>
    </w:p>
    <w:p w:rsidR="006D05E3" w:rsidRDefault="00DF2379">
      <w:pPr>
        <w:contextualSpacing/>
        <w:jc w:val="both"/>
        <w:rPr>
          <w:rFonts w:ascii="Arial" w:hAnsi="Arial" w:cs="Arial"/>
          <w:sz w:val="18"/>
          <w:szCs w:val="18"/>
        </w:rPr>
      </w:pPr>
      <w:proofErr w:type="gramStart"/>
      <w:r>
        <w:rPr>
          <w:rFonts w:ascii="Arial" w:hAnsi="Arial" w:cs="Arial"/>
          <w:b/>
          <w:sz w:val="18"/>
          <w:szCs w:val="18"/>
        </w:rPr>
        <w:t>1</w:t>
      </w:r>
      <w:r w:rsidR="00964471">
        <w:rPr>
          <w:rFonts w:ascii="Arial" w:hAnsi="Arial" w:cs="Arial"/>
          <w:b/>
          <w:sz w:val="18"/>
          <w:szCs w:val="18"/>
        </w:rPr>
        <w:t>5</w:t>
      </w:r>
      <w:r>
        <w:rPr>
          <w:rFonts w:ascii="Arial" w:hAnsi="Arial" w:cs="Arial"/>
          <w:b/>
          <w:sz w:val="18"/>
          <w:szCs w:val="18"/>
        </w:rPr>
        <w:t xml:space="preserve">.5 </w:t>
      </w:r>
      <w:r>
        <w:rPr>
          <w:rFonts w:ascii="Arial" w:hAnsi="Arial" w:cs="Arial"/>
          <w:sz w:val="18"/>
          <w:szCs w:val="18"/>
        </w:rPr>
        <w:t>As</w:t>
      </w:r>
      <w:proofErr w:type="gramEnd"/>
      <w:r>
        <w:rPr>
          <w:rFonts w:ascii="Arial" w:hAnsi="Arial" w:cs="Arial"/>
          <w:sz w:val="18"/>
          <w:szCs w:val="18"/>
        </w:rPr>
        <w:t xml:space="preserve"> multas previstas nesta seção não eximem a Contratada da reparação dos eventuais danos, perdas ou prejuízos que seu ato punível venha causas à Universidade do Estado de Mato Grosso.</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 xml:space="preserve">.6 </w:t>
      </w:r>
      <w:r>
        <w:rPr>
          <w:rFonts w:ascii="Arial" w:hAnsi="Arial" w:cs="Arial"/>
          <w:sz w:val="18"/>
          <w:szCs w:val="18"/>
        </w:rPr>
        <w:t>Aplicação de qualquer das penalidades previstas realizar-se-á em processo administrativo que assegurará o contraditório e a ampla defesa, observando-se o procedimento previsto na lei 8.666, de 1993, e subsidiariamente na Lei Estadual nº 7.692, de 2002.</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5</w:t>
      </w:r>
      <w:r>
        <w:rPr>
          <w:rFonts w:ascii="Arial" w:hAnsi="Arial" w:cs="Arial"/>
          <w:b/>
          <w:sz w:val="18"/>
          <w:szCs w:val="18"/>
        </w:rPr>
        <w:t>.7</w:t>
      </w:r>
      <w:r>
        <w:rPr>
          <w:rFonts w:ascii="Arial" w:hAnsi="Arial" w:cs="Arial"/>
          <w:sz w:val="18"/>
          <w:szCs w:val="18"/>
        </w:rPr>
        <w:t xml:space="preserve"> A autoridade competente, na aplicação das sanções, levará em consideração a gravidade da conduta do infrator, o caráter educativo da pena, bem como o dano causado à Administração, observado o princípio da proporcionalidade.</w:t>
      </w:r>
    </w:p>
    <w:p w:rsidR="006D05E3" w:rsidRDefault="006D05E3">
      <w:pPr>
        <w:contextualSpacing/>
        <w:jc w:val="both"/>
        <w:rPr>
          <w:rFonts w:ascii="Arial" w:hAnsi="Arial" w:cs="Arial"/>
          <w:color w:val="000000"/>
          <w:sz w:val="18"/>
          <w:szCs w:val="18"/>
        </w:rPr>
      </w:pPr>
    </w:p>
    <w:p w:rsidR="006D05E3" w:rsidRDefault="00DF2379">
      <w:pPr>
        <w:pStyle w:val="Corpodetexto2"/>
        <w:tabs>
          <w:tab w:val="left" w:pos="-70"/>
        </w:tabs>
        <w:spacing w:after="200"/>
        <w:contextualSpacing/>
        <w:rPr>
          <w:rFonts w:cs="Arial"/>
          <w:b/>
          <w:sz w:val="18"/>
          <w:szCs w:val="18"/>
        </w:rPr>
      </w:pPr>
      <w:r>
        <w:rPr>
          <w:rFonts w:cs="Arial"/>
          <w:b/>
          <w:sz w:val="18"/>
          <w:szCs w:val="18"/>
          <w:lang w:val="pt-BR"/>
        </w:rPr>
        <w:t>1</w:t>
      </w:r>
      <w:r w:rsidR="00964471">
        <w:rPr>
          <w:rFonts w:cs="Arial"/>
          <w:b/>
          <w:sz w:val="18"/>
          <w:szCs w:val="18"/>
          <w:lang w:val="pt-BR"/>
        </w:rPr>
        <w:t>6</w:t>
      </w:r>
      <w:r>
        <w:rPr>
          <w:rFonts w:cs="Arial"/>
          <w:b/>
          <w:sz w:val="18"/>
          <w:szCs w:val="18"/>
          <w:lang w:val="pt-BR"/>
        </w:rPr>
        <w:t xml:space="preserve">. </w:t>
      </w:r>
      <w:r>
        <w:rPr>
          <w:rFonts w:cs="Arial"/>
          <w:b/>
          <w:sz w:val="18"/>
          <w:szCs w:val="18"/>
        </w:rPr>
        <w:t>DAS CONDIÇÕES DE PAGAMENTO</w:t>
      </w:r>
    </w:p>
    <w:p w:rsidR="006D05E3" w:rsidRDefault="00DF2379">
      <w:pPr>
        <w:contextualSpacing/>
        <w:jc w:val="both"/>
        <w:rPr>
          <w:rFonts w:ascii="Arial" w:hAnsi="Arial" w:cs="Arial"/>
          <w:bCs/>
          <w:sz w:val="18"/>
          <w:szCs w:val="18"/>
        </w:rPr>
      </w:pPr>
      <w:r>
        <w:rPr>
          <w:rFonts w:ascii="Arial" w:hAnsi="Arial" w:cs="Arial"/>
          <w:b/>
          <w:bCs/>
          <w:sz w:val="18"/>
          <w:szCs w:val="18"/>
        </w:rPr>
        <w:t>1</w:t>
      </w:r>
      <w:r w:rsidR="00964471">
        <w:rPr>
          <w:rFonts w:ascii="Arial" w:hAnsi="Arial" w:cs="Arial"/>
          <w:b/>
          <w:bCs/>
          <w:sz w:val="18"/>
          <w:szCs w:val="18"/>
        </w:rPr>
        <w:t>6</w:t>
      </w:r>
      <w:r>
        <w:rPr>
          <w:rFonts w:ascii="Arial" w:hAnsi="Arial" w:cs="Arial"/>
          <w:b/>
          <w:bCs/>
          <w:sz w:val="18"/>
          <w:szCs w:val="18"/>
        </w:rPr>
        <w:t>.1.</w:t>
      </w:r>
      <w:r>
        <w:rPr>
          <w:rFonts w:ascii="Arial" w:hAnsi="Arial" w:cs="Arial"/>
          <w:bCs/>
          <w:sz w:val="18"/>
          <w:szCs w:val="18"/>
        </w:rPr>
        <w:t xml:space="preserve"> </w:t>
      </w:r>
      <w:r>
        <w:rPr>
          <w:rFonts w:ascii="Arial" w:hAnsi="Arial" w:cs="Arial"/>
          <w:sz w:val="18"/>
          <w:szCs w:val="18"/>
        </w:rPr>
        <w:t>O pagamento será efetuado pelo CONTRATANTE em favor da CONTRATADA mediante ordem bancária a ser depositada em conta corrente, no valor correspondente e data fixada de acordo com a legislação para pagamento vigente no âmbito do Estado do Mato Grosso, após a apresentação da nota fiscal/fatura devidamente atestada pelo fiscal do CONTRATANTE;</w:t>
      </w:r>
      <w:r>
        <w:rPr>
          <w:rFonts w:ascii="Arial" w:hAnsi="Arial" w:cs="Arial"/>
          <w:bCs/>
          <w:sz w:val="18"/>
          <w:szCs w:val="18"/>
        </w:rPr>
        <w:t xml:space="preserve"> </w:t>
      </w:r>
    </w:p>
    <w:p w:rsidR="006D05E3" w:rsidRDefault="00DF2379">
      <w:pPr>
        <w:pStyle w:val="Default"/>
        <w:spacing w:after="200"/>
        <w:contextualSpacing/>
        <w:jc w:val="both"/>
        <w:rPr>
          <w:rFonts w:ascii="Arial" w:hAnsi="Arial" w:cs="Arial"/>
          <w:bCs/>
          <w:color w:val="00000A"/>
          <w:sz w:val="18"/>
          <w:szCs w:val="18"/>
        </w:rPr>
      </w:pPr>
      <w:r>
        <w:rPr>
          <w:rFonts w:ascii="Arial" w:hAnsi="Arial" w:cs="Arial"/>
          <w:b/>
          <w:bCs/>
          <w:color w:val="00000A"/>
          <w:sz w:val="18"/>
          <w:szCs w:val="18"/>
        </w:rPr>
        <w:t>1</w:t>
      </w:r>
      <w:r w:rsidR="00964471">
        <w:rPr>
          <w:rFonts w:ascii="Arial" w:hAnsi="Arial" w:cs="Arial"/>
          <w:b/>
          <w:bCs/>
          <w:color w:val="00000A"/>
          <w:sz w:val="18"/>
          <w:szCs w:val="18"/>
        </w:rPr>
        <w:t>6</w:t>
      </w:r>
      <w:r>
        <w:rPr>
          <w:rFonts w:ascii="Arial" w:hAnsi="Arial" w:cs="Arial"/>
          <w:b/>
          <w:bCs/>
          <w:color w:val="00000A"/>
          <w:sz w:val="18"/>
          <w:szCs w:val="18"/>
        </w:rPr>
        <w:t>.2.</w:t>
      </w:r>
      <w:r>
        <w:rPr>
          <w:rFonts w:ascii="Arial" w:hAnsi="Arial" w:cs="Arial"/>
          <w:bCs/>
          <w:color w:val="00000A"/>
          <w:sz w:val="18"/>
          <w:szCs w:val="18"/>
        </w:rPr>
        <w:t xml:space="preserve"> A CONTRATADA deverá indicar no corpo da Nota Fiscal/Fatura, o número do contrato, o número e nome do banco, agência e número da conta onde deverá ser feito o pagamento, via ordem bancária; </w:t>
      </w:r>
    </w:p>
    <w:p w:rsidR="006D05E3" w:rsidRDefault="00DF2379">
      <w:pPr>
        <w:pStyle w:val="Default"/>
        <w:spacing w:after="200"/>
        <w:contextualSpacing/>
        <w:jc w:val="both"/>
        <w:rPr>
          <w:rFonts w:ascii="Arial" w:hAnsi="Arial" w:cs="Arial"/>
          <w:bCs/>
          <w:color w:val="00000A"/>
          <w:sz w:val="18"/>
          <w:szCs w:val="18"/>
        </w:rPr>
      </w:pPr>
      <w:r>
        <w:rPr>
          <w:rFonts w:ascii="Arial" w:hAnsi="Arial" w:cs="Arial"/>
          <w:b/>
          <w:bCs/>
          <w:color w:val="00000A"/>
          <w:sz w:val="18"/>
          <w:szCs w:val="18"/>
        </w:rPr>
        <w:t>1</w:t>
      </w:r>
      <w:r w:rsidR="00964471">
        <w:rPr>
          <w:rFonts w:ascii="Arial" w:hAnsi="Arial" w:cs="Arial"/>
          <w:b/>
          <w:bCs/>
          <w:color w:val="00000A"/>
          <w:sz w:val="18"/>
          <w:szCs w:val="18"/>
        </w:rPr>
        <w:t>6</w:t>
      </w:r>
      <w:r>
        <w:rPr>
          <w:rFonts w:ascii="Arial" w:hAnsi="Arial" w:cs="Arial"/>
          <w:b/>
          <w:bCs/>
          <w:color w:val="00000A"/>
          <w:sz w:val="18"/>
          <w:szCs w:val="18"/>
        </w:rPr>
        <w:t>.3.</w:t>
      </w:r>
      <w:r>
        <w:rPr>
          <w:rFonts w:ascii="Arial" w:hAnsi="Arial" w:cs="Arial"/>
          <w:bCs/>
          <w:color w:val="00000A"/>
          <w:sz w:val="18"/>
          <w:szCs w:val="18"/>
        </w:rPr>
        <w:t xml:space="preserve"> Caso constatado alguma irregularidade nas Notas Fiscais/Faturas, estas serão devolvidas ao fornecedor, para as necessárias correções, com as informações que motivaram sua rejeição, contando-se o prazo para pagamento da data da sua reapresentação; </w:t>
      </w:r>
    </w:p>
    <w:p w:rsidR="006D05E3" w:rsidRDefault="00DF2379">
      <w:pPr>
        <w:pStyle w:val="Default"/>
        <w:spacing w:after="200"/>
        <w:contextualSpacing/>
        <w:jc w:val="both"/>
        <w:rPr>
          <w:rFonts w:ascii="Arial" w:hAnsi="Arial" w:cs="Arial"/>
          <w:bCs/>
          <w:color w:val="00000A"/>
          <w:sz w:val="18"/>
          <w:szCs w:val="18"/>
        </w:rPr>
      </w:pPr>
      <w:r>
        <w:rPr>
          <w:rFonts w:ascii="Arial" w:hAnsi="Arial" w:cs="Arial"/>
          <w:b/>
          <w:bCs/>
          <w:color w:val="00000A"/>
          <w:sz w:val="18"/>
          <w:szCs w:val="18"/>
        </w:rPr>
        <w:t>1</w:t>
      </w:r>
      <w:r w:rsidR="00964471">
        <w:rPr>
          <w:rFonts w:ascii="Arial" w:hAnsi="Arial" w:cs="Arial"/>
          <w:b/>
          <w:bCs/>
          <w:color w:val="00000A"/>
          <w:sz w:val="18"/>
          <w:szCs w:val="18"/>
        </w:rPr>
        <w:t>6</w:t>
      </w:r>
      <w:r>
        <w:rPr>
          <w:rFonts w:ascii="Arial" w:hAnsi="Arial" w:cs="Arial"/>
          <w:b/>
          <w:bCs/>
          <w:color w:val="00000A"/>
          <w:sz w:val="18"/>
          <w:szCs w:val="18"/>
        </w:rPr>
        <w:t>.4.</w:t>
      </w:r>
      <w:r>
        <w:rPr>
          <w:rFonts w:ascii="Arial" w:hAnsi="Arial" w:cs="Arial"/>
          <w:bCs/>
          <w:color w:val="00000A"/>
          <w:sz w:val="18"/>
          <w:szCs w:val="18"/>
        </w:rPr>
        <w:t xml:space="preserve"> Nenhum pagamento isentará o FORNECEDOR/CONTRATADA das suas responsabilidades e obrigações, nem implicará aceitação definitiva do fornecimento; </w:t>
      </w:r>
    </w:p>
    <w:p w:rsidR="006D05E3" w:rsidRDefault="00DF2379">
      <w:pPr>
        <w:pStyle w:val="Default"/>
        <w:spacing w:after="200"/>
        <w:contextualSpacing/>
        <w:jc w:val="both"/>
        <w:rPr>
          <w:rFonts w:ascii="Arial" w:hAnsi="Arial" w:cs="Arial"/>
          <w:bCs/>
          <w:color w:val="00000A"/>
          <w:sz w:val="18"/>
          <w:szCs w:val="18"/>
        </w:rPr>
      </w:pPr>
      <w:r>
        <w:rPr>
          <w:rFonts w:ascii="Arial" w:hAnsi="Arial" w:cs="Arial"/>
          <w:b/>
          <w:bCs/>
          <w:color w:val="00000A"/>
          <w:sz w:val="18"/>
          <w:szCs w:val="18"/>
        </w:rPr>
        <w:t>1</w:t>
      </w:r>
      <w:r w:rsidR="00964471">
        <w:rPr>
          <w:rFonts w:ascii="Arial" w:hAnsi="Arial" w:cs="Arial"/>
          <w:b/>
          <w:bCs/>
          <w:color w:val="00000A"/>
          <w:sz w:val="18"/>
          <w:szCs w:val="18"/>
        </w:rPr>
        <w:t>6</w:t>
      </w:r>
      <w:r>
        <w:rPr>
          <w:rFonts w:ascii="Arial" w:hAnsi="Arial" w:cs="Arial"/>
          <w:b/>
          <w:bCs/>
          <w:color w:val="00000A"/>
          <w:sz w:val="18"/>
          <w:szCs w:val="18"/>
        </w:rPr>
        <w:t>.5.</w:t>
      </w:r>
      <w:r>
        <w:rPr>
          <w:rFonts w:ascii="Arial" w:hAnsi="Arial" w:cs="Arial"/>
          <w:bCs/>
          <w:color w:val="00000A"/>
          <w:sz w:val="18"/>
          <w:szCs w:val="18"/>
        </w:rPr>
        <w:t xml:space="preserve"> O Contratante não efetuará pagamento de título descontado, ou por meio de cobrança em banco, bem como, os que forem negociados com terceiros por intermédio da operação de “</w:t>
      </w:r>
      <w:proofErr w:type="spellStart"/>
      <w:r>
        <w:rPr>
          <w:rFonts w:ascii="Arial" w:hAnsi="Arial" w:cs="Arial"/>
          <w:bCs/>
          <w:color w:val="00000A"/>
          <w:sz w:val="18"/>
          <w:szCs w:val="18"/>
        </w:rPr>
        <w:t>factoring</w:t>
      </w:r>
      <w:proofErr w:type="spellEnd"/>
      <w:r>
        <w:rPr>
          <w:rFonts w:ascii="Arial" w:hAnsi="Arial" w:cs="Arial"/>
          <w:bCs/>
          <w:color w:val="00000A"/>
          <w:sz w:val="18"/>
          <w:szCs w:val="18"/>
        </w:rPr>
        <w:t xml:space="preserve">”; </w:t>
      </w:r>
    </w:p>
    <w:p w:rsidR="006D05E3" w:rsidRDefault="00DF2379">
      <w:pPr>
        <w:pStyle w:val="Default"/>
        <w:spacing w:after="200"/>
        <w:contextualSpacing/>
        <w:jc w:val="both"/>
        <w:rPr>
          <w:rFonts w:ascii="Arial" w:hAnsi="Arial" w:cs="Arial"/>
          <w:bCs/>
          <w:color w:val="00000A"/>
          <w:sz w:val="18"/>
          <w:szCs w:val="18"/>
        </w:rPr>
      </w:pPr>
      <w:r>
        <w:rPr>
          <w:rFonts w:ascii="Arial" w:hAnsi="Arial" w:cs="Arial"/>
          <w:b/>
          <w:bCs/>
          <w:color w:val="00000A"/>
          <w:sz w:val="18"/>
          <w:szCs w:val="18"/>
        </w:rPr>
        <w:t>1</w:t>
      </w:r>
      <w:r w:rsidR="00964471">
        <w:rPr>
          <w:rFonts w:ascii="Arial" w:hAnsi="Arial" w:cs="Arial"/>
          <w:b/>
          <w:bCs/>
          <w:color w:val="00000A"/>
          <w:sz w:val="18"/>
          <w:szCs w:val="18"/>
        </w:rPr>
        <w:t>6</w:t>
      </w:r>
      <w:r>
        <w:rPr>
          <w:rFonts w:ascii="Arial" w:hAnsi="Arial" w:cs="Arial"/>
          <w:b/>
          <w:bCs/>
          <w:color w:val="00000A"/>
          <w:sz w:val="18"/>
          <w:szCs w:val="18"/>
        </w:rPr>
        <w:t>.6.</w:t>
      </w:r>
      <w:r>
        <w:rPr>
          <w:rFonts w:ascii="Arial" w:hAnsi="Arial" w:cs="Arial"/>
          <w:bCs/>
          <w:color w:val="00000A"/>
          <w:sz w:val="18"/>
          <w:szCs w:val="18"/>
        </w:rPr>
        <w:t xml:space="preserve"> As despesas bancárias decorrentes de transferência de valores para outras praças serão de responsabilidade da Contratada; </w:t>
      </w:r>
    </w:p>
    <w:p w:rsidR="006D05E3" w:rsidRDefault="00DF2379">
      <w:pPr>
        <w:contextualSpacing/>
        <w:jc w:val="both"/>
      </w:pPr>
      <w:r>
        <w:rPr>
          <w:rFonts w:ascii="Arial" w:hAnsi="Arial" w:cs="Arial"/>
          <w:b/>
          <w:sz w:val="18"/>
          <w:szCs w:val="18"/>
        </w:rPr>
        <w:t>1</w:t>
      </w:r>
      <w:r w:rsidR="00964471">
        <w:rPr>
          <w:rFonts w:ascii="Arial" w:hAnsi="Arial" w:cs="Arial"/>
          <w:b/>
          <w:sz w:val="18"/>
          <w:szCs w:val="18"/>
        </w:rPr>
        <w:t>6</w:t>
      </w:r>
      <w:r>
        <w:rPr>
          <w:rFonts w:ascii="Arial" w:hAnsi="Arial" w:cs="Arial"/>
          <w:b/>
          <w:sz w:val="18"/>
          <w:szCs w:val="18"/>
        </w:rPr>
        <w:t>.7.</w:t>
      </w:r>
      <w:r>
        <w:rPr>
          <w:rFonts w:ascii="Arial" w:hAnsi="Arial" w:cs="Arial"/>
          <w:sz w:val="18"/>
          <w:szCs w:val="18"/>
        </w:rPr>
        <w:t xml:space="preserve"> Para as operações de vendas destinadas a Órgão Público da Administração Federal, Estadual e Municipal, deverão ser acobertadas por Nota Fiscal Eletrônica, conforme Protocolo ICMS42/2009, recepcionado pelo Artigo 198-A-5-2 do RICMS. Informações através do site </w:t>
      </w:r>
      <w:hyperlink r:id="rId8">
        <w:r>
          <w:rPr>
            <w:rStyle w:val="LinkdaInternet"/>
            <w:rFonts w:ascii="Arial" w:hAnsi="Arial" w:cs="Arial"/>
            <w:sz w:val="18"/>
            <w:szCs w:val="18"/>
          </w:rPr>
          <w:t>www.sefaz.mt.gov.br/nfe</w:t>
        </w:r>
      </w:hyperlink>
      <w:r>
        <w:rPr>
          <w:rFonts w:ascii="Arial" w:hAnsi="Arial" w:cs="Arial"/>
          <w:sz w:val="18"/>
          <w:szCs w:val="18"/>
        </w:rPr>
        <w:t>.</w:t>
      </w:r>
    </w:p>
    <w:p w:rsidR="006D05E3" w:rsidRDefault="00DF2379">
      <w:pPr>
        <w:contextualSpacing/>
        <w:jc w:val="both"/>
        <w:rPr>
          <w:rFonts w:ascii="Arial" w:hAnsi="Arial" w:cs="Arial"/>
          <w:b/>
          <w:sz w:val="18"/>
          <w:szCs w:val="18"/>
        </w:rPr>
      </w:pPr>
      <w:r>
        <w:rPr>
          <w:rFonts w:ascii="Arial" w:hAnsi="Arial" w:cs="Arial"/>
          <w:b/>
          <w:sz w:val="18"/>
          <w:szCs w:val="18"/>
        </w:rPr>
        <w:t>1</w:t>
      </w:r>
      <w:r w:rsidR="00964471">
        <w:rPr>
          <w:rFonts w:ascii="Arial" w:hAnsi="Arial" w:cs="Arial"/>
          <w:b/>
          <w:sz w:val="18"/>
          <w:szCs w:val="18"/>
        </w:rPr>
        <w:t>6</w:t>
      </w:r>
      <w:r>
        <w:rPr>
          <w:rFonts w:ascii="Arial" w:hAnsi="Arial" w:cs="Arial"/>
          <w:b/>
          <w:sz w:val="18"/>
          <w:szCs w:val="18"/>
        </w:rPr>
        <w:t>.8.</w:t>
      </w:r>
      <w:r>
        <w:rPr>
          <w:rFonts w:ascii="Arial" w:hAnsi="Arial" w:cs="Arial"/>
          <w:sz w:val="18"/>
          <w:szCs w:val="18"/>
        </w:rPr>
        <w:t xml:space="preserve"> </w:t>
      </w:r>
      <w:r>
        <w:rPr>
          <w:rFonts w:ascii="Arial" w:hAnsi="Arial" w:cs="Arial"/>
          <w:bCs/>
          <w:sz w:val="18"/>
          <w:szCs w:val="18"/>
        </w:rPr>
        <w:t xml:space="preserve">O pagamento será efetuado após a Nota Fiscal estar devidamente atestada pela Gerência responsável e/ou pela fiscalização do Contrato (nomeada pela autoridade competente) e acompanhada dos certificados de Regularidade Fiscal </w:t>
      </w:r>
      <w:r>
        <w:rPr>
          <w:rFonts w:ascii="Arial" w:hAnsi="Arial" w:cs="Arial"/>
          <w:sz w:val="18"/>
          <w:szCs w:val="18"/>
        </w:rPr>
        <w:t xml:space="preserve">descritos nos Decretos Estaduais </w:t>
      </w:r>
      <w:proofErr w:type="spellStart"/>
      <w:r>
        <w:rPr>
          <w:rFonts w:ascii="Arial" w:hAnsi="Arial" w:cs="Arial"/>
          <w:sz w:val="18"/>
          <w:szCs w:val="18"/>
        </w:rPr>
        <w:t>n°s</w:t>
      </w:r>
      <w:proofErr w:type="spellEnd"/>
      <w:r>
        <w:rPr>
          <w:rFonts w:ascii="Arial" w:hAnsi="Arial" w:cs="Arial"/>
          <w:sz w:val="18"/>
          <w:szCs w:val="18"/>
        </w:rPr>
        <w:t xml:space="preserve"> 7217/06, 8199/06 e 8426/06, obedecendo aos prazos estabelecidos na Instrução Normativa n° 01/2007/SAGP/SEFAZ;</w:t>
      </w:r>
    </w:p>
    <w:p w:rsidR="006D05E3" w:rsidRDefault="00DF2379">
      <w:pPr>
        <w:contextualSpacing/>
        <w:jc w:val="both"/>
        <w:rPr>
          <w:rFonts w:ascii="Arial" w:hAnsi="Arial" w:cs="Arial"/>
          <w:bCs/>
          <w:sz w:val="18"/>
          <w:szCs w:val="18"/>
        </w:rPr>
      </w:pPr>
      <w:r>
        <w:rPr>
          <w:rFonts w:ascii="Arial" w:hAnsi="Arial" w:cs="Arial"/>
          <w:b/>
          <w:bCs/>
          <w:sz w:val="18"/>
          <w:szCs w:val="18"/>
        </w:rPr>
        <w:t>1</w:t>
      </w:r>
      <w:r w:rsidR="00964471">
        <w:rPr>
          <w:rFonts w:ascii="Arial" w:hAnsi="Arial" w:cs="Arial"/>
          <w:b/>
          <w:bCs/>
          <w:sz w:val="18"/>
          <w:szCs w:val="18"/>
        </w:rPr>
        <w:t>6</w:t>
      </w:r>
      <w:r>
        <w:rPr>
          <w:rFonts w:ascii="Arial" w:hAnsi="Arial" w:cs="Arial"/>
          <w:b/>
          <w:bCs/>
          <w:sz w:val="18"/>
          <w:szCs w:val="18"/>
        </w:rPr>
        <w:t>.9.</w:t>
      </w:r>
      <w:r>
        <w:rPr>
          <w:rFonts w:ascii="Arial" w:hAnsi="Arial" w:cs="Arial"/>
          <w:bCs/>
          <w:sz w:val="18"/>
          <w:szCs w:val="18"/>
        </w:rPr>
        <w:t xml:space="preserve"> O pagamento será efetuado a contratada até o 30° (trigésimo) dia da apresentação da Nota Fiscal/Fatura, devidamente atestada pelo seu recebimento;</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6</w:t>
      </w:r>
      <w:r>
        <w:rPr>
          <w:rFonts w:ascii="Arial" w:hAnsi="Arial" w:cs="Arial"/>
          <w:b/>
          <w:sz w:val="18"/>
          <w:szCs w:val="18"/>
        </w:rPr>
        <w:t>.10.</w:t>
      </w:r>
      <w:r>
        <w:rPr>
          <w:rFonts w:ascii="Arial" w:hAnsi="Arial" w:cs="Arial"/>
          <w:sz w:val="18"/>
          <w:szCs w:val="18"/>
        </w:rPr>
        <w:t xml:space="preserve"> Não serão efetuados quaisquer pagamentos enquanto perdurar pendência de liquidação de obrigações, em virtude de penalidades impostas à CONTRATADA, ou inadimplência contratual.</w:t>
      </w:r>
    </w:p>
    <w:p w:rsidR="006D05E3" w:rsidRDefault="006D05E3">
      <w:pPr>
        <w:contextualSpacing/>
        <w:jc w:val="both"/>
        <w:rPr>
          <w:rFonts w:ascii="Arial" w:hAnsi="Arial" w:cs="Arial"/>
          <w:b/>
          <w:sz w:val="18"/>
          <w:szCs w:val="18"/>
        </w:rPr>
      </w:pPr>
    </w:p>
    <w:p w:rsidR="006D05E3" w:rsidRDefault="00DF2379">
      <w:pPr>
        <w:contextualSpacing/>
        <w:jc w:val="both"/>
        <w:rPr>
          <w:rFonts w:ascii="Arial" w:hAnsi="Arial" w:cs="Arial"/>
          <w:b/>
          <w:sz w:val="18"/>
          <w:szCs w:val="18"/>
        </w:rPr>
      </w:pPr>
      <w:r>
        <w:rPr>
          <w:rFonts w:ascii="Arial" w:hAnsi="Arial" w:cs="Arial"/>
          <w:b/>
          <w:sz w:val="18"/>
          <w:szCs w:val="18"/>
        </w:rPr>
        <w:t>1</w:t>
      </w:r>
      <w:r w:rsidR="00964471">
        <w:rPr>
          <w:rFonts w:ascii="Arial" w:hAnsi="Arial" w:cs="Arial"/>
          <w:b/>
          <w:sz w:val="18"/>
          <w:szCs w:val="18"/>
        </w:rPr>
        <w:t>7</w:t>
      </w:r>
      <w:r>
        <w:rPr>
          <w:rFonts w:ascii="Arial" w:hAnsi="Arial" w:cs="Arial"/>
          <w:b/>
          <w:sz w:val="18"/>
          <w:szCs w:val="18"/>
        </w:rPr>
        <w:t>. PÚBLICO ALVO</w:t>
      </w:r>
    </w:p>
    <w:p w:rsidR="006D05E3" w:rsidRDefault="00DF2379">
      <w:pPr>
        <w:spacing w:after="120"/>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7</w:t>
      </w:r>
      <w:r>
        <w:rPr>
          <w:rFonts w:ascii="Arial" w:hAnsi="Arial" w:cs="Arial"/>
          <w:b/>
          <w:sz w:val="18"/>
          <w:szCs w:val="18"/>
        </w:rPr>
        <w:t xml:space="preserve">.1 – </w:t>
      </w:r>
      <w:r>
        <w:rPr>
          <w:rFonts w:ascii="Arial" w:hAnsi="Arial" w:cs="Arial"/>
          <w:sz w:val="18"/>
          <w:szCs w:val="18"/>
        </w:rPr>
        <w:t>Os Campus Universitários e Sede Administrativa da</w:t>
      </w:r>
      <w:r>
        <w:rPr>
          <w:rFonts w:ascii="Arial" w:hAnsi="Arial" w:cs="Arial"/>
          <w:b/>
          <w:sz w:val="18"/>
          <w:szCs w:val="18"/>
        </w:rPr>
        <w:t xml:space="preserve"> </w:t>
      </w:r>
      <w:r>
        <w:rPr>
          <w:rFonts w:ascii="Arial" w:hAnsi="Arial" w:cs="Arial"/>
          <w:sz w:val="18"/>
          <w:szCs w:val="18"/>
        </w:rPr>
        <w:t>Universidade do Estado de Mato Grosso;</w:t>
      </w:r>
    </w:p>
    <w:p w:rsidR="006D05E3" w:rsidRDefault="00DF2379">
      <w:pPr>
        <w:contextualSpacing/>
        <w:jc w:val="both"/>
        <w:rPr>
          <w:rFonts w:ascii="Arial" w:hAnsi="Arial" w:cs="Arial"/>
          <w:sz w:val="18"/>
          <w:szCs w:val="18"/>
        </w:rPr>
      </w:pPr>
      <w:r>
        <w:rPr>
          <w:rFonts w:ascii="Arial" w:hAnsi="Arial" w:cs="Arial"/>
          <w:b/>
          <w:sz w:val="18"/>
          <w:szCs w:val="18"/>
        </w:rPr>
        <w:lastRenderedPageBreak/>
        <w:t>1</w:t>
      </w:r>
      <w:r w:rsidR="00964471">
        <w:rPr>
          <w:rFonts w:ascii="Arial" w:hAnsi="Arial" w:cs="Arial"/>
          <w:b/>
          <w:sz w:val="18"/>
          <w:szCs w:val="18"/>
        </w:rPr>
        <w:t>7</w:t>
      </w:r>
      <w:r>
        <w:rPr>
          <w:rFonts w:ascii="Arial" w:hAnsi="Arial" w:cs="Arial"/>
          <w:b/>
          <w:sz w:val="18"/>
          <w:szCs w:val="18"/>
        </w:rPr>
        <w:t>.2</w:t>
      </w:r>
      <w:r>
        <w:rPr>
          <w:rFonts w:ascii="Arial" w:hAnsi="Arial" w:cs="Arial"/>
          <w:sz w:val="18"/>
          <w:szCs w:val="18"/>
        </w:rPr>
        <w:t xml:space="preserve"> - Os Órgãos/Entidades do Poder Executivo Estadual não participantes e demais, serão </w:t>
      </w:r>
      <w:proofErr w:type="spellStart"/>
      <w:r>
        <w:rPr>
          <w:rFonts w:ascii="Arial" w:hAnsi="Arial" w:cs="Arial"/>
          <w:sz w:val="18"/>
          <w:szCs w:val="18"/>
        </w:rPr>
        <w:t>adesos</w:t>
      </w:r>
      <w:proofErr w:type="spellEnd"/>
      <w:r>
        <w:rPr>
          <w:rFonts w:ascii="Arial" w:hAnsi="Arial" w:cs="Arial"/>
          <w:sz w:val="18"/>
          <w:szCs w:val="18"/>
        </w:rPr>
        <w:t xml:space="preserve"> na forma prevista no Decreto federal nº 7.892/2013 e Decreto Estadual nº. 7.217/2006 e alterações (Adesão Carona).</w:t>
      </w:r>
    </w:p>
    <w:p w:rsidR="006D05E3" w:rsidRDefault="006D05E3">
      <w:pPr>
        <w:spacing w:before="360"/>
        <w:contextualSpacing/>
        <w:jc w:val="both"/>
        <w:rPr>
          <w:rFonts w:ascii="Arial" w:hAnsi="Arial" w:cs="Arial"/>
          <w:b/>
          <w:sz w:val="18"/>
          <w:szCs w:val="18"/>
        </w:rPr>
      </w:pPr>
    </w:p>
    <w:p w:rsidR="006D05E3" w:rsidRDefault="00DF2379">
      <w:pPr>
        <w:spacing w:before="360"/>
        <w:contextualSpacing/>
        <w:jc w:val="both"/>
        <w:rPr>
          <w:rFonts w:ascii="Arial" w:hAnsi="Arial" w:cs="Arial"/>
          <w:b/>
          <w:sz w:val="18"/>
          <w:szCs w:val="18"/>
        </w:rPr>
      </w:pPr>
      <w:r>
        <w:rPr>
          <w:rFonts w:ascii="Arial" w:hAnsi="Arial" w:cs="Arial"/>
          <w:b/>
          <w:sz w:val="18"/>
          <w:szCs w:val="18"/>
        </w:rPr>
        <w:t>1</w:t>
      </w:r>
      <w:r w:rsidR="00964471">
        <w:rPr>
          <w:rFonts w:ascii="Arial" w:hAnsi="Arial" w:cs="Arial"/>
          <w:b/>
          <w:sz w:val="18"/>
          <w:szCs w:val="18"/>
        </w:rPr>
        <w:t>8</w:t>
      </w:r>
      <w:r>
        <w:rPr>
          <w:rFonts w:ascii="Arial" w:hAnsi="Arial" w:cs="Arial"/>
          <w:b/>
          <w:sz w:val="18"/>
          <w:szCs w:val="18"/>
        </w:rPr>
        <w:t xml:space="preserve"> – LEGISLAÇÃO APLICADA AO OBJETO</w:t>
      </w:r>
    </w:p>
    <w:p w:rsidR="006D05E3" w:rsidRDefault="00DF2379">
      <w:pPr>
        <w:pStyle w:val="Corpodetexto2"/>
        <w:tabs>
          <w:tab w:val="left" w:pos="72"/>
        </w:tabs>
        <w:spacing w:after="200"/>
        <w:contextualSpacing/>
        <w:rPr>
          <w:rFonts w:cs="Arial"/>
          <w:sz w:val="18"/>
          <w:szCs w:val="18"/>
        </w:rPr>
      </w:pPr>
      <w:r>
        <w:rPr>
          <w:rFonts w:cs="Arial"/>
          <w:sz w:val="18"/>
          <w:szCs w:val="18"/>
        </w:rPr>
        <w:t>Lei 8.666/</w:t>
      </w:r>
      <w:r>
        <w:rPr>
          <w:rFonts w:cs="Arial"/>
          <w:sz w:val="18"/>
          <w:szCs w:val="18"/>
          <w:lang w:val="pt-BR"/>
        </w:rPr>
        <w:t>19</w:t>
      </w:r>
      <w:r>
        <w:rPr>
          <w:rFonts w:cs="Arial"/>
          <w:sz w:val="18"/>
          <w:szCs w:val="18"/>
        </w:rPr>
        <w:t>93 e alterações</w:t>
      </w:r>
      <w:r>
        <w:rPr>
          <w:rFonts w:cs="Arial"/>
          <w:sz w:val="18"/>
          <w:szCs w:val="18"/>
          <w:lang w:val="pt-BR"/>
        </w:rPr>
        <w:t xml:space="preserve"> </w:t>
      </w:r>
      <w:r>
        <w:rPr>
          <w:rFonts w:cs="Arial"/>
          <w:sz w:val="18"/>
          <w:szCs w:val="18"/>
        </w:rPr>
        <w:t>– Norma</w:t>
      </w:r>
      <w:r>
        <w:rPr>
          <w:rFonts w:cs="Arial"/>
          <w:sz w:val="18"/>
          <w:szCs w:val="18"/>
          <w:lang w:val="pt-BR"/>
        </w:rPr>
        <w:t>s</w:t>
      </w:r>
      <w:r>
        <w:rPr>
          <w:rFonts w:cs="Arial"/>
          <w:sz w:val="18"/>
          <w:szCs w:val="18"/>
        </w:rPr>
        <w:t xml:space="preserve"> para Licitação;</w:t>
      </w:r>
    </w:p>
    <w:p w:rsidR="006D05E3" w:rsidRDefault="00DF2379">
      <w:pPr>
        <w:contextualSpacing/>
        <w:jc w:val="both"/>
        <w:rPr>
          <w:rFonts w:ascii="Arial" w:hAnsi="Arial" w:cs="Arial"/>
          <w:bCs/>
          <w:sz w:val="18"/>
          <w:szCs w:val="18"/>
        </w:rPr>
      </w:pPr>
      <w:r>
        <w:rPr>
          <w:rFonts w:ascii="Arial" w:hAnsi="Arial" w:cs="Arial"/>
          <w:bCs/>
          <w:sz w:val="18"/>
          <w:szCs w:val="18"/>
        </w:rPr>
        <w:t xml:space="preserve">Lei 10.520/2002 </w:t>
      </w:r>
      <w:r>
        <w:rPr>
          <w:rFonts w:ascii="Arial" w:hAnsi="Arial" w:cs="Arial"/>
          <w:sz w:val="18"/>
          <w:szCs w:val="18"/>
        </w:rPr>
        <w:t>– Institui o Pregão</w:t>
      </w:r>
      <w:r>
        <w:rPr>
          <w:rFonts w:ascii="Arial" w:hAnsi="Arial" w:cs="Arial"/>
          <w:bCs/>
          <w:sz w:val="18"/>
          <w:szCs w:val="18"/>
        </w:rPr>
        <w:t>;</w:t>
      </w:r>
    </w:p>
    <w:p w:rsidR="006D05E3" w:rsidRDefault="00DF2379">
      <w:pPr>
        <w:contextualSpacing/>
        <w:jc w:val="both"/>
        <w:rPr>
          <w:rFonts w:ascii="Arial" w:hAnsi="Arial" w:cs="Arial"/>
          <w:sz w:val="18"/>
          <w:szCs w:val="18"/>
        </w:rPr>
      </w:pPr>
      <w:r>
        <w:rPr>
          <w:rFonts w:ascii="Arial" w:hAnsi="Arial" w:cs="Arial"/>
          <w:sz w:val="18"/>
          <w:szCs w:val="18"/>
        </w:rPr>
        <w:t>Decreto Estadual n° 840/2017 e alterações – Regras para Aquisição;</w:t>
      </w:r>
    </w:p>
    <w:p w:rsidR="006D05E3" w:rsidRDefault="00DF2379">
      <w:pPr>
        <w:contextualSpacing/>
        <w:jc w:val="both"/>
        <w:rPr>
          <w:rFonts w:ascii="Arial" w:hAnsi="Arial" w:cs="Arial"/>
          <w:sz w:val="18"/>
          <w:szCs w:val="18"/>
        </w:rPr>
      </w:pPr>
      <w:r>
        <w:rPr>
          <w:rFonts w:ascii="Arial" w:hAnsi="Arial" w:cs="Arial"/>
          <w:sz w:val="18"/>
          <w:szCs w:val="18"/>
        </w:rPr>
        <w:t>Decreto Estadual nº 8.199/2006 e Decreto Estadual nº 011/2015 – Critério de Pagamento;</w:t>
      </w:r>
    </w:p>
    <w:p w:rsidR="006D05E3" w:rsidRDefault="00DF2379">
      <w:pPr>
        <w:contextualSpacing/>
        <w:jc w:val="both"/>
        <w:rPr>
          <w:rFonts w:ascii="Arial" w:hAnsi="Arial" w:cs="Arial"/>
          <w:sz w:val="18"/>
          <w:szCs w:val="18"/>
        </w:rPr>
      </w:pPr>
      <w:r>
        <w:rPr>
          <w:rFonts w:ascii="Arial" w:hAnsi="Arial" w:cs="Arial"/>
          <w:sz w:val="18"/>
          <w:szCs w:val="18"/>
        </w:rPr>
        <w:t xml:space="preserve">Decreto Federal nº 7.892/2013 – Regulamenta RP; </w:t>
      </w:r>
    </w:p>
    <w:p w:rsidR="006D05E3" w:rsidRDefault="00DF2379">
      <w:pPr>
        <w:contextualSpacing/>
        <w:jc w:val="both"/>
        <w:rPr>
          <w:rFonts w:ascii="Arial" w:hAnsi="Arial" w:cs="Arial"/>
          <w:sz w:val="18"/>
          <w:szCs w:val="18"/>
        </w:rPr>
      </w:pPr>
      <w:r>
        <w:rPr>
          <w:rFonts w:ascii="Arial" w:hAnsi="Arial" w:cs="Arial"/>
          <w:sz w:val="18"/>
          <w:szCs w:val="18"/>
        </w:rPr>
        <w:t>Lei 123/2006 – Normas ME e EPP;</w:t>
      </w:r>
    </w:p>
    <w:p w:rsidR="006D05E3" w:rsidRDefault="006D05E3">
      <w:pPr>
        <w:spacing w:before="360"/>
        <w:contextualSpacing/>
        <w:jc w:val="both"/>
        <w:rPr>
          <w:rFonts w:ascii="Arial" w:hAnsi="Arial" w:cs="Arial"/>
          <w:b/>
          <w:sz w:val="18"/>
          <w:szCs w:val="18"/>
        </w:rPr>
      </w:pPr>
    </w:p>
    <w:p w:rsidR="006D05E3" w:rsidRDefault="00964471">
      <w:pPr>
        <w:spacing w:before="360"/>
        <w:contextualSpacing/>
        <w:jc w:val="both"/>
        <w:rPr>
          <w:rFonts w:ascii="Arial" w:hAnsi="Arial" w:cs="Arial"/>
          <w:b/>
          <w:sz w:val="18"/>
          <w:szCs w:val="18"/>
        </w:rPr>
      </w:pPr>
      <w:r>
        <w:rPr>
          <w:rFonts w:ascii="Arial" w:hAnsi="Arial" w:cs="Arial"/>
          <w:b/>
          <w:sz w:val="18"/>
          <w:szCs w:val="18"/>
        </w:rPr>
        <w:t>1</w:t>
      </w:r>
      <w:r>
        <w:rPr>
          <w:rFonts w:ascii="Arial" w:hAnsi="Arial" w:cs="Arial"/>
          <w:b/>
          <w:sz w:val="18"/>
          <w:szCs w:val="18"/>
        </w:rPr>
        <w:t>9</w:t>
      </w:r>
      <w:r>
        <w:rPr>
          <w:rFonts w:ascii="Arial" w:hAnsi="Arial" w:cs="Arial"/>
          <w:b/>
          <w:sz w:val="18"/>
          <w:szCs w:val="18"/>
        </w:rPr>
        <w:t xml:space="preserve"> – </w:t>
      </w:r>
      <w:r w:rsidR="00DF2379">
        <w:rPr>
          <w:rFonts w:ascii="Arial" w:hAnsi="Arial" w:cs="Arial"/>
          <w:b/>
          <w:sz w:val="18"/>
          <w:szCs w:val="18"/>
        </w:rPr>
        <w:t xml:space="preserve">CONSIDERAÇÕES FINAIS: </w:t>
      </w:r>
    </w:p>
    <w:p w:rsidR="006D05E3" w:rsidRDefault="00DF2379">
      <w:pPr>
        <w:contextualSpacing/>
        <w:jc w:val="both"/>
        <w:rPr>
          <w:rFonts w:ascii="Arial" w:hAnsi="Arial" w:cs="Arial"/>
          <w:sz w:val="18"/>
          <w:szCs w:val="18"/>
        </w:rPr>
      </w:pPr>
      <w:r>
        <w:rPr>
          <w:rFonts w:ascii="Arial" w:hAnsi="Arial" w:cs="Arial"/>
          <w:b/>
          <w:bCs/>
          <w:sz w:val="18"/>
          <w:szCs w:val="18"/>
        </w:rPr>
        <w:t>1</w:t>
      </w:r>
      <w:r w:rsidR="00964471">
        <w:rPr>
          <w:rFonts w:ascii="Arial" w:hAnsi="Arial" w:cs="Arial"/>
          <w:b/>
          <w:bCs/>
          <w:sz w:val="18"/>
          <w:szCs w:val="18"/>
        </w:rPr>
        <w:t>9</w:t>
      </w:r>
      <w:r>
        <w:rPr>
          <w:rFonts w:ascii="Arial" w:hAnsi="Arial" w:cs="Arial"/>
          <w:b/>
          <w:bCs/>
          <w:sz w:val="18"/>
          <w:szCs w:val="18"/>
        </w:rPr>
        <w:t xml:space="preserve">.1 – </w:t>
      </w:r>
      <w:r>
        <w:rPr>
          <w:rFonts w:ascii="Arial" w:hAnsi="Arial" w:cs="Arial"/>
          <w:sz w:val="18"/>
          <w:szCs w:val="18"/>
        </w:rPr>
        <w:t xml:space="preserve">Licitação por </w:t>
      </w:r>
      <w:r>
        <w:rPr>
          <w:rFonts w:ascii="Arial" w:hAnsi="Arial" w:cs="Arial"/>
          <w:b/>
          <w:bCs/>
          <w:sz w:val="18"/>
          <w:szCs w:val="18"/>
        </w:rPr>
        <w:t>Pregão</w:t>
      </w:r>
      <w:r>
        <w:rPr>
          <w:rFonts w:ascii="Arial" w:hAnsi="Arial" w:cs="Arial"/>
          <w:sz w:val="18"/>
          <w:szCs w:val="18"/>
        </w:rPr>
        <w:t xml:space="preserve"> </w:t>
      </w:r>
      <w:r>
        <w:rPr>
          <w:rFonts w:ascii="Arial" w:hAnsi="Arial" w:cs="Arial"/>
          <w:b/>
          <w:bCs/>
          <w:sz w:val="18"/>
          <w:szCs w:val="18"/>
        </w:rPr>
        <w:t>Eletrônico</w:t>
      </w:r>
      <w:r w:rsidR="006321AE">
        <w:rPr>
          <w:rFonts w:ascii="Arial" w:hAnsi="Arial" w:cs="Arial"/>
          <w:b/>
          <w:bCs/>
          <w:sz w:val="18"/>
          <w:szCs w:val="18"/>
        </w:rPr>
        <w:t>, tipo registro de preços para futura e eventual aquisição ou contratação</w:t>
      </w:r>
      <w:r w:rsidR="00B07CF0">
        <w:rPr>
          <w:rFonts w:ascii="Arial" w:hAnsi="Arial" w:cs="Arial"/>
          <w:b/>
          <w:bCs/>
          <w:sz w:val="18"/>
          <w:szCs w:val="18"/>
        </w:rPr>
        <w:t>,</w:t>
      </w:r>
      <w:r>
        <w:rPr>
          <w:rFonts w:ascii="Arial" w:hAnsi="Arial" w:cs="Arial"/>
          <w:sz w:val="18"/>
          <w:szCs w:val="18"/>
        </w:rPr>
        <w:t xml:space="preserve"> visando o menor preço, assegurada a qualidade, sendo feita por exigências contratuais bem claras e definidas para a execução dos serviços e pela constante ação de fiscalização da Contratante e pelas exigências legais.</w:t>
      </w:r>
    </w:p>
    <w:p w:rsidR="006D05E3" w:rsidRDefault="00DF2379">
      <w:pPr>
        <w:contextualSpacing/>
        <w:jc w:val="both"/>
        <w:rPr>
          <w:rFonts w:ascii="Arial" w:hAnsi="Arial" w:cs="Arial"/>
          <w:sz w:val="18"/>
          <w:szCs w:val="18"/>
        </w:rPr>
      </w:pPr>
      <w:r>
        <w:rPr>
          <w:rFonts w:ascii="Arial" w:hAnsi="Arial" w:cs="Arial"/>
          <w:b/>
          <w:bCs/>
          <w:sz w:val="18"/>
          <w:szCs w:val="18"/>
        </w:rPr>
        <w:t>1</w:t>
      </w:r>
      <w:r w:rsidR="00964471">
        <w:rPr>
          <w:rFonts w:ascii="Arial" w:hAnsi="Arial" w:cs="Arial"/>
          <w:b/>
          <w:bCs/>
          <w:sz w:val="18"/>
          <w:szCs w:val="18"/>
        </w:rPr>
        <w:t>9</w:t>
      </w:r>
      <w:r>
        <w:rPr>
          <w:rFonts w:ascii="Arial" w:hAnsi="Arial" w:cs="Arial"/>
          <w:b/>
          <w:bCs/>
          <w:sz w:val="18"/>
          <w:szCs w:val="18"/>
        </w:rPr>
        <w:t xml:space="preserve">.2 – </w:t>
      </w:r>
      <w:r>
        <w:rPr>
          <w:rFonts w:ascii="Arial" w:hAnsi="Arial" w:cs="Arial"/>
          <w:sz w:val="18"/>
          <w:szCs w:val="18"/>
        </w:rPr>
        <w:t xml:space="preserve">A contratada deverá emitir Nota Fiscal, descrevendo no corpo da mesma o número do Pregão, bem como o CNPJ do Órgão/Entidade </w:t>
      </w:r>
      <w:proofErr w:type="spellStart"/>
      <w:r>
        <w:rPr>
          <w:rFonts w:ascii="Arial" w:hAnsi="Arial" w:cs="Arial"/>
          <w:sz w:val="18"/>
          <w:szCs w:val="18"/>
        </w:rPr>
        <w:t>adeso</w:t>
      </w:r>
      <w:proofErr w:type="spellEnd"/>
      <w:r>
        <w:rPr>
          <w:rFonts w:ascii="Arial" w:hAnsi="Arial" w:cs="Arial"/>
          <w:sz w:val="18"/>
          <w:szCs w:val="18"/>
        </w:rPr>
        <w:t>.</w:t>
      </w:r>
    </w:p>
    <w:p w:rsidR="006D05E3" w:rsidRDefault="00DF2379">
      <w:pPr>
        <w:contextualSpacing/>
        <w:jc w:val="both"/>
        <w:rPr>
          <w:rFonts w:ascii="Arial" w:hAnsi="Arial" w:cs="Arial"/>
          <w:sz w:val="18"/>
          <w:szCs w:val="18"/>
        </w:rPr>
      </w:pPr>
      <w:r>
        <w:rPr>
          <w:rFonts w:ascii="Arial" w:hAnsi="Arial" w:cs="Arial"/>
          <w:b/>
          <w:sz w:val="18"/>
          <w:szCs w:val="18"/>
        </w:rPr>
        <w:t>1</w:t>
      </w:r>
      <w:r w:rsidR="00964471">
        <w:rPr>
          <w:rFonts w:ascii="Arial" w:hAnsi="Arial" w:cs="Arial"/>
          <w:b/>
          <w:sz w:val="18"/>
          <w:szCs w:val="18"/>
        </w:rPr>
        <w:t>9</w:t>
      </w:r>
      <w:r>
        <w:rPr>
          <w:rFonts w:ascii="Arial" w:hAnsi="Arial" w:cs="Arial"/>
          <w:b/>
          <w:sz w:val="18"/>
          <w:szCs w:val="18"/>
        </w:rPr>
        <w:t xml:space="preserve">.3 </w:t>
      </w:r>
      <w:r>
        <w:rPr>
          <w:rFonts w:ascii="Arial" w:hAnsi="Arial" w:cs="Arial"/>
          <w:b/>
          <w:bCs/>
          <w:sz w:val="18"/>
          <w:szCs w:val="18"/>
        </w:rPr>
        <w:t xml:space="preserve">– </w:t>
      </w:r>
      <w:r>
        <w:rPr>
          <w:rFonts w:ascii="Arial" w:hAnsi="Arial" w:cs="Arial"/>
          <w:sz w:val="18"/>
          <w:szCs w:val="18"/>
        </w:rPr>
        <w:t>Demais obrigações e responsabilidades previstas na Lei 8.666/93.</w:t>
      </w:r>
    </w:p>
    <w:p w:rsidR="006D05E3" w:rsidRDefault="00DF2379">
      <w:pPr>
        <w:contextualSpacing/>
        <w:jc w:val="both"/>
        <w:rPr>
          <w:rFonts w:ascii="Arial" w:hAnsi="Arial" w:cs="Arial"/>
          <w:b/>
          <w:sz w:val="18"/>
          <w:szCs w:val="18"/>
        </w:rPr>
      </w:pPr>
      <w:r>
        <w:rPr>
          <w:rFonts w:ascii="Arial" w:hAnsi="Arial" w:cs="Arial"/>
          <w:b/>
          <w:sz w:val="18"/>
          <w:szCs w:val="18"/>
        </w:rPr>
        <w:t>1</w:t>
      </w:r>
      <w:r w:rsidR="00964471">
        <w:rPr>
          <w:rFonts w:ascii="Arial" w:hAnsi="Arial" w:cs="Arial"/>
          <w:b/>
          <w:sz w:val="18"/>
          <w:szCs w:val="18"/>
        </w:rPr>
        <w:t>9</w:t>
      </w:r>
      <w:r>
        <w:rPr>
          <w:rFonts w:ascii="Arial" w:hAnsi="Arial" w:cs="Arial"/>
          <w:b/>
          <w:sz w:val="18"/>
          <w:szCs w:val="18"/>
        </w:rPr>
        <w:t xml:space="preserve">.4- </w:t>
      </w:r>
      <w:r>
        <w:rPr>
          <w:rFonts w:ascii="Arial" w:hAnsi="Arial" w:cs="Arial"/>
          <w:sz w:val="18"/>
          <w:szCs w:val="18"/>
        </w:rPr>
        <w:t>Na elabora elaboração do contrato deverá ser observada a determinação contida no Decreto Estadual nº. 572 de 13 de maio de 2016, que torna obrigatória a inserção de “cláusula anticorrupção” aos contratos de aquisições de bens, contratação de serviços e locação de bens do Poder Executivo Estadual.</w:t>
      </w:r>
      <w:r>
        <w:rPr>
          <w:rFonts w:ascii="Arial" w:hAnsi="Arial" w:cs="Arial"/>
          <w:b/>
          <w:sz w:val="18"/>
          <w:szCs w:val="18"/>
        </w:rPr>
        <w:t xml:space="preserve"> </w:t>
      </w:r>
    </w:p>
    <w:p w:rsidR="006D05E3" w:rsidRDefault="006D05E3">
      <w:pPr>
        <w:contextualSpacing/>
        <w:jc w:val="right"/>
        <w:rPr>
          <w:rFonts w:ascii="Arial" w:hAnsi="Arial" w:cs="Arial"/>
          <w:b/>
          <w:bCs/>
          <w:sz w:val="18"/>
          <w:szCs w:val="18"/>
        </w:rPr>
      </w:pPr>
    </w:p>
    <w:p w:rsidR="006D05E3" w:rsidRDefault="00DF2379">
      <w:pPr>
        <w:contextualSpacing/>
        <w:jc w:val="right"/>
        <w:rPr>
          <w:rFonts w:ascii="Arial" w:hAnsi="Arial" w:cs="Arial"/>
          <w:bCs/>
          <w:sz w:val="18"/>
          <w:szCs w:val="18"/>
        </w:rPr>
      </w:pPr>
      <w:r>
        <w:rPr>
          <w:rFonts w:ascii="Arial" w:hAnsi="Arial" w:cs="Arial"/>
          <w:bCs/>
          <w:sz w:val="18"/>
          <w:szCs w:val="18"/>
        </w:rPr>
        <w:t>Cáceres – MT; 2</w:t>
      </w:r>
      <w:r w:rsidR="00B44986">
        <w:rPr>
          <w:rFonts w:ascii="Arial" w:hAnsi="Arial" w:cs="Arial"/>
          <w:bCs/>
          <w:sz w:val="18"/>
          <w:szCs w:val="18"/>
        </w:rPr>
        <w:t>4</w:t>
      </w:r>
      <w:r>
        <w:rPr>
          <w:rFonts w:ascii="Arial" w:hAnsi="Arial" w:cs="Arial"/>
          <w:bCs/>
          <w:sz w:val="18"/>
          <w:szCs w:val="18"/>
        </w:rPr>
        <w:t xml:space="preserve"> de novembro de 2017.</w:t>
      </w:r>
    </w:p>
    <w:p w:rsidR="006D05E3" w:rsidRDefault="00DF2379">
      <w:pPr>
        <w:spacing w:after="120"/>
        <w:ind w:right="412"/>
        <w:contextualSpacing/>
        <w:jc w:val="both"/>
        <w:rPr>
          <w:rFonts w:ascii="Arial" w:hAnsi="Arial" w:cs="Arial"/>
          <w:bCs/>
          <w:sz w:val="18"/>
          <w:szCs w:val="18"/>
        </w:rPr>
      </w:pPr>
      <w:r>
        <w:rPr>
          <w:rFonts w:ascii="Arial" w:hAnsi="Arial" w:cs="Arial"/>
          <w:bCs/>
          <w:sz w:val="18"/>
          <w:szCs w:val="18"/>
        </w:rPr>
        <w:t>Elaborado por:</w:t>
      </w:r>
    </w:p>
    <w:p w:rsidR="006D05E3" w:rsidRDefault="006D05E3">
      <w:pPr>
        <w:contextualSpacing/>
        <w:jc w:val="right"/>
        <w:rPr>
          <w:rFonts w:ascii="Arial" w:hAnsi="Arial" w:cs="Arial"/>
          <w:bCs/>
          <w:sz w:val="18"/>
          <w:szCs w:val="18"/>
        </w:rPr>
      </w:pPr>
    </w:p>
    <w:p w:rsidR="006D05E3" w:rsidRDefault="006D05E3">
      <w:pPr>
        <w:contextualSpacing/>
        <w:jc w:val="center"/>
        <w:rPr>
          <w:rFonts w:ascii="Arial" w:hAnsi="Arial" w:cs="Arial"/>
          <w:b/>
          <w:bCs/>
          <w:sz w:val="18"/>
          <w:szCs w:val="18"/>
        </w:rPr>
      </w:pPr>
    </w:p>
    <w:p w:rsidR="006D05E3" w:rsidRDefault="006D05E3">
      <w:pPr>
        <w:contextualSpacing/>
        <w:jc w:val="center"/>
        <w:rPr>
          <w:rFonts w:ascii="Arial" w:hAnsi="Arial" w:cs="Arial"/>
          <w:b/>
          <w:bCs/>
          <w:sz w:val="18"/>
          <w:szCs w:val="18"/>
        </w:rPr>
      </w:pPr>
    </w:p>
    <w:p w:rsidR="006D05E3" w:rsidRDefault="006D05E3">
      <w:pPr>
        <w:contextualSpacing/>
        <w:jc w:val="center"/>
        <w:rPr>
          <w:rFonts w:ascii="Arial" w:hAnsi="Arial" w:cs="Arial"/>
          <w:b/>
          <w:bCs/>
          <w:sz w:val="18"/>
          <w:szCs w:val="18"/>
        </w:rPr>
      </w:pPr>
    </w:p>
    <w:p w:rsidR="006D05E3" w:rsidRDefault="00F4349E">
      <w:pPr>
        <w:contextualSpacing/>
        <w:jc w:val="center"/>
        <w:rPr>
          <w:rFonts w:ascii="Arial" w:hAnsi="Arial" w:cs="Arial"/>
          <w:b/>
          <w:bCs/>
          <w:sz w:val="18"/>
          <w:szCs w:val="18"/>
        </w:rPr>
      </w:pPr>
      <w:r>
        <w:rPr>
          <w:rFonts w:ascii="Arial" w:hAnsi="Arial" w:cs="Arial"/>
          <w:b/>
          <w:bCs/>
          <w:sz w:val="18"/>
          <w:szCs w:val="18"/>
        </w:rPr>
        <w:t>Alessandro Carvalho de Melo</w:t>
      </w:r>
    </w:p>
    <w:p w:rsidR="006D05E3" w:rsidRDefault="001A076F">
      <w:pPr>
        <w:contextualSpacing/>
        <w:jc w:val="center"/>
        <w:rPr>
          <w:rFonts w:ascii="Arial" w:hAnsi="Arial" w:cs="Arial"/>
          <w:bCs/>
          <w:sz w:val="18"/>
          <w:szCs w:val="18"/>
        </w:rPr>
      </w:pPr>
      <w:r>
        <w:rPr>
          <w:rFonts w:ascii="Arial" w:hAnsi="Arial" w:cs="Arial"/>
          <w:bCs/>
          <w:sz w:val="18"/>
          <w:szCs w:val="18"/>
        </w:rPr>
        <w:t xml:space="preserve">Diretor </w:t>
      </w:r>
      <w:r w:rsidR="00345EFB">
        <w:rPr>
          <w:rFonts w:ascii="Arial" w:hAnsi="Arial" w:cs="Arial"/>
          <w:bCs/>
          <w:sz w:val="18"/>
          <w:szCs w:val="18"/>
        </w:rPr>
        <w:t>Administrativo de Patrimônio e Serviço</w:t>
      </w:r>
    </w:p>
    <w:p w:rsidR="001A076F" w:rsidRDefault="001A076F">
      <w:pPr>
        <w:contextualSpacing/>
        <w:jc w:val="center"/>
        <w:rPr>
          <w:rFonts w:ascii="Arial" w:hAnsi="Arial" w:cs="Arial"/>
          <w:b/>
          <w:bCs/>
          <w:sz w:val="18"/>
          <w:szCs w:val="18"/>
        </w:rPr>
      </w:pPr>
    </w:p>
    <w:p w:rsidR="001A076F" w:rsidRDefault="001A076F">
      <w:pPr>
        <w:contextualSpacing/>
        <w:jc w:val="center"/>
        <w:rPr>
          <w:rFonts w:ascii="Arial" w:hAnsi="Arial" w:cs="Arial"/>
          <w:b/>
          <w:bCs/>
          <w:sz w:val="18"/>
          <w:szCs w:val="18"/>
        </w:rPr>
      </w:pPr>
    </w:p>
    <w:p w:rsidR="006D05E3" w:rsidRDefault="00DF2379">
      <w:pPr>
        <w:rPr>
          <w:rFonts w:ascii="Arial" w:hAnsi="Arial" w:cs="Arial"/>
          <w:bCs/>
          <w:sz w:val="18"/>
          <w:szCs w:val="18"/>
        </w:rPr>
      </w:pPr>
      <w:r>
        <w:br w:type="page"/>
      </w:r>
    </w:p>
    <w:tbl>
      <w:tblPr>
        <w:tblW w:w="8647"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8647"/>
      </w:tblGrid>
      <w:tr w:rsidR="006D05E3">
        <w:tc>
          <w:tcPr>
            <w:tcW w:w="864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6D05E3" w:rsidRDefault="00DF2379">
            <w:pPr>
              <w:pageBreakBefore/>
              <w:tabs>
                <w:tab w:val="left" w:pos="0"/>
              </w:tabs>
              <w:snapToGrid w:val="0"/>
              <w:spacing w:line="360" w:lineRule="auto"/>
              <w:jc w:val="both"/>
              <w:rPr>
                <w:rFonts w:ascii="Arial" w:hAnsi="Arial" w:cs="Arial"/>
                <w:sz w:val="18"/>
                <w:szCs w:val="18"/>
              </w:rPr>
            </w:pPr>
            <w:r>
              <w:rPr>
                <w:rFonts w:ascii="Arial" w:hAnsi="Arial" w:cs="Arial"/>
                <w:sz w:val="18"/>
                <w:szCs w:val="18"/>
              </w:rPr>
              <w:lastRenderedPageBreak/>
              <w:t xml:space="preserve">Autorizo o procedimento legal cabível para </w:t>
            </w:r>
            <w:r>
              <w:rPr>
                <w:rFonts w:ascii="Arial" w:hAnsi="Arial" w:cs="Arial"/>
                <w:b/>
                <w:sz w:val="18"/>
                <w:szCs w:val="18"/>
              </w:rPr>
              <w:t>Registro de preços para futura e eventual aquisição de material permanente (ilha de edição</w:t>
            </w:r>
            <w:r w:rsidR="00EE05AA">
              <w:rPr>
                <w:rFonts w:ascii="Arial" w:hAnsi="Arial" w:cs="Arial"/>
                <w:b/>
                <w:sz w:val="18"/>
                <w:szCs w:val="18"/>
              </w:rPr>
              <w:t>, subsistema de áudio, placa de captura, mouse, teclado, nobreak, software de edição não linear, monitor</w:t>
            </w:r>
            <w:r>
              <w:rPr>
                <w:rFonts w:ascii="Arial" w:hAnsi="Arial" w:cs="Arial"/>
                <w:b/>
                <w:sz w:val="18"/>
                <w:szCs w:val="18"/>
              </w:rPr>
              <w:t>) para atender a demanda da Universidade do Estado de Mato Grosso</w:t>
            </w:r>
            <w:r>
              <w:rPr>
                <w:rFonts w:ascii="Arial" w:hAnsi="Arial" w:cs="Arial"/>
                <w:sz w:val="18"/>
                <w:szCs w:val="18"/>
              </w:rPr>
              <w:t>, constante neste termo de referência e anexos.</w:t>
            </w:r>
          </w:p>
          <w:p w:rsidR="006D05E3" w:rsidRDefault="006D05E3">
            <w:pPr>
              <w:tabs>
                <w:tab w:val="left" w:pos="0"/>
              </w:tabs>
              <w:snapToGrid w:val="0"/>
              <w:spacing w:line="360" w:lineRule="auto"/>
              <w:jc w:val="both"/>
              <w:rPr>
                <w:rFonts w:ascii="Arial" w:hAnsi="Arial" w:cs="Arial"/>
                <w:b/>
                <w:bCs/>
                <w:sz w:val="18"/>
                <w:szCs w:val="18"/>
              </w:rPr>
            </w:pPr>
          </w:p>
          <w:p w:rsidR="006D05E3" w:rsidRDefault="006D05E3">
            <w:pPr>
              <w:tabs>
                <w:tab w:val="left" w:pos="0"/>
              </w:tabs>
              <w:snapToGrid w:val="0"/>
              <w:spacing w:line="360" w:lineRule="auto"/>
              <w:jc w:val="both"/>
              <w:rPr>
                <w:rFonts w:ascii="Arial" w:hAnsi="Arial" w:cs="Arial"/>
                <w:b/>
                <w:bCs/>
                <w:sz w:val="18"/>
                <w:szCs w:val="18"/>
              </w:rPr>
            </w:pPr>
          </w:p>
          <w:p w:rsidR="006D05E3" w:rsidRDefault="00DF2379">
            <w:pPr>
              <w:spacing w:after="0" w:line="240" w:lineRule="auto"/>
              <w:jc w:val="center"/>
              <w:rPr>
                <w:rFonts w:ascii="Arial" w:hAnsi="Arial" w:cs="Arial"/>
                <w:b/>
                <w:i/>
                <w:iCs/>
                <w:sz w:val="18"/>
                <w:szCs w:val="18"/>
              </w:rPr>
            </w:pPr>
            <w:r>
              <w:rPr>
                <w:rFonts w:ascii="Arial" w:hAnsi="Arial" w:cs="Arial"/>
                <w:b/>
                <w:i/>
                <w:iCs/>
                <w:sz w:val="18"/>
                <w:szCs w:val="18"/>
              </w:rPr>
              <w:t xml:space="preserve">Prof. Dr. </w:t>
            </w:r>
            <w:r w:rsidR="0045755B">
              <w:rPr>
                <w:rFonts w:ascii="Arial" w:hAnsi="Arial" w:cs="Arial"/>
                <w:b/>
                <w:i/>
                <w:iCs/>
                <w:sz w:val="18"/>
                <w:szCs w:val="18"/>
              </w:rPr>
              <w:t>Alexandre Gonçalves Porto</w:t>
            </w:r>
          </w:p>
          <w:p w:rsidR="006D05E3" w:rsidRDefault="00964471">
            <w:pPr>
              <w:tabs>
                <w:tab w:val="left" w:pos="0"/>
              </w:tabs>
              <w:snapToGrid w:val="0"/>
              <w:spacing w:after="0" w:line="240" w:lineRule="auto"/>
              <w:jc w:val="center"/>
              <w:rPr>
                <w:rFonts w:ascii="Arial" w:hAnsi="Arial" w:cs="Arial"/>
                <w:b/>
                <w:bCs/>
                <w:sz w:val="18"/>
                <w:szCs w:val="18"/>
              </w:rPr>
            </w:pPr>
            <w:r>
              <w:rPr>
                <w:rFonts w:ascii="Arial" w:hAnsi="Arial" w:cs="Arial"/>
                <w:sz w:val="18"/>
                <w:szCs w:val="18"/>
              </w:rPr>
              <w:t>Ordenador de Despesa</w:t>
            </w:r>
          </w:p>
        </w:tc>
      </w:tr>
    </w:tbl>
    <w:p w:rsidR="006D05E3" w:rsidRDefault="006D05E3">
      <w:pPr>
        <w:contextualSpacing/>
        <w:jc w:val="center"/>
        <w:rPr>
          <w:rFonts w:ascii="Arial" w:hAnsi="Arial" w:cs="Arial"/>
          <w:bCs/>
          <w:sz w:val="18"/>
          <w:szCs w:val="18"/>
        </w:rPr>
      </w:pPr>
    </w:p>
    <w:p w:rsidR="006D05E3" w:rsidRDefault="006D05E3">
      <w:pPr>
        <w:tabs>
          <w:tab w:val="left" w:pos="585"/>
          <w:tab w:val="left" w:pos="1152"/>
          <w:tab w:val="left" w:pos="2018"/>
          <w:tab w:val="left" w:pos="8156"/>
          <w:tab w:val="left" w:pos="9043"/>
        </w:tabs>
        <w:jc w:val="both"/>
        <w:rPr>
          <w:rFonts w:ascii="Arial" w:hAnsi="Arial" w:cs="Arial"/>
          <w:sz w:val="18"/>
          <w:szCs w:val="18"/>
        </w:rPr>
      </w:pPr>
    </w:p>
    <w:p w:rsidR="006D05E3" w:rsidRDefault="00DF2379">
      <w:pPr>
        <w:rPr>
          <w:rFonts w:ascii="Arial" w:hAnsi="Arial" w:cs="Arial"/>
          <w:sz w:val="18"/>
          <w:szCs w:val="18"/>
        </w:rPr>
      </w:pPr>
      <w:r>
        <w:br w:type="page"/>
      </w:r>
    </w:p>
    <w:p w:rsidR="006D05E3" w:rsidRDefault="00DF2379">
      <w:pPr>
        <w:tabs>
          <w:tab w:val="left" w:pos="585"/>
          <w:tab w:val="left" w:pos="1152"/>
          <w:tab w:val="left" w:pos="2018"/>
          <w:tab w:val="left" w:pos="8156"/>
          <w:tab w:val="left" w:pos="9043"/>
        </w:tabs>
        <w:jc w:val="center"/>
        <w:rPr>
          <w:rFonts w:ascii="Arial" w:hAnsi="Arial" w:cs="Arial"/>
          <w:b/>
          <w:sz w:val="18"/>
          <w:szCs w:val="18"/>
        </w:rPr>
      </w:pPr>
      <w:r>
        <w:rPr>
          <w:rFonts w:ascii="Arial" w:hAnsi="Arial" w:cs="Arial"/>
          <w:b/>
          <w:sz w:val="18"/>
          <w:szCs w:val="18"/>
        </w:rPr>
        <w:lastRenderedPageBreak/>
        <w:t>ANEXO I – DO ITEM, QUANTITATIVO E ESPECIFICAÇÃO:</w:t>
      </w:r>
    </w:p>
    <w:p w:rsidR="00D12D80" w:rsidRDefault="00D12D80" w:rsidP="00D12D80">
      <w:pPr>
        <w:tabs>
          <w:tab w:val="left" w:pos="585"/>
          <w:tab w:val="left" w:pos="1152"/>
          <w:tab w:val="left" w:pos="2018"/>
          <w:tab w:val="left" w:pos="8156"/>
          <w:tab w:val="left" w:pos="9043"/>
        </w:tabs>
        <w:jc w:val="both"/>
        <w:rPr>
          <w:rFonts w:ascii="Arial" w:hAnsi="Arial" w:cs="Arial"/>
          <w:b/>
          <w:sz w:val="18"/>
          <w:szCs w:val="18"/>
        </w:rPr>
      </w:pPr>
    </w:p>
    <w:tbl>
      <w:tblPr>
        <w:tblW w:w="9384"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1129"/>
        <w:gridCol w:w="1036"/>
        <w:gridCol w:w="5565"/>
        <w:gridCol w:w="700"/>
        <w:gridCol w:w="954"/>
      </w:tblGrid>
      <w:tr w:rsidR="008D01E1" w:rsidTr="003F5ADB">
        <w:trPr>
          <w:jc w:val="center"/>
        </w:trPr>
        <w:tc>
          <w:tcPr>
            <w:tcW w:w="9384" w:type="dxa"/>
            <w:gridSpan w:val="5"/>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5" w:type="dxa"/>
            </w:tcMar>
            <w:vAlign w:val="center"/>
          </w:tcPr>
          <w:p w:rsidR="008D01E1" w:rsidRPr="00E66E9C" w:rsidRDefault="008D01E1" w:rsidP="004C6443">
            <w:pPr>
              <w:widowControl w:val="0"/>
              <w:spacing w:after="0" w:line="240" w:lineRule="auto"/>
              <w:jc w:val="center"/>
              <w:rPr>
                <w:sz w:val="20"/>
                <w:szCs w:val="20"/>
              </w:rPr>
            </w:pPr>
          </w:p>
        </w:tc>
      </w:tr>
      <w:tr w:rsidR="006D05E3" w:rsidTr="003F5ADB">
        <w:trPr>
          <w:jc w:val="center"/>
        </w:trPr>
        <w:tc>
          <w:tcPr>
            <w:tcW w:w="1129" w:type="dxa"/>
            <w:tcBorders>
              <w:top w:val="single" w:sz="4" w:space="0" w:color="000001"/>
              <w:left w:val="single" w:sz="4" w:space="0" w:color="000001"/>
              <w:bottom w:val="single" w:sz="4" w:space="0" w:color="000001"/>
            </w:tcBorders>
            <w:shd w:val="clear" w:color="auto" w:fill="BFBFBF" w:themeFill="background1" w:themeFillShade="BF"/>
            <w:tcMar>
              <w:left w:w="5" w:type="dxa"/>
            </w:tcMar>
            <w:vAlign w:val="center"/>
          </w:tcPr>
          <w:p w:rsidR="006D05E3" w:rsidRPr="00E66E9C" w:rsidRDefault="003F5ADB" w:rsidP="004C6443">
            <w:pPr>
              <w:widowControl w:val="0"/>
              <w:spacing w:after="0" w:line="240" w:lineRule="auto"/>
              <w:jc w:val="center"/>
              <w:rPr>
                <w:b/>
                <w:color w:val="000000"/>
                <w:sz w:val="20"/>
                <w:szCs w:val="20"/>
              </w:rPr>
            </w:pPr>
            <w:r>
              <w:rPr>
                <w:b/>
                <w:color w:val="000000"/>
                <w:sz w:val="20"/>
                <w:szCs w:val="20"/>
              </w:rPr>
              <w:t xml:space="preserve">Lote </w:t>
            </w:r>
            <w:r w:rsidR="00DF2379" w:rsidRPr="00E66E9C">
              <w:rPr>
                <w:b/>
                <w:color w:val="000000"/>
                <w:sz w:val="20"/>
                <w:szCs w:val="20"/>
              </w:rPr>
              <w:t>Item</w:t>
            </w:r>
          </w:p>
        </w:tc>
        <w:tc>
          <w:tcPr>
            <w:tcW w:w="103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5" w:type="dxa"/>
            </w:tcMar>
            <w:vAlign w:val="center"/>
          </w:tcPr>
          <w:p w:rsidR="004C6443" w:rsidRDefault="004C6443" w:rsidP="004C6443">
            <w:pPr>
              <w:widowControl w:val="0"/>
              <w:spacing w:after="0" w:line="240" w:lineRule="auto"/>
              <w:jc w:val="center"/>
              <w:rPr>
                <w:b/>
                <w:bCs/>
                <w:sz w:val="20"/>
                <w:szCs w:val="20"/>
              </w:rPr>
            </w:pPr>
            <w:r>
              <w:rPr>
                <w:b/>
                <w:bCs/>
                <w:sz w:val="20"/>
                <w:szCs w:val="20"/>
              </w:rPr>
              <w:t>Código</w:t>
            </w:r>
          </w:p>
          <w:p w:rsidR="006D05E3" w:rsidRDefault="00DF2379" w:rsidP="004C6443">
            <w:pPr>
              <w:widowControl w:val="0"/>
              <w:spacing w:after="0" w:line="240" w:lineRule="auto"/>
              <w:jc w:val="center"/>
              <w:rPr>
                <w:b/>
                <w:bCs/>
                <w:sz w:val="20"/>
                <w:szCs w:val="20"/>
              </w:rPr>
            </w:pPr>
            <w:proofErr w:type="spellStart"/>
            <w:r w:rsidRPr="00E66E9C">
              <w:rPr>
                <w:b/>
                <w:bCs/>
                <w:sz w:val="20"/>
                <w:szCs w:val="20"/>
              </w:rPr>
              <w:t>Siag</w:t>
            </w:r>
            <w:proofErr w:type="spellEnd"/>
          </w:p>
          <w:p w:rsidR="004C6443" w:rsidRPr="00E66E9C" w:rsidRDefault="004C6443" w:rsidP="004C6443">
            <w:pPr>
              <w:widowControl w:val="0"/>
              <w:spacing w:after="0" w:line="240" w:lineRule="auto"/>
              <w:jc w:val="center"/>
              <w:rPr>
                <w:b/>
                <w:bCs/>
                <w:sz w:val="20"/>
                <w:szCs w:val="20"/>
              </w:rPr>
            </w:pPr>
            <w:r>
              <w:rPr>
                <w:b/>
                <w:bCs/>
                <w:sz w:val="20"/>
                <w:szCs w:val="20"/>
              </w:rPr>
              <w:t>TCE</w:t>
            </w:r>
          </w:p>
        </w:tc>
        <w:tc>
          <w:tcPr>
            <w:tcW w:w="556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5" w:type="dxa"/>
            </w:tcMar>
            <w:vAlign w:val="center"/>
          </w:tcPr>
          <w:p w:rsidR="006D05E3" w:rsidRPr="00E66E9C" w:rsidRDefault="00DF2379" w:rsidP="004C6443">
            <w:pPr>
              <w:widowControl w:val="0"/>
              <w:spacing w:after="0" w:line="240" w:lineRule="auto"/>
              <w:jc w:val="center"/>
              <w:rPr>
                <w:b/>
                <w:color w:val="000000"/>
                <w:sz w:val="20"/>
                <w:szCs w:val="20"/>
              </w:rPr>
            </w:pPr>
            <w:r w:rsidRPr="00E66E9C">
              <w:rPr>
                <w:b/>
                <w:color w:val="000000"/>
                <w:sz w:val="20"/>
                <w:szCs w:val="20"/>
              </w:rPr>
              <w:t>Especificação</w:t>
            </w:r>
          </w:p>
        </w:tc>
        <w:tc>
          <w:tcPr>
            <w:tcW w:w="70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5" w:type="dxa"/>
            </w:tcMar>
            <w:vAlign w:val="center"/>
          </w:tcPr>
          <w:p w:rsidR="006D05E3" w:rsidRPr="00E66E9C" w:rsidRDefault="00DF2379" w:rsidP="004C6443">
            <w:pPr>
              <w:widowControl w:val="0"/>
              <w:spacing w:after="0" w:line="240" w:lineRule="auto"/>
              <w:jc w:val="center"/>
              <w:rPr>
                <w:b/>
                <w:color w:val="000000"/>
                <w:sz w:val="20"/>
                <w:szCs w:val="20"/>
              </w:rPr>
            </w:pPr>
            <w:r w:rsidRPr="00E66E9C">
              <w:rPr>
                <w:b/>
                <w:color w:val="000000"/>
                <w:sz w:val="20"/>
                <w:szCs w:val="20"/>
              </w:rPr>
              <w:t>Unid.</w:t>
            </w:r>
          </w:p>
        </w:tc>
        <w:tc>
          <w:tcPr>
            <w:tcW w:w="95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5" w:type="dxa"/>
            </w:tcMar>
            <w:vAlign w:val="center"/>
          </w:tcPr>
          <w:p w:rsidR="006D05E3" w:rsidRPr="00E66E9C" w:rsidRDefault="00DF2379" w:rsidP="004C6443">
            <w:pPr>
              <w:widowControl w:val="0"/>
              <w:spacing w:after="0" w:line="240" w:lineRule="auto"/>
              <w:jc w:val="center"/>
              <w:rPr>
                <w:b/>
                <w:color w:val="000000"/>
                <w:sz w:val="20"/>
                <w:szCs w:val="20"/>
              </w:rPr>
            </w:pPr>
            <w:r w:rsidRPr="00E66E9C">
              <w:rPr>
                <w:b/>
                <w:color w:val="000000"/>
                <w:sz w:val="20"/>
                <w:szCs w:val="20"/>
              </w:rPr>
              <w:t>Quant.</w:t>
            </w:r>
          </w:p>
        </w:tc>
      </w:tr>
      <w:tr w:rsidR="006D05E3"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6D05E3" w:rsidRPr="00E66E9C" w:rsidRDefault="003F5ADB" w:rsidP="003F5ADB">
            <w:pPr>
              <w:widowControl w:val="0"/>
              <w:jc w:val="center"/>
              <w:rPr>
                <w:color w:val="000000"/>
                <w:sz w:val="20"/>
                <w:szCs w:val="20"/>
              </w:rPr>
            </w:pPr>
            <w:r>
              <w:rPr>
                <w:b/>
                <w:color w:val="000000"/>
                <w:sz w:val="20"/>
                <w:szCs w:val="20"/>
              </w:rPr>
              <w:t xml:space="preserve">Lote </w:t>
            </w:r>
            <w:r>
              <w:rPr>
                <w:b/>
                <w:color w:val="000000"/>
                <w:sz w:val="20"/>
                <w:szCs w:val="20"/>
              </w:rPr>
              <w:t xml:space="preserve">001 </w:t>
            </w: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D05E3" w:rsidRDefault="004C6443" w:rsidP="00D12D80">
            <w:pPr>
              <w:widowControl w:val="0"/>
              <w:jc w:val="center"/>
              <w:rPr>
                <w:sz w:val="20"/>
                <w:szCs w:val="20"/>
              </w:rPr>
            </w:pPr>
            <w:bookmarkStart w:id="0" w:name="form_PesquisaItemPageList:editalDataTabl"/>
            <w:bookmarkEnd w:id="0"/>
            <w:r>
              <w:rPr>
                <w:sz w:val="20"/>
                <w:szCs w:val="20"/>
              </w:rPr>
              <w:t>1080673</w:t>
            </w:r>
          </w:p>
          <w:p w:rsidR="004C6443" w:rsidRPr="00E66E9C" w:rsidRDefault="004C6443" w:rsidP="00D12D80">
            <w:pPr>
              <w:widowControl w:val="0"/>
              <w:jc w:val="center"/>
              <w:rPr>
                <w:sz w:val="20"/>
                <w:szCs w:val="20"/>
              </w:rPr>
            </w:pPr>
            <w:r>
              <w:rPr>
                <w:sz w:val="20"/>
                <w:szCs w:val="20"/>
              </w:rPr>
              <w:t>00010651</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D05E3" w:rsidRPr="00E66E9C" w:rsidRDefault="003D25C1" w:rsidP="007124C3">
            <w:pPr>
              <w:widowControl w:val="0"/>
              <w:jc w:val="both"/>
              <w:rPr>
                <w:color w:val="000000"/>
                <w:sz w:val="20"/>
                <w:szCs w:val="20"/>
              </w:rPr>
            </w:pPr>
            <w:r w:rsidRPr="003D25C1">
              <w:rPr>
                <w:color w:val="000000"/>
                <w:sz w:val="20"/>
                <w:szCs w:val="20"/>
              </w:rPr>
              <w:t>ILHA DE EDIÇÃO NÃO-</w:t>
            </w:r>
            <w:r w:rsidR="00CA217B" w:rsidRPr="003D25C1">
              <w:rPr>
                <w:color w:val="000000"/>
                <w:sz w:val="20"/>
                <w:szCs w:val="20"/>
              </w:rPr>
              <w:t>LINEAR</w:t>
            </w:r>
            <w:r w:rsidR="00CA217B">
              <w:rPr>
                <w:color w:val="000000"/>
                <w:sz w:val="20"/>
                <w:szCs w:val="20"/>
              </w:rPr>
              <w:t xml:space="preserve"> (</w:t>
            </w:r>
            <w:r w:rsidR="00CA217B" w:rsidRPr="00CA217B">
              <w:rPr>
                <w:color w:val="000000"/>
                <w:sz w:val="20"/>
                <w:szCs w:val="20"/>
              </w:rPr>
              <w:t>WORKSTATION</w:t>
            </w:r>
            <w:r w:rsidR="00CA217B">
              <w:rPr>
                <w:color w:val="000000"/>
                <w:sz w:val="20"/>
                <w:szCs w:val="20"/>
              </w:rPr>
              <w:t>)</w:t>
            </w:r>
            <w:r w:rsidR="00CA217B" w:rsidRPr="003D25C1">
              <w:rPr>
                <w:color w:val="000000"/>
                <w:sz w:val="20"/>
                <w:szCs w:val="20"/>
              </w:rPr>
              <w:t xml:space="preserve">: </w:t>
            </w:r>
            <w:r w:rsidRPr="003D25C1">
              <w:rPr>
                <w:color w:val="000000"/>
                <w:sz w:val="20"/>
                <w:szCs w:val="20"/>
              </w:rPr>
              <w:t>ESTAÇÃO DE TRABALHO - COMPUTADOR DE ELEVADA CAPACIDADE DE PROCESSAMENTO GRÁFICO PARA RODAR SOFTWARE AVANÇADO DE EDIÇÃO NÃO LINEAR: COM NO MINIMO 02 (DO</w:t>
            </w:r>
            <w:r w:rsidR="007124C3">
              <w:rPr>
                <w:color w:val="000000"/>
                <w:sz w:val="20"/>
                <w:szCs w:val="20"/>
              </w:rPr>
              <w:t>IS) PROCESSADORES COM FABRICAÇÃO</w:t>
            </w:r>
            <w:r w:rsidRPr="003D25C1">
              <w:rPr>
                <w:color w:val="000000"/>
                <w:sz w:val="20"/>
                <w:szCs w:val="20"/>
              </w:rPr>
              <w:t xml:space="preserve"> EM 14 NM, ARQUITETURA 64 BITS, 16 (dezesseis) NÚCLEOS FISICOS cada OU SUPERIOR, VELOCIDADE DE CLOCK MINIMA DE 2,4 GHz, COM 16 MB DE CACHE OU SUPERIOR, </w:t>
            </w:r>
            <w:r w:rsidR="007124C3">
              <w:rPr>
                <w:color w:val="000000"/>
                <w:sz w:val="20"/>
                <w:szCs w:val="20"/>
              </w:rPr>
              <w:t>COM NO MÍNIMO</w:t>
            </w:r>
            <w:r w:rsidRPr="003D25C1">
              <w:rPr>
                <w:color w:val="000000"/>
                <w:sz w:val="20"/>
                <w:szCs w:val="20"/>
              </w:rPr>
              <w:t xml:space="preserve"> 128 GB (</w:t>
            </w:r>
            <w:r w:rsidR="001A2C55">
              <w:rPr>
                <w:color w:val="000000"/>
                <w:sz w:val="20"/>
                <w:szCs w:val="20"/>
              </w:rPr>
              <w:t>8</w:t>
            </w:r>
            <w:r w:rsidRPr="003D25C1">
              <w:rPr>
                <w:color w:val="000000"/>
                <w:sz w:val="20"/>
                <w:szCs w:val="20"/>
              </w:rPr>
              <w:t>X</w:t>
            </w:r>
            <w:r w:rsidR="001A2C55">
              <w:rPr>
                <w:color w:val="000000"/>
                <w:sz w:val="20"/>
                <w:szCs w:val="20"/>
              </w:rPr>
              <w:t>16</w:t>
            </w:r>
            <w:r w:rsidRPr="003D25C1">
              <w:rPr>
                <w:color w:val="000000"/>
                <w:sz w:val="20"/>
                <w:szCs w:val="20"/>
              </w:rPr>
              <w:t>GB</w:t>
            </w:r>
            <w:r w:rsidR="007124C3">
              <w:rPr>
                <w:color w:val="000000"/>
                <w:sz w:val="20"/>
                <w:szCs w:val="20"/>
              </w:rPr>
              <w:t xml:space="preserve"> OU 4X32GB</w:t>
            </w:r>
            <w:r w:rsidRPr="003D25C1">
              <w:rPr>
                <w:color w:val="000000"/>
                <w:sz w:val="20"/>
                <w:szCs w:val="20"/>
              </w:rPr>
              <w:t>) DE MEMORIA RAM DDR4 DE 2400 MHz OU SUPERIOR, 04 (QUATRO) DISCOS RIGIDOS DE 02 TB (DOIS TERABYTES) DE ARMAZENAMENTO CADA OU SUPERIOR; DUAS INTERFACES INDEPENDENTES 10/100/1000BASE-T ETHERNET (RJ-45), PLACA DE PROCESSAMENTO GRAFICO COM LARGURA DE BANDA DE 243 GB/s OU SUPERIOR, 08 GB DE MEMORIA GDDR5 OU SUPERIOR COM SUPORTE PARA NO MINIMO 02 (DOIS) MONITORES. CONFORME CARACTERISTICAS TECNICAS E OPERACIONAIS CONSTANTES NO TERMO DE REFERENCIA. GARANTIA MINIMA DE 36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D05E3" w:rsidRPr="00E66E9C" w:rsidRDefault="00DF2379">
            <w:pPr>
              <w:widowControl w:val="0"/>
              <w:jc w:val="center"/>
              <w:rPr>
                <w:color w:val="000000"/>
                <w:sz w:val="20"/>
                <w:szCs w:val="20"/>
              </w:rPr>
            </w:pPr>
            <w:proofErr w:type="spellStart"/>
            <w:r w:rsidRPr="00E66E9C">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D05E3" w:rsidRPr="00E66E9C" w:rsidRDefault="00DF2379" w:rsidP="00167ECB">
            <w:pPr>
              <w:widowControl w:val="0"/>
              <w:jc w:val="center"/>
              <w:rPr>
                <w:color w:val="000000"/>
                <w:sz w:val="20"/>
                <w:szCs w:val="20"/>
              </w:rPr>
            </w:pPr>
            <w:r w:rsidRPr="00E66E9C">
              <w:rPr>
                <w:color w:val="000000"/>
                <w:sz w:val="20"/>
                <w:szCs w:val="20"/>
              </w:rPr>
              <w:t>0</w:t>
            </w:r>
            <w:r w:rsidR="00167ECB">
              <w:rPr>
                <w:color w:val="000000"/>
                <w:sz w:val="20"/>
                <w:szCs w:val="20"/>
              </w:rPr>
              <w:t>6</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t>Lote 00</w:t>
            </w:r>
            <w:r>
              <w:rPr>
                <w:b/>
                <w:color w:val="000000"/>
                <w:sz w:val="20"/>
                <w:szCs w:val="20"/>
              </w:rPr>
              <w:t>2</w:t>
            </w:r>
            <w:r>
              <w:rPr>
                <w:b/>
                <w:color w:val="000000"/>
                <w:sz w:val="20"/>
                <w:szCs w:val="20"/>
              </w:rPr>
              <w:t xml:space="preserve"> 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t>1080673</w:t>
            </w:r>
          </w:p>
          <w:p w:rsidR="003F5ADB" w:rsidRPr="00E66E9C" w:rsidRDefault="003F5ADB" w:rsidP="003F5ADB">
            <w:pPr>
              <w:widowControl w:val="0"/>
              <w:jc w:val="center"/>
              <w:rPr>
                <w:sz w:val="20"/>
                <w:szCs w:val="20"/>
              </w:rPr>
            </w:pPr>
            <w:r>
              <w:rPr>
                <w:sz w:val="20"/>
                <w:szCs w:val="20"/>
              </w:rPr>
              <w:t>00010651</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both"/>
              <w:rPr>
                <w:color w:val="000000"/>
                <w:sz w:val="20"/>
                <w:szCs w:val="20"/>
              </w:rPr>
            </w:pPr>
            <w:r w:rsidRPr="003D25C1">
              <w:rPr>
                <w:color w:val="000000"/>
                <w:sz w:val="20"/>
                <w:szCs w:val="20"/>
              </w:rPr>
              <w:t>ILHA DE EDIÇÃO NÃO-LINEAR</w:t>
            </w:r>
            <w:r>
              <w:rPr>
                <w:color w:val="000000"/>
                <w:sz w:val="20"/>
                <w:szCs w:val="20"/>
              </w:rPr>
              <w:t xml:space="preserve"> (</w:t>
            </w:r>
            <w:r w:rsidRPr="00CA217B">
              <w:rPr>
                <w:color w:val="000000"/>
                <w:sz w:val="20"/>
                <w:szCs w:val="20"/>
              </w:rPr>
              <w:t>WORKSTATION</w:t>
            </w:r>
            <w:r>
              <w:rPr>
                <w:color w:val="000000"/>
                <w:sz w:val="20"/>
                <w:szCs w:val="20"/>
              </w:rPr>
              <w:t>)</w:t>
            </w:r>
            <w:r w:rsidRPr="003D25C1">
              <w:rPr>
                <w:color w:val="000000"/>
                <w:sz w:val="20"/>
                <w:szCs w:val="20"/>
              </w:rPr>
              <w:t>: ESTAÇÃO DE TRABALHO - COMPUTADOR DE ELEVADA CAPACIDADE DE PROC</w:t>
            </w:r>
            <w:bookmarkStart w:id="1" w:name="_GoBack"/>
            <w:bookmarkEnd w:id="1"/>
            <w:r w:rsidRPr="003D25C1">
              <w:rPr>
                <w:color w:val="000000"/>
                <w:sz w:val="20"/>
                <w:szCs w:val="20"/>
              </w:rPr>
              <w:t>ESSAMENTO GRÁFICO PARA RODAR SOFTWARE AVANÇADO DE EDIÇÃO NÃO LINEAR: COM NO MINIMO 02 (DO</w:t>
            </w:r>
            <w:r>
              <w:rPr>
                <w:color w:val="000000"/>
                <w:sz w:val="20"/>
                <w:szCs w:val="20"/>
              </w:rPr>
              <w:t>IS) PROCESSADORES COM FABRICAÇÃO</w:t>
            </w:r>
            <w:r w:rsidRPr="003D25C1">
              <w:rPr>
                <w:color w:val="000000"/>
                <w:sz w:val="20"/>
                <w:szCs w:val="20"/>
              </w:rPr>
              <w:t xml:space="preserve"> EM 14 NM, ARQUITETURA 64 BITS, 16 (dezesseis) NÚCLEOS FISICOS cada OU SUPERIOR, VELOCIDADE DE CLOCK MINIMA DE 2,4 GHz, COM 16 MB DE CACHE OU SUPERIOR, </w:t>
            </w:r>
            <w:r>
              <w:rPr>
                <w:color w:val="000000"/>
                <w:sz w:val="20"/>
                <w:szCs w:val="20"/>
              </w:rPr>
              <w:t>COM NO MÍNIMO</w:t>
            </w:r>
            <w:r w:rsidRPr="003D25C1">
              <w:rPr>
                <w:color w:val="000000"/>
                <w:sz w:val="20"/>
                <w:szCs w:val="20"/>
              </w:rPr>
              <w:t xml:space="preserve"> 128 GB (</w:t>
            </w:r>
            <w:r>
              <w:rPr>
                <w:color w:val="000000"/>
                <w:sz w:val="20"/>
                <w:szCs w:val="20"/>
              </w:rPr>
              <w:t>8</w:t>
            </w:r>
            <w:r w:rsidRPr="003D25C1">
              <w:rPr>
                <w:color w:val="000000"/>
                <w:sz w:val="20"/>
                <w:szCs w:val="20"/>
              </w:rPr>
              <w:t>X</w:t>
            </w:r>
            <w:r>
              <w:rPr>
                <w:color w:val="000000"/>
                <w:sz w:val="20"/>
                <w:szCs w:val="20"/>
              </w:rPr>
              <w:t>16</w:t>
            </w:r>
            <w:r w:rsidRPr="003D25C1">
              <w:rPr>
                <w:color w:val="000000"/>
                <w:sz w:val="20"/>
                <w:szCs w:val="20"/>
              </w:rPr>
              <w:t>GB</w:t>
            </w:r>
            <w:r>
              <w:rPr>
                <w:color w:val="000000"/>
                <w:sz w:val="20"/>
                <w:szCs w:val="20"/>
              </w:rPr>
              <w:t xml:space="preserve"> OU 4X32GB</w:t>
            </w:r>
            <w:r w:rsidRPr="003D25C1">
              <w:rPr>
                <w:color w:val="000000"/>
                <w:sz w:val="20"/>
                <w:szCs w:val="20"/>
              </w:rPr>
              <w:t>) DE MEMORIA RAM DDR4 DE 2400 MHz OU SUPERIOR, 04 (QUATRO) DISCOS RIGIDOS DE 02 TB (DOIS TERABYTES) DE ARMAZENAMENTO CADA OU SUPERIOR; DUAS INTERFACES INDEPENDENTES 10/100/1000BASE-T ETHERNET (RJ-45), PLACA DE PROCESSAMENTO GRAFICO COM LARGURA DE BANDA DE 243 GB/s OU SUPERIOR, 08 GB DE MEMORIA GDDR5 OU SUPERIOR COM SUPORTE PARA NO MINIMO 02 (DOIS) MONITORES. CONFORME CARACTERISTICAS TECNICAS E OPERACIONAIS CONSTANTES NO TERMO DE REFERENCIA. GARANTIA MINIMA DE 36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sidRPr="00E66E9C">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167ECB">
            <w:pPr>
              <w:widowControl w:val="0"/>
              <w:jc w:val="center"/>
              <w:rPr>
                <w:color w:val="000000"/>
                <w:sz w:val="20"/>
                <w:szCs w:val="20"/>
              </w:rPr>
            </w:pPr>
            <w:r w:rsidRPr="00E66E9C">
              <w:rPr>
                <w:color w:val="000000"/>
                <w:sz w:val="20"/>
                <w:szCs w:val="20"/>
              </w:rPr>
              <w:t>0</w:t>
            </w:r>
            <w:r w:rsidR="00167ECB">
              <w:rPr>
                <w:color w:val="000000"/>
                <w:sz w:val="20"/>
                <w:szCs w:val="20"/>
              </w:rPr>
              <w:t>2</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t>Lote 00</w:t>
            </w:r>
            <w:r>
              <w:rPr>
                <w:b/>
                <w:color w:val="000000"/>
                <w:sz w:val="20"/>
                <w:szCs w:val="20"/>
              </w:rPr>
              <w:t>3</w:t>
            </w:r>
            <w:r>
              <w:rPr>
                <w:b/>
                <w:color w:val="000000"/>
                <w:sz w:val="20"/>
                <w:szCs w:val="20"/>
              </w:rPr>
              <w:t xml:space="preserve"> </w:t>
            </w:r>
            <w:r>
              <w:rPr>
                <w:b/>
                <w:color w:val="000000"/>
                <w:sz w:val="20"/>
                <w:szCs w:val="20"/>
              </w:rPr>
              <w:lastRenderedPageBreak/>
              <w:t>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lastRenderedPageBreak/>
              <w:t>1080674</w:t>
            </w:r>
          </w:p>
          <w:p w:rsidR="003F5ADB" w:rsidRPr="00E66E9C" w:rsidRDefault="003F5ADB" w:rsidP="003F5ADB">
            <w:pPr>
              <w:widowControl w:val="0"/>
              <w:jc w:val="center"/>
              <w:rPr>
                <w:sz w:val="20"/>
                <w:szCs w:val="20"/>
              </w:rPr>
            </w:pPr>
            <w:r>
              <w:rPr>
                <w:sz w:val="20"/>
                <w:szCs w:val="20"/>
              </w:rPr>
              <w:lastRenderedPageBreak/>
              <w:t>00010652</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both"/>
              <w:rPr>
                <w:color w:val="000000"/>
                <w:sz w:val="20"/>
                <w:szCs w:val="20"/>
              </w:rPr>
            </w:pPr>
            <w:r w:rsidRPr="00EF734C">
              <w:rPr>
                <w:sz w:val="20"/>
                <w:szCs w:val="20"/>
              </w:rPr>
              <w:lastRenderedPageBreak/>
              <w:t xml:space="preserve">SUBSISTEMA DE ÁUDIO, COM PAR DE CAIXAS ACÚSTICAS COM AS SEGUINTES CARACTERÍSTICAS MÍNIMAS: AMPLIFICADOR ESTÉREO </w:t>
            </w:r>
            <w:r w:rsidRPr="00EF734C">
              <w:rPr>
                <w:sz w:val="20"/>
                <w:szCs w:val="20"/>
              </w:rPr>
              <w:lastRenderedPageBreak/>
              <w:t>COM POTÊNCIA MÍNIMA DE 05 (CINCO) WATTS RMS POR CANAL, COM CONTROLES DE LIGA/DESLIGA E DE VOLUME; AS CAIXAS DEVEM SER IDÊNTICAS ENTRE SI, EM TERMOS DE DIMENSÕES FÍSICAS; POSSUIR BLINDAGEM MAGNÉTICA; ALIMENTAÇÃO COM ADAPTADOR USB OU ADAPTADOR DE FORÇA COM TENSÃO 110V; NÃO SERÁ ADMITIDO NENHUM TRANSFORMADOR ADICIONAL ALÉM DO CONVERSOR ORIGINAL DAS CAIXAS. CONFORME CARACTERÍSTICAS TÉCNICAS E OPERACIONAIS CONSTANTES NO TERMO DE REFERÊNCIA. GARANTIA MÍNIMA DE 12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sidRPr="00E66E9C">
              <w:rPr>
                <w:color w:val="000000"/>
                <w:sz w:val="20"/>
                <w:szCs w:val="20"/>
              </w:rPr>
              <w:lastRenderedPageBreak/>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r w:rsidRPr="00E66E9C">
              <w:rPr>
                <w:color w:val="000000"/>
                <w:sz w:val="20"/>
                <w:szCs w:val="20"/>
              </w:rPr>
              <w:t>08</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t>Lote 00</w:t>
            </w:r>
            <w:r>
              <w:rPr>
                <w:b/>
                <w:color w:val="000000"/>
                <w:sz w:val="20"/>
                <w:szCs w:val="20"/>
              </w:rPr>
              <w:t>4</w:t>
            </w:r>
            <w:r>
              <w:rPr>
                <w:b/>
                <w:color w:val="000000"/>
                <w:sz w:val="20"/>
                <w:szCs w:val="20"/>
              </w:rPr>
              <w:t xml:space="preserve"> 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t>1080675</w:t>
            </w:r>
          </w:p>
          <w:p w:rsidR="003F5ADB" w:rsidRPr="00E66E9C" w:rsidRDefault="003F5ADB" w:rsidP="003F5ADB">
            <w:pPr>
              <w:widowControl w:val="0"/>
              <w:jc w:val="center"/>
              <w:rPr>
                <w:sz w:val="20"/>
                <w:szCs w:val="20"/>
              </w:rPr>
            </w:pPr>
            <w:r>
              <w:rPr>
                <w:sz w:val="20"/>
                <w:szCs w:val="20"/>
              </w:rPr>
              <w:t>00010653</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both"/>
              <w:rPr>
                <w:color w:val="000000"/>
                <w:sz w:val="20"/>
                <w:szCs w:val="20"/>
              </w:rPr>
            </w:pPr>
            <w:r w:rsidRPr="00EF734C">
              <w:rPr>
                <w:sz w:val="20"/>
                <w:szCs w:val="20"/>
              </w:rPr>
              <w:t>PLACA DE CAPTURA/MONITORAÇÃO DE VÍDEO; DEVERÁ ATENDER AS SEGUINTES ESPECIFICAÇÕES MÍNIMAS: ENTRADAS E SAÍDAS: ENTRADA SDI EM 10 BITS COM SUPORTE A: SD-SDI; HD-SDI; 6G-SDI. SAÍDA SDI EM 10 BITS COM SUPORTE A: SD-SDI; HD-SDI; 6G-SDI. UMA SAÍDA HDMI; DOIS CANAIS DE SAÍDA DE ÁUDIO ANALÓGICO BALANCEADO; DOIS CANAIS DE ENTRADA DE ÁUDIO ANALÓGICO BALANCEADO; POSSIBILITAR 08 (OITO) CANAIS DE ÁUDIO EMBUTIDO EM CANAL DE VÍDEO SDI DE ENTRADA; POSSIBILITAR 08 (OITO) CANAIS DE ÁUDIO EMBUTIDO EM CANAL DE VÍDEO SDI DE SAÍDA; SUPORTAR SINCRONISMO: BLACK BURST E TRI-LEVEL; REALIZAR AS SEGUINTES CONVERSÕES E PROCESSAMENTOS PARA MONITORAÇÃO EM SAÍDA DE VÍDEO EM TEMPO REAL. CONFORME CARACTERÍSTICAS TÉCNICAS E OPERACIONAIS CONSTANTES NO TERMO DE REFERÊNCIA. GARANTIA MÍNIMA DE 12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sidRPr="00E66E9C">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r w:rsidRPr="00E66E9C">
              <w:rPr>
                <w:color w:val="000000"/>
                <w:sz w:val="20"/>
                <w:szCs w:val="20"/>
              </w:rPr>
              <w:t>08</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t>Lote 00</w:t>
            </w:r>
            <w:r>
              <w:rPr>
                <w:b/>
                <w:color w:val="000000"/>
                <w:sz w:val="20"/>
                <w:szCs w:val="20"/>
              </w:rPr>
              <w:t>5</w:t>
            </w:r>
            <w:r>
              <w:rPr>
                <w:b/>
                <w:color w:val="000000"/>
                <w:sz w:val="20"/>
                <w:szCs w:val="20"/>
              </w:rPr>
              <w:t xml:space="preserve"> 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t>1080676</w:t>
            </w:r>
          </w:p>
          <w:p w:rsidR="003F5ADB" w:rsidRPr="00E66E9C" w:rsidRDefault="003F5ADB" w:rsidP="003F5ADB">
            <w:pPr>
              <w:widowControl w:val="0"/>
              <w:jc w:val="center"/>
              <w:rPr>
                <w:sz w:val="20"/>
                <w:szCs w:val="20"/>
              </w:rPr>
            </w:pPr>
            <w:r>
              <w:rPr>
                <w:sz w:val="20"/>
                <w:szCs w:val="20"/>
              </w:rPr>
              <w:t>00010654</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spacing w:after="0" w:line="240" w:lineRule="auto"/>
              <w:contextualSpacing/>
              <w:jc w:val="both"/>
              <w:rPr>
                <w:color w:val="000000"/>
                <w:sz w:val="20"/>
                <w:szCs w:val="20"/>
              </w:rPr>
            </w:pPr>
            <w:r w:rsidRPr="00EF734C">
              <w:rPr>
                <w:sz w:val="20"/>
                <w:szCs w:val="20"/>
              </w:rPr>
              <w:t>MOUSE ÓPTICO; POSSUIR SENSOR ÓPTICO COM RESOLUÇÃO DE PELO MENOS 1500 DPI; POSSUIR DOIS BOTÕES ALÉM DE MECANISMO PARA ROLAGEM DE DOCUMENTOS; MOUSE DEVERÁ POSSUIR FIO E CONECTOR USB 2.0. CONFORME CARACTERÍSTICAS TÉCNICAS E OPERACIONAIS CONSTANTES NO TERMO DE REFERÊNCIA. GARANTIA MÍNIMA DE 12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sidRPr="00E66E9C">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r w:rsidRPr="00E66E9C">
              <w:rPr>
                <w:color w:val="000000"/>
                <w:sz w:val="20"/>
                <w:szCs w:val="20"/>
              </w:rPr>
              <w:t>08</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t>Lote 00</w:t>
            </w:r>
            <w:r>
              <w:rPr>
                <w:b/>
                <w:color w:val="000000"/>
                <w:sz w:val="20"/>
                <w:szCs w:val="20"/>
              </w:rPr>
              <w:t>6</w:t>
            </w:r>
            <w:r>
              <w:rPr>
                <w:b/>
                <w:color w:val="000000"/>
                <w:sz w:val="20"/>
                <w:szCs w:val="20"/>
              </w:rPr>
              <w:t xml:space="preserve"> 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t>1080677</w:t>
            </w:r>
          </w:p>
          <w:p w:rsidR="003F5ADB" w:rsidRPr="00E66E9C" w:rsidRDefault="003F5ADB" w:rsidP="003F5ADB">
            <w:pPr>
              <w:widowControl w:val="0"/>
              <w:jc w:val="center"/>
              <w:rPr>
                <w:sz w:val="20"/>
                <w:szCs w:val="20"/>
              </w:rPr>
            </w:pPr>
            <w:r>
              <w:rPr>
                <w:sz w:val="20"/>
                <w:szCs w:val="20"/>
              </w:rPr>
              <w:t>00010655</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both"/>
              <w:rPr>
                <w:color w:val="000000"/>
                <w:sz w:val="20"/>
                <w:szCs w:val="20"/>
              </w:rPr>
            </w:pPr>
            <w:r w:rsidRPr="00EF734C">
              <w:rPr>
                <w:color w:val="000000"/>
                <w:sz w:val="20"/>
                <w:szCs w:val="20"/>
              </w:rPr>
              <w:t>TECLADO; DEVERÁ SER OTIMIZADO PARA UTILIZAÇÃO COM SOFTWARE DE EDIÇÃO NÃO LINEAR; DEVE, PORTANTO, APRESENTAR TECLAS COLORIDAS PARA FACILITAR A IDENTIFICAÇÃO E POSSUIR INDICAÇÕES VISUAIS (SÍMBOLOS) DAS FUNÇÕES DE ATALHO QUE A MESMA DESEMPENHA NO SOFTWARE DE EDIÇÃO NÃO LINEAR. DEVE POSSUIR AS SEGUINTES CARACTERÍSTICAS MÍNIMAS: POSSUIR TECLAS DE CONTROLES DE NAVEGAÇÃO EM DOCUMENTOS: PAGE UP, PAGE DOWN, HOME E END; POSSUIR TECLAS DE SETA DE TAMANHO PADRÃO PARA JOGOS E ROLAGEM DE DOCUMENTOS; POSSUIR TECLADO NUMÉRICO; O TECLADO DEVERÁ POSSUIR FIO E CONECTOR USB 2.0; CONFORME CARACTERÍSTICAS TÉCNICAS E OPERACIONAIS CONSTANTES NO TERMO DE REFERÊNCIA. GARANTIA MÍNIMA DE 12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sidRPr="00E66E9C">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r w:rsidRPr="00E66E9C">
              <w:rPr>
                <w:color w:val="000000"/>
                <w:sz w:val="20"/>
                <w:szCs w:val="20"/>
              </w:rPr>
              <w:t>08</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lastRenderedPageBreak/>
              <w:t>Lote 00</w:t>
            </w:r>
            <w:r>
              <w:rPr>
                <w:b/>
                <w:color w:val="000000"/>
                <w:sz w:val="20"/>
                <w:szCs w:val="20"/>
              </w:rPr>
              <w:t>7</w:t>
            </w:r>
            <w:r>
              <w:rPr>
                <w:b/>
                <w:color w:val="000000"/>
                <w:sz w:val="20"/>
                <w:szCs w:val="20"/>
              </w:rPr>
              <w:t xml:space="preserve"> 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t>1080678</w:t>
            </w:r>
          </w:p>
          <w:p w:rsidR="003F5ADB" w:rsidRPr="00E66E9C" w:rsidRDefault="003F5ADB" w:rsidP="003F5ADB">
            <w:pPr>
              <w:widowControl w:val="0"/>
              <w:jc w:val="center"/>
              <w:rPr>
                <w:sz w:val="20"/>
                <w:szCs w:val="20"/>
              </w:rPr>
            </w:pPr>
            <w:r>
              <w:rPr>
                <w:sz w:val="20"/>
                <w:szCs w:val="20"/>
              </w:rPr>
              <w:t>00010656</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both"/>
              <w:rPr>
                <w:color w:val="000000"/>
                <w:sz w:val="20"/>
                <w:szCs w:val="20"/>
              </w:rPr>
            </w:pPr>
            <w:r w:rsidRPr="00EF734C">
              <w:rPr>
                <w:color w:val="000000"/>
                <w:sz w:val="20"/>
                <w:szCs w:val="20"/>
              </w:rPr>
              <w:t>NOBREAK SENOIDAL COM AS SEGUINTES CARACTERÍSTICAS: POTÊNCIA NOMINAL EM REGIME CONTÍNUO: 2 KVA OU SUPERIOR; FATOR DE POTÊNCIA MÍNIMO DE 0,6; TENSÃO DE ENTRADA 120V/220V, VARIAÇÃO ADMISSÍVEL NA TENSÃO DE ENTRADA: +/- 15%; TENSÃO DE SAÍDA: 120V, VARIAÇÃO ADMISSÍVEL NA TENSÃO DE SAÍDA: +/- 5%; FORMA DE ONDA NA SAÍDA SENOIDAL; TEMPO DE TRANSFERÊNCIA MENOR QUE 2 MS; TEMPO MÍNIMO DE AUTONOMIA 1 HORA A PLENA CARGA; RENDIMENTO MÍNIMO DE 70%; PROTEÇÃO CONTRA SUBTENSÃO E SOBRETENSÃO NA ENTRADA; SINALIZAÇÕES DE ESTADO DA REDE, ESTADO DA BATERIA, POTÊNCIA CONSUMIDA, POTÊNCIA EXCESSIVA. POSSUIR PELO MENOS 04 (QUATRO) TOMADAS NO PADRÃO DA NORMA NBR 14136. CONFORME CARACTERÍSTICAS TÉCNICAS E OPERACIONAIS CONSTANTES NO TERMO DE REFERÊNCIA. GARANTIA MÍNIMA DE 12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sidRPr="00E66E9C">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r w:rsidRPr="00E66E9C">
              <w:rPr>
                <w:color w:val="000000"/>
                <w:sz w:val="20"/>
                <w:szCs w:val="20"/>
              </w:rPr>
              <w:t>08</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t>Lote 00</w:t>
            </w:r>
            <w:r>
              <w:rPr>
                <w:b/>
                <w:color w:val="000000"/>
                <w:sz w:val="20"/>
                <w:szCs w:val="20"/>
              </w:rPr>
              <w:t>8</w:t>
            </w:r>
            <w:r>
              <w:rPr>
                <w:b/>
                <w:color w:val="000000"/>
                <w:sz w:val="20"/>
                <w:szCs w:val="20"/>
              </w:rPr>
              <w:t xml:space="preserve"> 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t>1080679</w:t>
            </w:r>
          </w:p>
          <w:p w:rsidR="003F5ADB" w:rsidRPr="00E66E9C" w:rsidRDefault="003F5ADB" w:rsidP="003F5ADB">
            <w:pPr>
              <w:widowControl w:val="0"/>
              <w:jc w:val="center"/>
              <w:rPr>
                <w:sz w:val="20"/>
                <w:szCs w:val="20"/>
              </w:rPr>
            </w:pPr>
            <w:r>
              <w:rPr>
                <w:sz w:val="20"/>
                <w:szCs w:val="20"/>
              </w:rPr>
              <w:t>00010657</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spacing w:after="0" w:line="240" w:lineRule="auto"/>
              <w:contextualSpacing/>
              <w:jc w:val="both"/>
              <w:rPr>
                <w:color w:val="000000"/>
                <w:sz w:val="20"/>
                <w:szCs w:val="20"/>
              </w:rPr>
            </w:pPr>
            <w:r w:rsidRPr="00EF734C">
              <w:rPr>
                <w:sz w:val="20"/>
                <w:szCs w:val="20"/>
              </w:rPr>
              <w:t>SOFTWARE DE EDIÇÃO NÃO LINEAR; SOFTWARE DE EDIÇÃO NÃO LINEAR AVANÇADA COM PROGRAMAS DE CRIAÇÃO DE EFEITOS E RECURSOS AVANÇADOS DE TRATAMENTO DE VÍDEO. ESTE SOFTWARE DEVE POSSIBILITAR INTEGRAÇÃO COM SISTEMA TAPELESS DE PRODUÇÃO DE JORNALISMO. DEVE, AINDA, POSSUIR ACESSO À REDE DE ARQUIVOS COMPARTILHADOS, POSSIBILITANDO A EDIÇÃO SEM NECESSITAR REALIZAR TRANSFERÊNCIA DE CONTEÚDO, ALÉM DE SER CAPAZ DE EDITAR MATERIAL EM PROCESSO DE INGEST AINDA NÃO FINALIZADO. CONFORME CARACTERÍSTICAS TÉCNICAS E OPERACIONAIS CONSTANTES NO TERMO DE REFERÊNCIA. GARANTIA MÍNIMA DE 12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sidRPr="00E66E9C">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r w:rsidRPr="00E66E9C">
              <w:rPr>
                <w:color w:val="000000"/>
                <w:sz w:val="20"/>
                <w:szCs w:val="20"/>
              </w:rPr>
              <w:t>08</w:t>
            </w:r>
          </w:p>
        </w:tc>
      </w:tr>
      <w:tr w:rsidR="003F5ADB" w:rsidTr="003F5ADB">
        <w:trPr>
          <w:jc w:val="center"/>
        </w:trPr>
        <w:tc>
          <w:tcPr>
            <w:tcW w:w="1129" w:type="dxa"/>
            <w:tcBorders>
              <w:top w:val="single" w:sz="4" w:space="0" w:color="000001"/>
              <w:left w:val="single" w:sz="4" w:space="0" w:color="000001"/>
              <w:bottom w:val="single" w:sz="4" w:space="0" w:color="000001"/>
            </w:tcBorders>
            <w:shd w:val="clear" w:color="auto" w:fill="FFFFFF"/>
            <w:tcMar>
              <w:left w:w="5" w:type="dxa"/>
            </w:tcMar>
          </w:tcPr>
          <w:p w:rsidR="003F5ADB" w:rsidRDefault="003F5ADB" w:rsidP="003F5ADB">
            <w:pPr>
              <w:widowControl w:val="0"/>
              <w:jc w:val="center"/>
              <w:rPr>
                <w:b/>
                <w:color w:val="000000"/>
                <w:sz w:val="20"/>
                <w:szCs w:val="20"/>
              </w:rPr>
            </w:pPr>
            <w:r>
              <w:rPr>
                <w:b/>
                <w:color w:val="000000"/>
                <w:sz w:val="20"/>
                <w:szCs w:val="20"/>
              </w:rPr>
              <w:t>Lote 00</w:t>
            </w:r>
            <w:r>
              <w:rPr>
                <w:b/>
                <w:color w:val="000000"/>
                <w:sz w:val="20"/>
                <w:szCs w:val="20"/>
              </w:rPr>
              <w:t>9</w:t>
            </w:r>
            <w:r>
              <w:rPr>
                <w:b/>
                <w:color w:val="000000"/>
                <w:sz w:val="20"/>
                <w:szCs w:val="20"/>
              </w:rPr>
              <w:t xml:space="preserve"> ME/EPP</w:t>
            </w:r>
          </w:p>
          <w:p w:rsidR="003F5ADB" w:rsidRPr="00E66E9C" w:rsidRDefault="003F5ADB" w:rsidP="003F5ADB">
            <w:pPr>
              <w:widowControl w:val="0"/>
              <w:jc w:val="center"/>
              <w:rPr>
                <w:color w:val="000000"/>
                <w:sz w:val="20"/>
                <w:szCs w:val="20"/>
              </w:rPr>
            </w:pPr>
            <w:r w:rsidRPr="00E66E9C">
              <w:rPr>
                <w:b/>
                <w:color w:val="000000"/>
                <w:sz w:val="20"/>
                <w:szCs w:val="20"/>
              </w:rPr>
              <w:t>Item</w:t>
            </w:r>
            <w:r>
              <w:rPr>
                <w:b/>
                <w:color w:val="000000"/>
                <w:sz w:val="20"/>
                <w:szCs w:val="20"/>
              </w:rPr>
              <w:t xml:space="preserve"> 1</w:t>
            </w:r>
          </w:p>
        </w:tc>
        <w:tc>
          <w:tcPr>
            <w:tcW w:w="10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Default="003F5ADB" w:rsidP="003F5ADB">
            <w:pPr>
              <w:widowControl w:val="0"/>
              <w:jc w:val="center"/>
              <w:rPr>
                <w:sz w:val="20"/>
                <w:szCs w:val="20"/>
              </w:rPr>
            </w:pPr>
            <w:r>
              <w:rPr>
                <w:sz w:val="20"/>
                <w:szCs w:val="20"/>
              </w:rPr>
              <w:t>1080680</w:t>
            </w:r>
          </w:p>
          <w:p w:rsidR="003F5ADB" w:rsidRPr="00E66E9C" w:rsidRDefault="003F5ADB" w:rsidP="003F5ADB">
            <w:pPr>
              <w:widowControl w:val="0"/>
              <w:jc w:val="center"/>
              <w:rPr>
                <w:sz w:val="20"/>
                <w:szCs w:val="20"/>
              </w:rPr>
            </w:pPr>
            <w:r>
              <w:rPr>
                <w:sz w:val="20"/>
                <w:szCs w:val="20"/>
              </w:rPr>
              <w:t>00010658</w:t>
            </w:r>
          </w:p>
        </w:tc>
        <w:tc>
          <w:tcPr>
            <w:tcW w:w="556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spacing w:after="0" w:line="240" w:lineRule="auto"/>
              <w:contextualSpacing/>
              <w:jc w:val="both"/>
              <w:rPr>
                <w:sz w:val="20"/>
                <w:szCs w:val="20"/>
              </w:rPr>
            </w:pPr>
            <w:r w:rsidRPr="00EF734C">
              <w:rPr>
                <w:sz w:val="20"/>
                <w:szCs w:val="20"/>
              </w:rPr>
              <w:t>MONITOR EM LED, TELA PLANA, DE NO MÍNIMO 2</w:t>
            </w:r>
            <w:r>
              <w:rPr>
                <w:sz w:val="20"/>
                <w:szCs w:val="20"/>
              </w:rPr>
              <w:t>7</w:t>
            </w:r>
            <w:r w:rsidRPr="00EF734C">
              <w:rPr>
                <w:sz w:val="20"/>
                <w:szCs w:val="20"/>
              </w:rPr>
              <w:t xml:space="preserve"> POLEGADAS ATENDENDO AS SEGUINTES CARACTERÍSTICAS MÍNIMAS: FORMATO DA TELA WIDESCREEN; RESOLUÇÃO NATIVA MÁXIMA DE PELO MENOS 3840X2160 PIXELS OU SUPERIOR; ÂNGULO TÍPICO DE VISUALIZAÇÃO: 178° HORIZONTAL; 178° VERTICAL; CORES: 16,7 MILHÕES OU SUPERIOR; BRILHO: 300 CD/M2; TAXA DE CONTRASTE ESTÁTICO DE 1000:1; TEMPO DE RESPOSTA TÍPICO DE 6MS NO MÁXIMO; SER COMPATÍVEL COM A PLACA DE VÍDEO ESPECIFICADA; SER COMPATÍVEL COM A PLACA DE VÍDEO ESPECIFICADA, QUANTO ÀS CONEXÕES; POSSUIR PELO MENOS DUAS PORTAS USB-C; AJUSTES DE POSICIONAMENTO: AJUSTE DE ALT</w:t>
            </w:r>
            <w:r>
              <w:rPr>
                <w:sz w:val="20"/>
                <w:szCs w:val="20"/>
              </w:rPr>
              <w:t>URA; AJUSTE DE INCLINAÇÃO</w:t>
            </w:r>
            <w:r w:rsidRPr="00EF734C">
              <w:rPr>
                <w:sz w:val="20"/>
                <w:szCs w:val="20"/>
              </w:rPr>
              <w:t xml:space="preserve">; AJUSTE DE </w:t>
            </w:r>
            <w:r>
              <w:rPr>
                <w:sz w:val="20"/>
                <w:szCs w:val="20"/>
              </w:rPr>
              <w:t>ORIENTAÇÃO</w:t>
            </w:r>
            <w:r w:rsidRPr="00EF734C">
              <w:rPr>
                <w:sz w:val="20"/>
                <w:szCs w:val="20"/>
              </w:rPr>
              <w:t>. CONFORME CARACTERÍSTICAS TÉCNICAS E OPERACIONAIS CONSTANTES NO TERMO DE REFERÊNCIA. GARANTIA MÍNIMA DE 12 MESES. UNIDADE.</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proofErr w:type="spellStart"/>
            <w:r>
              <w:rPr>
                <w:color w:val="000000"/>
                <w:sz w:val="20"/>
                <w:szCs w:val="20"/>
              </w:rPr>
              <w:t>Un</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F5ADB" w:rsidRPr="00E66E9C" w:rsidRDefault="003F5ADB" w:rsidP="003F5ADB">
            <w:pPr>
              <w:widowControl w:val="0"/>
              <w:jc w:val="center"/>
              <w:rPr>
                <w:color w:val="000000"/>
                <w:sz w:val="20"/>
                <w:szCs w:val="20"/>
              </w:rPr>
            </w:pPr>
            <w:r>
              <w:rPr>
                <w:color w:val="000000"/>
                <w:sz w:val="20"/>
                <w:szCs w:val="20"/>
              </w:rPr>
              <w:t>16</w:t>
            </w:r>
          </w:p>
        </w:tc>
      </w:tr>
    </w:tbl>
    <w:p w:rsidR="006D05E3" w:rsidRDefault="006D05E3">
      <w:pPr>
        <w:widowControl w:val="0"/>
        <w:rPr>
          <w:rFonts w:ascii="Helvetica" w:hAnsi="Helvetica" w:cs="Helvetica"/>
          <w:color w:val="000000"/>
          <w:sz w:val="20"/>
          <w:szCs w:val="20"/>
        </w:rPr>
      </w:pPr>
    </w:p>
    <w:p w:rsidR="006D05E3" w:rsidRDefault="00DF2379">
      <w:pPr>
        <w:rPr>
          <w:rFonts w:ascii="Arial" w:hAnsi="Arial" w:cs="Arial"/>
          <w:sz w:val="18"/>
          <w:szCs w:val="18"/>
        </w:rPr>
      </w:pPr>
      <w:r>
        <w:br w:type="page"/>
      </w:r>
    </w:p>
    <w:p w:rsidR="006D05E3" w:rsidRDefault="006D05E3">
      <w:pPr>
        <w:tabs>
          <w:tab w:val="left" w:pos="585"/>
          <w:tab w:val="left" w:pos="1152"/>
          <w:tab w:val="left" w:pos="2018"/>
          <w:tab w:val="left" w:pos="8156"/>
          <w:tab w:val="left" w:pos="9043"/>
        </w:tabs>
        <w:jc w:val="both"/>
        <w:rPr>
          <w:rFonts w:ascii="Arial" w:hAnsi="Arial" w:cs="Arial"/>
          <w:sz w:val="18"/>
          <w:szCs w:val="18"/>
        </w:rPr>
      </w:pPr>
    </w:p>
    <w:p w:rsidR="006D05E3" w:rsidRDefault="00DF2379">
      <w:pPr>
        <w:tabs>
          <w:tab w:val="left" w:pos="585"/>
          <w:tab w:val="left" w:pos="1152"/>
          <w:tab w:val="left" w:pos="2018"/>
          <w:tab w:val="left" w:pos="8156"/>
          <w:tab w:val="left" w:pos="9043"/>
        </w:tabs>
        <w:jc w:val="center"/>
        <w:rPr>
          <w:rFonts w:ascii="Arial" w:hAnsi="Arial" w:cs="Arial"/>
          <w:b/>
          <w:sz w:val="18"/>
          <w:szCs w:val="18"/>
        </w:rPr>
      </w:pPr>
      <w:r>
        <w:rPr>
          <w:rFonts w:ascii="Arial" w:hAnsi="Arial" w:cs="Arial"/>
          <w:b/>
          <w:sz w:val="18"/>
          <w:szCs w:val="18"/>
        </w:rPr>
        <w:t>ANEXO II – DA ESPECIFICAÇÃO TÉCNICA:</w:t>
      </w:r>
    </w:p>
    <w:p w:rsidR="00E66E9C" w:rsidRDefault="00DF2379" w:rsidP="00E66E9C">
      <w:pPr>
        <w:spacing w:after="0" w:line="240" w:lineRule="auto"/>
        <w:contextualSpacing/>
        <w:jc w:val="both"/>
        <w:rPr>
          <w:b/>
        </w:rPr>
      </w:pPr>
      <w:r>
        <w:t xml:space="preserve"> </w:t>
      </w:r>
      <w:r w:rsidR="00E66E9C">
        <w:t xml:space="preserve"> </w:t>
      </w:r>
    </w:p>
    <w:p w:rsidR="006D05E3" w:rsidRPr="00E66E9C" w:rsidRDefault="00E66E9C">
      <w:pPr>
        <w:numPr>
          <w:ilvl w:val="1"/>
          <w:numId w:val="15"/>
        </w:numPr>
        <w:spacing w:after="0" w:line="240" w:lineRule="auto"/>
        <w:ind w:left="255" w:firstLine="0"/>
        <w:contextualSpacing/>
        <w:jc w:val="both"/>
        <w:rPr>
          <w:b/>
        </w:rPr>
      </w:pPr>
      <w:r w:rsidRPr="00E66E9C">
        <w:rPr>
          <w:b/>
        </w:rPr>
        <w:t xml:space="preserve"> ILHA DE EDIÇÃO NÃO-LINEAR - </w:t>
      </w:r>
      <w:r w:rsidR="00DF2379" w:rsidRPr="00E66E9C">
        <w:rPr>
          <w:b/>
        </w:rPr>
        <w:t>ESTAÇÃO DE TRABALHO</w:t>
      </w:r>
    </w:p>
    <w:p w:rsidR="006D05E3" w:rsidRDefault="00DF2379">
      <w:pPr>
        <w:numPr>
          <w:ilvl w:val="2"/>
          <w:numId w:val="15"/>
        </w:numPr>
        <w:spacing w:after="0" w:line="240" w:lineRule="auto"/>
        <w:ind w:left="825" w:firstLine="0"/>
        <w:contextualSpacing/>
        <w:jc w:val="both"/>
        <w:rPr>
          <w:b/>
        </w:rPr>
      </w:pPr>
      <w:r>
        <w:t xml:space="preserve"> CARACTERÍSTICAS GERAIS</w:t>
      </w:r>
    </w:p>
    <w:p w:rsidR="006D05E3" w:rsidRDefault="00DF2379">
      <w:pPr>
        <w:spacing w:line="240" w:lineRule="auto"/>
        <w:ind w:left="540"/>
        <w:jc w:val="both"/>
      </w:pPr>
      <w:r>
        <w:t>Computador de elevada capacidade de processamento gráfico para rodar software avançado de edição não linear, com programas de criação de efeitos e recursos avançados de tratamento de vídeo, servindo como estação de trabalho para edição não linear de vídeo.</w:t>
      </w:r>
    </w:p>
    <w:p w:rsidR="006D05E3" w:rsidRDefault="00DF2379" w:rsidP="00777684">
      <w:pPr>
        <w:spacing w:line="240" w:lineRule="auto"/>
        <w:ind w:left="540"/>
        <w:jc w:val="both"/>
      </w:pPr>
      <w:r>
        <w:t>Este computador deve possuir placa específica para possibilitar a monitoração em tempo real do produto editado em monitor de referência.</w:t>
      </w:r>
    </w:p>
    <w:p w:rsidR="006D05E3" w:rsidRDefault="00DF2379">
      <w:pPr>
        <w:numPr>
          <w:ilvl w:val="2"/>
          <w:numId w:val="15"/>
        </w:numPr>
        <w:spacing w:after="0" w:line="240" w:lineRule="auto"/>
        <w:ind w:left="825" w:firstLine="0"/>
        <w:contextualSpacing/>
        <w:jc w:val="both"/>
        <w:rPr>
          <w:b/>
        </w:rPr>
      </w:pPr>
      <w:r>
        <w:t xml:space="preserve"> CARACTERÍSTICAS TÉCNICAS E OPERACIONAIS:</w:t>
      </w:r>
    </w:p>
    <w:p w:rsidR="006D05E3" w:rsidRDefault="00DF2379">
      <w:pPr>
        <w:numPr>
          <w:ilvl w:val="3"/>
          <w:numId w:val="15"/>
        </w:numPr>
        <w:spacing w:after="0" w:line="240" w:lineRule="auto"/>
        <w:ind w:left="1260" w:firstLine="0"/>
        <w:contextualSpacing/>
        <w:jc w:val="both"/>
      </w:pPr>
      <w:r>
        <w:t xml:space="preserve"> SISTEMA OPERACIONAL</w:t>
      </w:r>
    </w:p>
    <w:p w:rsidR="006D05E3" w:rsidRDefault="00DF2379">
      <w:pPr>
        <w:numPr>
          <w:ilvl w:val="4"/>
          <w:numId w:val="15"/>
        </w:numPr>
        <w:spacing w:after="0" w:line="240" w:lineRule="auto"/>
        <w:ind w:left="825" w:hanging="285"/>
        <w:contextualSpacing/>
        <w:jc w:val="both"/>
      </w:pPr>
      <w:r>
        <w:t>O equipamento deverá executar o sistema operacional Windows 10 - 64 bits ou superior;</w:t>
      </w:r>
    </w:p>
    <w:p w:rsidR="006D05E3" w:rsidRDefault="00DF2379">
      <w:pPr>
        <w:numPr>
          <w:ilvl w:val="4"/>
          <w:numId w:val="15"/>
        </w:numPr>
        <w:spacing w:after="0" w:line="240" w:lineRule="auto"/>
        <w:ind w:left="825" w:hanging="285"/>
        <w:contextualSpacing/>
        <w:jc w:val="both"/>
      </w:pPr>
      <w:r>
        <w:t>Vir acompanhado da licença do sistema operacional Windows 10 - 64 bits Professional ou superior;</w:t>
      </w:r>
    </w:p>
    <w:p w:rsidR="006D05E3" w:rsidRDefault="00DF2379">
      <w:pPr>
        <w:numPr>
          <w:ilvl w:val="3"/>
          <w:numId w:val="15"/>
        </w:numPr>
        <w:spacing w:after="0" w:line="240" w:lineRule="auto"/>
        <w:ind w:left="1260" w:firstLine="0"/>
        <w:contextualSpacing/>
        <w:jc w:val="both"/>
      </w:pPr>
      <w:r>
        <w:t xml:space="preserve"> PROCESSADOR</w:t>
      </w:r>
    </w:p>
    <w:p w:rsidR="006D05E3" w:rsidRDefault="00DF2379">
      <w:pPr>
        <w:spacing w:line="240" w:lineRule="auto"/>
        <w:ind w:left="540"/>
      </w:pPr>
      <w:r w:rsidRPr="00BB370F">
        <w:rPr>
          <w:b/>
          <w:u w:val="single"/>
        </w:rPr>
        <w:t>Dois</w:t>
      </w:r>
      <w:r>
        <w:t xml:space="preserve"> processadores atendendo minimamente as seguintes especificações:</w:t>
      </w:r>
    </w:p>
    <w:p w:rsidR="006D05E3" w:rsidRDefault="00DF2379">
      <w:pPr>
        <w:numPr>
          <w:ilvl w:val="4"/>
          <w:numId w:val="15"/>
        </w:numPr>
        <w:spacing w:after="0" w:line="240" w:lineRule="auto"/>
        <w:ind w:left="825" w:hanging="285"/>
        <w:contextualSpacing/>
        <w:jc w:val="both"/>
      </w:pPr>
      <w:r>
        <w:t>Tecnologia de processo de fabricação de 14nm;</w:t>
      </w:r>
    </w:p>
    <w:p w:rsidR="006D05E3" w:rsidRDefault="00DF2379">
      <w:pPr>
        <w:numPr>
          <w:ilvl w:val="4"/>
          <w:numId w:val="15"/>
        </w:numPr>
        <w:spacing w:after="0" w:line="240" w:lineRule="auto"/>
        <w:ind w:left="825" w:hanging="285"/>
        <w:contextualSpacing/>
        <w:jc w:val="both"/>
      </w:pPr>
      <w:r>
        <w:t>Arquitetura de 64 bits;</w:t>
      </w:r>
    </w:p>
    <w:p w:rsidR="006D05E3" w:rsidRDefault="00DF2379">
      <w:pPr>
        <w:numPr>
          <w:ilvl w:val="4"/>
          <w:numId w:val="15"/>
        </w:numPr>
        <w:spacing w:after="0" w:line="240" w:lineRule="auto"/>
        <w:ind w:left="825" w:hanging="285"/>
        <w:contextualSpacing/>
        <w:jc w:val="both"/>
      </w:pPr>
      <w:r>
        <w:t xml:space="preserve">Processadores </w:t>
      </w:r>
      <w:r w:rsidRPr="005F361C">
        <w:t xml:space="preserve">com </w:t>
      </w:r>
      <w:r w:rsidR="0035113A" w:rsidRPr="005F361C">
        <w:rPr>
          <w:highlight w:val="red"/>
        </w:rPr>
        <w:t>16</w:t>
      </w:r>
      <w:r w:rsidRPr="005F361C">
        <w:rPr>
          <w:highlight w:val="red"/>
        </w:rPr>
        <w:t xml:space="preserve"> (</w:t>
      </w:r>
      <w:r w:rsidR="0035113A" w:rsidRPr="005F361C">
        <w:rPr>
          <w:highlight w:val="red"/>
        </w:rPr>
        <w:t>dezesseis)</w:t>
      </w:r>
      <w:r w:rsidRPr="005F361C">
        <w:t xml:space="preserve"> núcleos </w:t>
      </w:r>
      <w:r>
        <w:t>físicos cada</w:t>
      </w:r>
      <w:r w:rsidR="00BB370F">
        <w:t xml:space="preserve"> ou superior</w:t>
      </w:r>
      <w:r>
        <w:t>;</w:t>
      </w:r>
    </w:p>
    <w:p w:rsidR="006D05E3" w:rsidRDefault="00DF2379">
      <w:pPr>
        <w:numPr>
          <w:ilvl w:val="4"/>
          <w:numId w:val="15"/>
        </w:numPr>
        <w:spacing w:after="0" w:line="240" w:lineRule="auto"/>
        <w:ind w:left="825" w:hanging="285"/>
        <w:contextualSpacing/>
        <w:jc w:val="both"/>
      </w:pPr>
      <w:r>
        <w:t xml:space="preserve">Velocidade do CLOCK mínimo de </w:t>
      </w:r>
      <w:r w:rsidR="00B15AFB">
        <w:rPr>
          <w:highlight w:val="yellow"/>
        </w:rPr>
        <w:t>2,4</w:t>
      </w:r>
      <w:r w:rsidRPr="00B15AFB">
        <w:rPr>
          <w:highlight w:val="yellow"/>
        </w:rPr>
        <w:t xml:space="preserve"> GHz</w:t>
      </w:r>
      <w:r>
        <w:t xml:space="preserve"> </w:t>
      </w:r>
      <w:r w:rsidRPr="005F361C">
        <w:t xml:space="preserve">com </w:t>
      </w:r>
      <w:r w:rsidR="00777684" w:rsidRPr="005F361C">
        <w:rPr>
          <w:highlight w:val="red"/>
        </w:rPr>
        <w:t>1</w:t>
      </w:r>
      <w:r w:rsidR="005F361C" w:rsidRPr="005F361C">
        <w:rPr>
          <w:highlight w:val="red"/>
        </w:rPr>
        <w:t>6</w:t>
      </w:r>
      <w:r w:rsidRPr="005F361C">
        <w:rPr>
          <w:highlight w:val="red"/>
        </w:rPr>
        <w:t xml:space="preserve"> (</w:t>
      </w:r>
      <w:r w:rsidR="005F361C" w:rsidRPr="005F361C">
        <w:rPr>
          <w:highlight w:val="red"/>
        </w:rPr>
        <w:t>dezesseis</w:t>
      </w:r>
      <w:r w:rsidRPr="005F361C">
        <w:rPr>
          <w:highlight w:val="red"/>
        </w:rPr>
        <w:t>) MB</w:t>
      </w:r>
      <w:r w:rsidRPr="005F361C">
        <w:t xml:space="preserve"> de cache</w:t>
      </w:r>
      <w:r w:rsidR="00AF414B">
        <w:t xml:space="preserve"> ou superior</w:t>
      </w:r>
      <w:r>
        <w:t>;</w:t>
      </w:r>
    </w:p>
    <w:p w:rsidR="006D05E3" w:rsidRDefault="00DF2379">
      <w:pPr>
        <w:numPr>
          <w:ilvl w:val="4"/>
          <w:numId w:val="15"/>
        </w:numPr>
        <w:spacing w:after="0" w:line="240" w:lineRule="auto"/>
        <w:ind w:left="825" w:hanging="285"/>
        <w:contextualSpacing/>
        <w:jc w:val="both"/>
      </w:pPr>
      <w:r>
        <w:t>Não será permitido nenhum tipo de configuração especial (</w:t>
      </w:r>
      <w:proofErr w:type="spellStart"/>
      <w:r>
        <w:t>overclocking</w:t>
      </w:r>
      <w:proofErr w:type="spellEnd"/>
      <w:r>
        <w:t>) para operação da CPU em velocidade superior à especificada pela fábrica, seja qual for o motivo.</w:t>
      </w:r>
    </w:p>
    <w:p w:rsidR="006D05E3" w:rsidRDefault="00DF2379">
      <w:pPr>
        <w:numPr>
          <w:ilvl w:val="4"/>
          <w:numId w:val="15"/>
        </w:numPr>
        <w:spacing w:after="0" w:line="240" w:lineRule="auto"/>
        <w:ind w:left="825" w:hanging="285"/>
        <w:contextualSpacing/>
        <w:jc w:val="both"/>
      </w:pPr>
      <w:r>
        <w:t xml:space="preserve">Suporte a </w:t>
      </w:r>
      <w:proofErr w:type="spellStart"/>
      <w:r>
        <w:t>Hyper-Threading</w:t>
      </w:r>
      <w:proofErr w:type="spellEnd"/>
      <w:r>
        <w:t xml:space="preserve"> para 12 (doze) núcleos virtuais</w:t>
      </w:r>
      <w:r w:rsidR="00AF414B">
        <w:t xml:space="preserve"> ou superior</w:t>
      </w:r>
      <w:r>
        <w:t>;</w:t>
      </w:r>
    </w:p>
    <w:p w:rsidR="006D05E3" w:rsidRPr="00FD3A97" w:rsidRDefault="00DF2379">
      <w:pPr>
        <w:numPr>
          <w:ilvl w:val="4"/>
          <w:numId w:val="15"/>
        </w:numPr>
        <w:spacing w:after="0" w:line="240" w:lineRule="auto"/>
        <w:ind w:left="825" w:hanging="285"/>
        <w:contextualSpacing/>
        <w:jc w:val="both"/>
      </w:pPr>
      <w:r>
        <w:t xml:space="preserve">Suporte a memória RAM DDR4 </w:t>
      </w:r>
      <w:r w:rsidR="001C57BC">
        <w:rPr>
          <w:highlight w:val="yellow"/>
        </w:rPr>
        <w:t>2133/2400 MHz ou superior.</w:t>
      </w:r>
    </w:p>
    <w:p w:rsidR="00FD3A97" w:rsidRPr="00FD3A97" w:rsidRDefault="00FD3A97">
      <w:pPr>
        <w:numPr>
          <w:ilvl w:val="4"/>
          <w:numId w:val="15"/>
        </w:numPr>
        <w:spacing w:after="0" w:line="240" w:lineRule="auto"/>
        <w:ind w:left="825" w:hanging="285"/>
        <w:contextualSpacing/>
        <w:jc w:val="both"/>
      </w:pPr>
      <w:r>
        <w:t xml:space="preserve">Deve </w:t>
      </w:r>
      <w:r w:rsidRPr="003B2B45">
        <w:rPr>
          <w:highlight w:val="yellow"/>
        </w:rPr>
        <w:t>possuir performance mínima de 15000 (quinze mil) pontos,</w:t>
      </w:r>
      <w:r>
        <w:rPr>
          <w:highlight w:val="yellow"/>
        </w:rPr>
        <w:t xml:space="preserve"> com dois processadores, conforme solicitado;</w:t>
      </w:r>
      <w:r w:rsidRPr="003B2B45">
        <w:rPr>
          <w:highlight w:val="yellow"/>
        </w:rPr>
        <w:t xml:space="preserve"> </w:t>
      </w:r>
      <w:proofErr w:type="gramStart"/>
      <w:r w:rsidRPr="003B2B45">
        <w:rPr>
          <w:highlight w:val="yellow"/>
        </w:rPr>
        <w:t>no performance</w:t>
      </w:r>
      <w:proofErr w:type="gramEnd"/>
      <w:r w:rsidRPr="003B2B45">
        <w:rPr>
          <w:highlight w:val="yellow"/>
        </w:rPr>
        <w:t xml:space="preserve"> </w:t>
      </w:r>
      <w:proofErr w:type="spellStart"/>
      <w:r w:rsidRPr="003B2B45">
        <w:rPr>
          <w:highlight w:val="yellow"/>
        </w:rPr>
        <w:t>test</w:t>
      </w:r>
      <w:proofErr w:type="spellEnd"/>
      <w:r w:rsidRPr="003B2B45">
        <w:rPr>
          <w:highlight w:val="yellow"/>
        </w:rPr>
        <w:t xml:space="preserve"> da </w:t>
      </w:r>
      <w:proofErr w:type="spellStart"/>
      <w:r w:rsidRPr="003B2B45">
        <w:rPr>
          <w:highlight w:val="yellow"/>
        </w:rPr>
        <w:t>passmark</w:t>
      </w:r>
      <w:proofErr w:type="spellEnd"/>
      <w:r w:rsidRPr="003B2B45">
        <w:rPr>
          <w:highlight w:val="yellow"/>
        </w:rPr>
        <w:t xml:space="preserve">®. Para efeito de comprovação de desempenho será aceito somente os resultados de benchmark disponíveis em: </w:t>
      </w:r>
      <w:hyperlink r:id="rId9" w:history="1">
        <w:r w:rsidRPr="00FB3657">
          <w:rPr>
            <w:rStyle w:val="Hyperlink"/>
            <w:highlight w:val="yellow"/>
          </w:rPr>
          <w:t>http://www.cpubenchmark.net/cpu_list.php</w:t>
        </w:r>
      </w:hyperlink>
      <w:r>
        <w:rPr>
          <w:highlight w:val="yellow"/>
        </w:rPr>
        <w:t>;</w:t>
      </w:r>
    </w:p>
    <w:p w:rsidR="00FD3A97" w:rsidRPr="00FD3A97" w:rsidRDefault="00FD3A97" w:rsidP="00FD3A97">
      <w:pPr>
        <w:spacing w:after="0" w:line="240" w:lineRule="auto"/>
        <w:ind w:left="825"/>
        <w:contextualSpacing/>
        <w:jc w:val="both"/>
      </w:pPr>
    </w:p>
    <w:p w:rsidR="006D05E3" w:rsidRDefault="00DF2379">
      <w:pPr>
        <w:numPr>
          <w:ilvl w:val="3"/>
          <w:numId w:val="15"/>
        </w:numPr>
        <w:spacing w:after="0" w:line="240" w:lineRule="auto"/>
        <w:ind w:left="1260" w:firstLine="0"/>
        <w:contextualSpacing/>
        <w:jc w:val="both"/>
      </w:pPr>
      <w:r>
        <w:t xml:space="preserve"> MEMÓRIA</w:t>
      </w:r>
    </w:p>
    <w:p w:rsidR="006D05E3" w:rsidRDefault="00DF2379">
      <w:pPr>
        <w:numPr>
          <w:ilvl w:val="4"/>
          <w:numId w:val="15"/>
        </w:numPr>
        <w:spacing w:after="0" w:line="240" w:lineRule="auto"/>
        <w:ind w:left="825" w:hanging="285"/>
        <w:contextualSpacing/>
        <w:jc w:val="both"/>
      </w:pPr>
      <w:r>
        <w:t xml:space="preserve">Memória RAM de pelo menos </w:t>
      </w:r>
      <w:r w:rsidR="00724BD7" w:rsidRPr="00724BD7">
        <w:rPr>
          <w:highlight w:val="red"/>
        </w:rPr>
        <w:t>128</w:t>
      </w:r>
      <w:r w:rsidRPr="00724BD7">
        <w:rPr>
          <w:highlight w:val="red"/>
        </w:rPr>
        <w:t xml:space="preserve"> GB</w:t>
      </w:r>
      <w:r>
        <w:t>, DDR4 ECC de 2400 MHz ou superior.</w:t>
      </w:r>
    </w:p>
    <w:p w:rsidR="00C57E4A" w:rsidRDefault="00C57E4A">
      <w:pPr>
        <w:numPr>
          <w:ilvl w:val="4"/>
          <w:numId w:val="15"/>
        </w:numPr>
        <w:spacing w:after="0" w:line="240" w:lineRule="auto"/>
        <w:ind w:left="825" w:hanging="285"/>
        <w:contextualSpacing/>
        <w:jc w:val="both"/>
      </w:pPr>
      <w:r>
        <w:t xml:space="preserve">Possuir no </w:t>
      </w:r>
      <w:proofErr w:type="spellStart"/>
      <w:r>
        <w:t>minimo</w:t>
      </w:r>
      <w:proofErr w:type="spellEnd"/>
      <w:r>
        <w:t xml:space="preserve"> 12 slots de expansão;</w:t>
      </w:r>
    </w:p>
    <w:p w:rsidR="00FD3A97" w:rsidRDefault="00FD3A97" w:rsidP="00FD3A97">
      <w:pPr>
        <w:spacing w:after="0" w:line="240" w:lineRule="auto"/>
        <w:ind w:left="825"/>
        <w:contextualSpacing/>
        <w:jc w:val="both"/>
      </w:pPr>
    </w:p>
    <w:p w:rsidR="006D05E3" w:rsidRDefault="00DF2379">
      <w:pPr>
        <w:numPr>
          <w:ilvl w:val="3"/>
          <w:numId w:val="15"/>
        </w:numPr>
        <w:spacing w:after="0" w:line="240" w:lineRule="auto"/>
        <w:ind w:left="1260" w:firstLine="0"/>
        <w:contextualSpacing/>
        <w:jc w:val="both"/>
      </w:pPr>
      <w:r>
        <w:t xml:space="preserve"> PLACA-MÃE e GABINETE</w:t>
      </w:r>
    </w:p>
    <w:p w:rsidR="006D05E3" w:rsidRDefault="00DF2379">
      <w:pPr>
        <w:spacing w:line="240" w:lineRule="auto"/>
        <w:ind w:left="540"/>
        <w:jc w:val="both"/>
      </w:pPr>
      <w:r>
        <w:t xml:space="preserve">A </w:t>
      </w:r>
      <w:proofErr w:type="spellStart"/>
      <w:r>
        <w:t>placa-mãe</w:t>
      </w:r>
      <w:proofErr w:type="spellEnd"/>
      <w:r>
        <w:t xml:space="preserve"> e o gabinete devem atender, minimamente, as seguintes especificações:</w:t>
      </w:r>
    </w:p>
    <w:p w:rsidR="00FD3A97" w:rsidRPr="00C7692F" w:rsidRDefault="00FD3A97">
      <w:pPr>
        <w:numPr>
          <w:ilvl w:val="4"/>
          <w:numId w:val="15"/>
        </w:numPr>
        <w:spacing w:after="0" w:line="240" w:lineRule="auto"/>
        <w:ind w:left="825" w:hanging="285"/>
        <w:contextualSpacing/>
        <w:jc w:val="both"/>
        <w:rPr>
          <w:highlight w:val="green"/>
        </w:rPr>
      </w:pPr>
      <w:r w:rsidRPr="00C7692F">
        <w:rPr>
          <w:highlight w:val="green"/>
        </w:rPr>
        <w:t>Deverá possuir BIOS desenvolvida pelo mesmo fabricante do equipamento ou ter direitos de copyright sobre essa BIOS, comprovada através de atestado fornecidos pelo fabricante do equipamento;</w:t>
      </w:r>
    </w:p>
    <w:p w:rsidR="00FD3A97" w:rsidRPr="00C7692F" w:rsidRDefault="00FD3A97">
      <w:pPr>
        <w:numPr>
          <w:ilvl w:val="4"/>
          <w:numId w:val="15"/>
        </w:numPr>
        <w:spacing w:after="0" w:line="240" w:lineRule="auto"/>
        <w:ind w:left="825" w:hanging="285"/>
        <w:contextualSpacing/>
        <w:jc w:val="both"/>
        <w:rPr>
          <w:highlight w:val="green"/>
        </w:rPr>
      </w:pPr>
      <w:r w:rsidRPr="00C7692F">
        <w:rPr>
          <w:highlight w:val="green"/>
        </w:rPr>
        <w:t>Deverá possuir BIOS Flash ROM, podendo ser atualizada por meio de software de gerenciamento;</w:t>
      </w:r>
    </w:p>
    <w:p w:rsidR="00FD3A97" w:rsidRPr="00C7692F" w:rsidRDefault="00FD3A97">
      <w:pPr>
        <w:numPr>
          <w:ilvl w:val="4"/>
          <w:numId w:val="15"/>
        </w:numPr>
        <w:spacing w:after="0" w:line="240" w:lineRule="auto"/>
        <w:ind w:left="825" w:hanging="285"/>
        <w:contextualSpacing/>
        <w:jc w:val="both"/>
        <w:rPr>
          <w:highlight w:val="green"/>
        </w:rPr>
      </w:pPr>
      <w:r w:rsidRPr="00C7692F">
        <w:rPr>
          <w:highlight w:val="green"/>
        </w:rPr>
        <w:t>Devera poss</w:t>
      </w:r>
      <w:r w:rsidR="00C7692F" w:rsidRPr="00C7692F">
        <w:rPr>
          <w:highlight w:val="green"/>
        </w:rPr>
        <w:t>ibilitar que a senha de acesso a BIOS seja ativada e desativada via SETUP;</w:t>
      </w:r>
    </w:p>
    <w:p w:rsidR="00C7692F" w:rsidRPr="00C7692F" w:rsidRDefault="00C7692F">
      <w:pPr>
        <w:numPr>
          <w:ilvl w:val="4"/>
          <w:numId w:val="15"/>
        </w:numPr>
        <w:spacing w:after="0" w:line="240" w:lineRule="auto"/>
        <w:ind w:left="825" w:hanging="285"/>
        <w:contextualSpacing/>
        <w:jc w:val="both"/>
        <w:rPr>
          <w:highlight w:val="green"/>
        </w:rPr>
      </w:pPr>
      <w:r w:rsidRPr="00C7692F">
        <w:rPr>
          <w:highlight w:val="green"/>
        </w:rPr>
        <w:lastRenderedPageBreak/>
        <w:t>Devera possuir BIOS português ou inglês, desenvolvida pelo fabricante em conformidade com a especificação UEFI 2.1 (</w:t>
      </w:r>
      <w:hyperlink r:id="rId10" w:history="1">
        <w:r w:rsidRPr="00C7692F">
          <w:rPr>
            <w:rStyle w:val="Hyperlink"/>
            <w:highlight w:val="green"/>
          </w:rPr>
          <w:t>http://www.uefi.org</w:t>
        </w:r>
      </w:hyperlink>
      <w:r w:rsidRPr="00C7692F">
        <w:rPr>
          <w:highlight w:val="green"/>
        </w:rPr>
        <w:t xml:space="preserve">). o fabricante possui compatibilidade com o padrão UEFI comprovada através do site </w:t>
      </w:r>
      <w:hyperlink r:id="rId11" w:history="1">
        <w:r w:rsidRPr="00C7692F">
          <w:rPr>
            <w:rStyle w:val="Hyperlink"/>
            <w:highlight w:val="green"/>
          </w:rPr>
          <w:t>http://www.uefi.org/members</w:t>
        </w:r>
      </w:hyperlink>
      <w:r w:rsidRPr="00C7692F">
        <w:rPr>
          <w:highlight w:val="green"/>
        </w:rPr>
        <w:t>, na categoria membros.</w:t>
      </w:r>
    </w:p>
    <w:p w:rsidR="00C7692F" w:rsidRPr="00C7692F" w:rsidRDefault="00C7692F">
      <w:pPr>
        <w:numPr>
          <w:ilvl w:val="4"/>
          <w:numId w:val="15"/>
        </w:numPr>
        <w:spacing w:after="0" w:line="240" w:lineRule="auto"/>
        <w:ind w:left="825" w:hanging="285"/>
        <w:contextualSpacing/>
        <w:jc w:val="both"/>
        <w:rPr>
          <w:highlight w:val="green"/>
        </w:rPr>
      </w:pPr>
      <w:r w:rsidRPr="00C7692F">
        <w:rPr>
          <w:highlight w:val="green"/>
        </w:rPr>
        <w:t xml:space="preserve">Deverá dispor de ferramenta de diagnóstico de saúde de hardware gráfica (padrão Windows) para no </w:t>
      </w:r>
      <w:proofErr w:type="spellStart"/>
      <w:r w:rsidRPr="00C7692F">
        <w:rPr>
          <w:highlight w:val="green"/>
        </w:rPr>
        <w:t>minimo</w:t>
      </w:r>
      <w:proofErr w:type="spellEnd"/>
      <w:r w:rsidRPr="00C7692F">
        <w:rPr>
          <w:highlight w:val="green"/>
        </w:rPr>
        <w:t>, processo de boot, módulos de memoria RAM e dispositivo de armazenamento (HDD ou SSD), placa de vídeo, portas de comunicação, com execução de testes independente do estado/versão do sistema operacional;</w:t>
      </w:r>
    </w:p>
    <w:p w:rsidR="006D05E3" w:rsidRDefault="00C7692F" w:rsidP="00C7692F">
      <w:pPr>
        <w:numPr>
          <w:ilvl w:val="4"/>
          <w:numId w:val="15"/>
        </w:numPr>
        <w:spacing w:after="0" w:line="240" w:lineRule="auto"/>
        <w:ind w:left="825" w:hanging="285"/>
        <w:contextualSpacing/>
        <w:jc w:val="both"/>
      </w:pPr>
      <w:r w:rsidRPr="00C7692F">
        <w:rPr>
          <w:highlight w:val="green"/>
        </w:rPr>
        <w:t>Devera ser comprovada que o equipamento ofertado é de fabricação própria e exclusiva para o modelo ofertado;</w:t>
      </w:r>
    </w:p>
    <w:p w:rsidR="00FD3A97" w:rsidRDefault="00FD3A97" w:rsidP="00FD3A97">
      <w:pPr>
        <w:numPr>
          <w:ilvl w:val="4"/>
          <w:numId w:val="15"/>
        </w:numPr>
        <w:spacing w:after="0" w:line="240" w:lineRule="auto"/>
        <w:ind w:left="825" w:hanging="285"/>
        <w:contextualSpacing/>
        <w:jc w:val="both"/>
      </w:pPr>
      <w:r>
        <w:t xml:space="preserve">Deverá possuir no </w:t>
      </w:r>
      <w:proofErr w:type="spellStart"/>
      <w:r>
        <w:t>minimo</w:t>
      </w:r>
      <w:proofErr w:type="spellEnd"/>
      <w:r>
        <w:t>, 02 (dois) slots PCI-</w:t>
      </w:r>
      <w:proofErr w:type="spellStart"/>
      <w:r>
        <w:t>express</w:t>
      </w:r>
      <w:proofErr w:type="spellEnd"/>
      <w:r>
        <w:t xml:space="preserve"> 3.0 x 16 ou superior;</w:t>
      </w:r>
    </w:p>
    <w:p w:rsidR="006D05E3" w:rsidRDefault="00FD3A97">
      <w:pPr>
        <w:numPr>
          <w:ilvl w:val="4"/>
          <w:numId w:val="15"/>
        </w:numPr>
        <w:spacing w:after="0" w:line="240" w:lineRule="auto"/>
        <w:ind w:left="825" w:hanging="285"/>
        <w:contextualSpacing/>
        <w:jc w:val="both"/>
      </w:pPr>
      <w:r>
        <w:t xml:space="preserve">Deverá possuir no </w:t>
      </w:r>
      <w:proofErr w:type="spellStart"/>
      <w:r>
        <w:t>minimo</w:t>
      </w:r>
      <w:proofErr w:type="spellEnd"/>
      <w:r>
        <w:t xml:space="preserve">, </w:t>
      </w:r>
      <w:r w:rsidR="00DF2379">
        <w:t>01 (um) slot PCI-</w:t>
      </w:r>
      <w:proofErr w:type="spellStart"/>
      <w:r w:rsidR="00DF2379">
        <w:t>express</w:t>
      </w:r>
      <w:proofErr w:type="spellEnd"/>
      <w:r w:rsidR="00DF2379">
        <w:t xml:space="preserve"> 2.0 </w:t>
      </w:r>
      <w:proofErr w:type="gramStart"/>
      <w:r w:rsidR="00DF2379">
        <w:t>x</w:t>
      </w:r>
      <w:proofErr w:type="gramEnd"/>
      <w:r w:rsidR="00DF2379">
        <w:t xml:space="preserve"> 4 ou superior;</w:t>
      </w:r>
    </w:p>
    <w:p w:rsidR="006D05E3" w:rsidRDefault="00FD3A97">
      <w:pPr>
        <w:numPr>
          <w:ilvl w:val="4"/>
          <w:numId w:val="15"/>
        </w:numPr>
        <w:spacing w:after="0" w:line="240" w:lineRule="auto"/>
        <w:ind w:left="825" w:hanging="285"/>
        <w:contextualSpacing/>
        <w:jc w:val="both"/>
      </w:pPr>
      <w:r>
        <w:t xml:space="preserve">Deverá possuir no </w:t>
      </w:r>
      <w:proofErr w:type="spellStart"/>
      <w:r>
        <w:t>minimo</w:t>
      </w:r>
      <w:proofErr w:type="spellEnd"/>
      <w:r>
        <w:t xml:space="preserve">, </w:t>
      </w:r>
      <w:r w:rsidR="00DF2379">
        <w:t>08 (oito) slots para conexão de memória RAM;</w:t>
      </w:r>
    </w:p>
    <w:p w:rsidR="006D05E3" w:rsidRDefault="00DF2379">
      <w:pPr>
        <w:numPr>
          <w:ilvl w:val="4"/>
          <w:numId w:val="15"/>
        </w:numPr>
        <w:spacing w:after="0" w:line="240" w:lineRule="auto"/>
        <w:ind w:left="825" w:hanging="285"/>
        <w:contextualSpacing/>
        <w:jc w:val="both"/>
      </w:pPr>
      <w:r>
        <w:t xml:space="preserve">Possuir capacidade </w:t>
      </w:r>
      <w:r w:rsidR="009729F9">
        <w:t>mínima</w:t>
      </w:r>
      <w:r>
        <w:t xml:space="preserve"> de pelo menos </w:t>
      </w:r>
      <w:r w:rsidR="00B15AFB">
        <w:rPr>
          <w:highlight w:val="yellow"/>
        </w:rPr>
        <w:t>384</w:t>
      </w:r>
      <w:r w:rsidRPr="00777684">
        <w:rPr>
          <w:highlight w:val="yellow"/>
        </w:rPr>
        <w:t xml:space="preserve"> GB</w:t>
      </w:r>
      <w:r>
        <w:t xml:space="preserve"> de memória RAM;</w:t>
      </w:r>
    </w:p>
    <w:p w:rsidR="006D05E3" w:rsidRDefault="00DF2379">
      <w:pPr>
        <w:numPr>
          <w:ilvl w:val="4"/>
          <w:numId w:val="15"/>
        </w:numPr>
        <w:spacing w:after="0" w:line="240" w:lineRule="auto"/>
        <w:ind w:left="825" w:hanging="285"/>
        <w:contextualSpacing/>
        <w:jc w:val="both"/>
      </w:pPr>
      <w:r>
        <w:t>Possuir quatro compartimentos para conexão de discos rígidos de 3,5 polegadas</w:t>
      </w:r>
      <w:proofErr w:type="gramStart"/>
      <w:r>
        <w:t>, ,</w:t>
      </w:r>
      <w:proofErr w:type="gramEnd"/>
      <w:r>
        <w:t xml:space="preserve"> com canais independentes Serial ATA de </w:t>
      </w:r>
      <w:r w:rsidR="00777684" w:rsidRPr="00777684">
        <w:rPr>
          <w:highlight w:val="yellow"/>
        </w:rPr>
        <w:t>6</w:t>
      </w:r>
      <w:r w:rsidRPr="00777684">
        <w:rPr>
          <w:highlight w:val="yellow"/>
        </w:rPr>
        <w:t>Gb/s</w:t>
      </w:r>
      <w:r>
        <w:t xml:space="preserve"> integrados;</w:t>
      </w:r>
    </w:p>
    <w:p w:rsidR="006D05E3" w:rsidRDefault="00DF2379">
      <w:pPr>
        <w:numPr>
          <w:ilvl w:val="4"/>
          <w:numId w:val="15"/>
        </w:numPr>
        <w:spacing w:after="0" w:line="240" w:lineRule="auto"/>
        <w:ind w:left="825" w:hanging="285"/>
        <w:contextualSpacing/>
        <w:jc w:val="both"/>
      </w:pPr>
      <w:r>
        <w:t xml:space="preserve">Controladora integrada à placa mãe SATA </w:t>
      </w:r>
      <w:r w:rsidR="00777684" w:rsidRPr="00777684">
        <w:rPr>
          <w:highlight w:val="yellow"/>
        </w:rPr>
        <w:t>6</w:t>
      </w:r>
      <w:r w:rsidRPr="00777684">
        <w:rPr>
          <w:highlight w:val="yellow"/>
        </w:rPr>
        <w:t xml:space="preserve"> Gb/</w:t>
      </w:r>
      <w:proofErr w:type="gramStart"/>
      <w:r w:rsidRPr="00777684">
        <w:rPr>
          <w:highlight w:val="yellow"/>
        </w:rPr>
        <w:t>s</w:t>
      </w:r>
      <w:proofErr w:type="gramEnd"/>
      <w:r>
        <w:t xml:space="preserve"> com 4 (quatro) canais e capacidade para RAID (0, 1, 5 e 10);</w:t>
      </w:r>
    </w:p>
    <w:p w:rsidR="006D05E3" w:rsidRDefault="00DF2379">
      <w:pPr>
        <w:numPr>
          <w:ilvl w:val="4"/>
          <w:numId w:val="15"/>
        </w:numPr>
        <w:spacing w:after="0" w:line="240" w:lineRule="auto"/>
        <w:ind w:left="825" w:hanging="285"/>
        <w:contextualSpacing/>
        <w:jc w:val="both"/>
      </w:pPr>
      <w:r>
        <w:t>Possibilitar conexão de pelo menos 01 (um) dispositivo de leitura e gravação de discos Blu-ray;</w:t>
      </w:r>
    </w:p>
    <w:p w:rsidR="006D05E3" w:rsidRDefault="00C57E4A">
      <w:pPr>
        <w:numPr>
          <w:ilvl w:val="4"/>
          <w:numId w:val="15"/>
        </w:numPr>
        <w:spacing w:after="0" w:line="240" w:lineRule="auto"/>
        <w:ind w:left="825" w:hanging="285"/>
        <w:contextualSpacing/>
        <w:jc w:val="both"/>
      </w:pPr>
      <w:r>
        <w:t>Deverá possuir</w:t>
      </w:r>
      <w:r w:rsidR="00DF2379">
        <w:t xml:space="preserve"> pelo menos 0</w:t>
      </w:r>
      <w:r>
        <w:t>8</w:t>
      </w:r>
      <w:r w:rsidR="00DF2379">
        <w:t xml:space="preserve"> (</w:t>
      </w:r>
      <w:r>
        <w:t>oito</w:t>
      </w:r>
      <w:r w:rsidR="00DF2379">
        <w:t>) portas USB versão 3.0 e 0</w:t>
      </w:r>
      <w:r>
        <w:t>4</w:t>
      </w:r>
      <w:r w:rsidR="00DF2379">
        <w:t xml:space="preserve"> (</w:t>
      </w:r>
      <w:r>
        <w:t>quatro</w:t>
      </w:r>
      <w:r w:rsidR="00DF2379">
        <w:t xml:space="preserve">) portas USB versão 2.0; </w:t>
      </w:r>
    </w:p>
    <w:p w:rsidR="00777684" w:rsidRDefault="00C57E4A" w:rsidP="00777684">
      <w:pPr>
        <w:numPr>
          <w:ilvl w:val="4"/>
          <w:numId w:val="15"/>
        </w:numPr>
        <w:spacing w:after="0" w:line="240" w:lineRule="auto"/>
        <w:ind w:left="825" w:hanging="285"/>
        <w:contextualSpacing/>
        <w:jc w:val="both"/>
      </w:pPr>
      <w:r>
        <w:t>Deverá possuir (01) u</w:t>
      </w:r>
      <w:r w:rsidR="00DF2379">
        <w:t>ma saída</w:t>
      </w:r>
      <w:r w:rsidR="00724BD7">
        <w:t xml:space="preserve"> de áudio para fones de ouvido, em conector mini </w:t>
      </w:r>
      <w:proofErr w:type="spellStart"/>
      <w:r w:rsidR="00724BD7">
        <w:t>jack</w:t>
      </w:r>
      <w:proofErr w:type="spellEnd"/>
      <w:r w:rsidR="00724BD7">
        <w:t>;</w:t>
      </w:r>
    </w:p>
    <w:p w:rsidR="006D05E3" w:rsidRDefault="00C57E4A" w:rsidP="00777684">
      <w:pPr>
        <w:numPr>
          <w:ilvl w:val="4"/>
          <w:numId w:val="15"/>
        </w:numPr>
        <w:spacing w:after="0" w:line="240" w:lineRule="auto"/>
        <w:ind w:left="825" w:hanging="285"/>
        <w:contextualSpacing/>
        <w:jc w:val="both"/>
      </w:pPr>
      <w:r>
        <w:t>Deverá possuir (01) u</w:t>
      </w:r>
      <w:r w:rsidR="00DF2379">
        <w:t>ma entrada de áudio analógico estéreo;</w:t>
      </w:r>
    </w:p>
    <w:p w:rsidR="006D05E3" w:rsidRDefault="00C57E4A">
      <w:pPr>
        <w:numPr>
          <w:ilvl w:val="4"/>
          <w:numId w:val="15"/>
        </w:numPr>
        <w:spacing w:after="0" w:line="240" w:lineRule="auto"/>
        <w:ind w:left="825" w:hanging="285"/>
        <w:contextualSpacing/>
        <w:jc w:val="both"/>
      </w:pPr>
      <w:r>
        <w:t>Deverá possuir (01) u</w:t>
      </w:r>
      <w:r w:rsidR="00DF2379">
        <w:t>ma saída de áudio analógico estéreo;</w:t>
      </w:r>
    </w:p>
    <w:p w:rsidR="006D05E3" w:rsidRDefault="00C57E4A">
      <w:pPr>
        <w:numPr>
          <w:ilvl w:val="4"/>
          <w:numId w:val="15"/>
        </w:numPr>
        <w:spacing w:after="0" w:line="240" w:lineRule="auto"/>
        <w:ind w:left="825" w:hanging="285"/>
        <w:contextualSpacing/>
        <w:jc w:val="both"/>
      </w:pPr>
      <w:r>
        <w:t xml:space="preserve">Deverá possuir </w:t>
      </w:r>
      <w:r w:rsidR="00DF2379">
        <w:t>Suporte a velocidades de barramento de sistema (system bus) compatíveis com o processador e com a memória solicitada;</w:t>
      </w:r>
    </w:p>
    <w:p w:rsidR="00C57E4A" w:rsidRPr="00C57E4A" w:rsidRDefault="002F7539">
      <w:pPr>
        <w:numPr>
          <w:ilvl w:val="4"/>
          <w:numId w:val="15"/>
        </w:numPr>
        <w:spacing w:after="0" w:line="240" w:lineRule="auto"/>
        <w:ind w:left="825" w:hanging="285"/>
        <w:contextualSpacing/>
        <w:jc w:val="both"/>
        <w:rPr>
          <w:highlight w:val="green"/>
        </w:rPr>
      </w:pPr>
      <w:r w:rsidRPr="00C57E4A">
        <w:rPr>
          <w:highlight w:val="green"/>
        </w:rPr>
        <w:t>Deverá</w:t>
      </w:r>
      <w:r w:rsidR="00C57E4A" w:rsidRPr="00C57E4A">
        <w:rPr>
          <w:highlight w:val="green"/>
        </w:rPr>
        <w:t xml:space="preserve"> permitir a abertura do equipamento e a troca de dispositivos de armazenamento (HDD ou SSD) SATA, módulos de memoria RAM e placas </w:t>
      </w:r>
      <w:proofErr w:type="spellStart"/>
      <w:r w:rsidR="00C57E4A" w:rsidRPr="00C57E4A">
        <w:rPr>
          <w:highlight w:val="green"/>
        </w:rPr>
        <w:t>PCI-e</w:t>
      </w:r>
      <w:proofErr w:type="spellEnd"/>
      <w:r w:rsidR="00C57E4A" w:rsidRPr="00C57E4A">
        <w:rPr>
          <w:highlight w:val="green"/>
        </w:rPr>
        <w:t xml:space="preserve"> (</w:t>
      </w:r>
      <w:r w:rsidR="0034607F" w:rsidRPr="00C57E4A">
        <w:rPr>
          <w:highlight w:val="green"/>
        </w:rPr>
        <w:t>exceto</w:t>
      </w:r>
      <w:r w:rsidR="00C57E4A" w:rsidRPr="00C57E4A">
        <w:rPr>
          <w:highlight w:val="green"/>
        </w:rPr>
        <w:t xml:space="preserve"> m.2) sem a utilização de ferramentas (tool </w:t>
      </w:r>
      <w:proofErr w:type="spellStart"/>
      <w:r w:rsidR="00C57E4A" w:rsidRPr="00C57E4A">
        <w:rPr>
          <w:highlight w:val="green"/>
        </w:rPr>
        <w:t>less</w:t>
      </w:r>
      <w:proofErr w:type="spellEnd"/>
      <w:r w:rsidR="00C57E4A" w:rsidRPr="00C57E4A">
        <w:rPr>
          <w:highlight w:val="green"/>
        </w:rPr>
        <w:t>);</w:t>
      </w:r>
    </w:p>
    <w:p w:rsidR="00C57E4A" w:rsidRPr="00C57E4A" w:rsidRDefault="00C57E4A">
      <w:pPr>
        <w:numPr>
          <w:ilvl w:val="4"/>
          <w:numId w:val="15"/>
        </w:numPr>
        <w:spacing w:after="0" w:line="240" w:lineRule="auto"/>
        <w:ind w:left="825" w:hanging="285"/>
        <w:contextualSpacing/>
        <w:jc w:val="both"/>
        <w:rPr>
          <w:highlight w:val="green"/>
        </w:rPr>
      </w:pPr>
      <w:r w:rsidRPr="00C57E4A">
        <w:rPr>
          <w:highlight w:val="green"/>
        </w:rPr>
        <w:t xml:space="preserve">Devera possuir fonte de alimentação com tensão de entrada 110/220 VAC, com potência mínima de </w:t>
      </w:r>
      <w:r w:rsidR="002F7539">
        <w:rPr>
          <w:highlight w:val="green"/>
        </w:rPr>
        <w:t>8</w:t>
      </w:r>
      <w:r w:rsidRPr="00C57E4A">
        <w:rPr>
          <w:highlight w:val="green"/>
        </w:rPr>
        <w:t xml:space="preserve">50W e eficiência mínima de 90%, independente da carga de trabalho; </w:t>
      </w:r>
    </w:p>
    <w:p w:rsidR="002F7539" w:rsidRDefault="00C57E4A">
      <w:pPr>
        <w:numPr>
          <w:ilvl w:val="4"/>
          <w:numId w:val="15"/>
        </w:numPr>
        <w:spacing w:after="0" w:line="240" w:lineRule="auto"/>
        <w:ind w:left="825" w:hanging="285"/>
        <w:contextualSpacing/>
        <w:jc w:val="both"/>
      </w:pPr>
      <w:r>
        <w:t>Deverá ser capaz de suportar a configuração completa de acessórios e componentes</w:t>
      </w:r>
      <w:r w:rsidR="002F7539">
        <w:t xml:space="preserve"> do equipamento.</w:t>
      </w:r>
    </w:p>
    <w:p w:rsidR="002F7539" w:rsidRDefault="002F7539">
      <w:pPr>
        <w:numPr>
          <w:ilvl w:val="4"/>
          <w:numId w:val="15"/>
        </w:numPr>
        <w:spacing w:after="0" w:line="240" w:lineRule="auto"/>
        <w:ind w:left="825" w:hanging="285"/>
        <w:contextualSpacing/>
        <w:jc w:val="both"/>
      </w:pPr>
      <w:r>
        <w:t xml:space="preserve">Devera possuir suporte a dispositivos de segurança física (cadeado ou lacre de segurança) em slot ou trava externa especifica que impeça a violação do gabinete, não serão aceitas </w:t>
      </w:r>
      <w:proofErr w:type="spellStart"/>
      <w:r>
        <w:t>soldsa</w:t>
      </w:r>
      <w:proofErr w:type="spellEnd"/>
      <w:r>
        <w:t xml:space="preserve"> ou alterações no gabinete a fim de se adequar as especificações;</w:t>
      </w:r>
    </w:p>
    <w:p w:rsidR="006D05E3" w:rsidRDefault="002F7539" w:rsidP="002F7539">
      <w:pPr>
        <w:numPr>
          <w:ilvl w:val="4"/>
          <w:numId w:val="15"/>
        </w:numPr>
        <w:spacing w:after="0" w:line="240" w:lineRule="auto"/>
        <w:ind w:left="825" w:hanging="285"/>
        <w:contextualSpacing/>
        <w:jc w:val="both"/>
      </w:pPr>
      <w:r>
        <w:t>Devera possuir sensor de intrusão;</w:t>
      </w:r>
      <w:r w:rsidR="00C57E4A">
        <w:t xml:space="preserve"> </w:t>
      </w:r>
    </w:p>
    <w:p w:rsidR="002F7539" w:rsidRDefault="002F7539" w:rsidP="002F7539">
      <w:pPr>
        <w:spacing w:after="0" w:line="240" w:lineRule="auto"/>
        <w:ind w:left="825"/>
        <w:contextualSpacing/>
        <w:jc w:val="both"/>
      </w:pPr>
    </w:p>
    <w:p w:rsidR="006D05E3" w:rsidRDefault="00DF2379">
      <w:pPr>
        <w:numPr>
          <w:ilvl w:val="3"/>
          <w:numId w:val="15"/>
        </w:numPr>
        <w:spacing w:after="0" w:line="240" w:lineRule="auto"/>
        <w:ind w:left="1260" w:firstLine="0"/>
        <w:contextualSpacing/>
        <w:jc w:val="both"/>
      </w:pPr>
      <w:r>
        <w:t xml:space="preserve"> SUBSISTEMA DE ARMAZENAMENTO</w:t>
      </w:r>
    </w:p>
    <w:p w:rsidR="006D05E3" w:rsidRDefault="00DF2379">
      <w:pPr>
        <w:spacing w:line="240" w:lineRule="auto"/>
        <w:ind w:left="540"/>
        <w:jc w:val="both"/>
      </w:pPr>
      <w:r>
        <w:t>Subsistema de armazenamento com as seguintes características mínimas:</w:t>
      </w:r>
    </w:p>
    <w:p w:rsidR="006D05E3" w:rsidRDefault="00DF2379">
      <w:pPr>
        <w:numPr>
          <w:ilvl w:val="4"/>
          <w:numId w:val="15"/>
        </w:numPr>
        <w:spacing w:after="0" w:line="240" w:lineRule="auto"/>
        <w:ind w:left="825" w:hanging="285"/>
        <w:contextualSpacing/>
        <w:jc w:val="both"/>
      </w:pPr>
      <w:r>
        <w:t xml:space="preserve">Possuir 04 (quatro) discos de 02 TB (dois </w:t>
      </w:r>
      <w:proofErr w:type="spellStart"/>
      <w:r>
        <w:t>terabytes</w:t>
      </w:r>
      <w:proofErr w:type="spellEnd"/>
      <w:r>
        <w:t xml:space="preserve">) com tecnologia SATA-IO de </w:t>
      </w:r>
      <w:r w:rsidR="00777684" w:rsidRPr="00777684">
        <w:rPr>
          <w:highlight w:val="yellow"/>
        </w:rPr>
        <w:t>6</w:t>
      </w:r>
      <w:r w:rsidRPr="00777684">
        <w:rPr>
          <w:highlight w:val="yellow"/>
        </w:rPr>
        <w:t>Gb/s</w:t>
      </w:r>
      <w:r>
        <w:t xml:space="preserve"> (três gigabits por segundo) ou superior, rotação mínima de 7200 (sete mil e duzentos) RPM, sendo:</w:t>
      </w:r>
    </w:p>
    <w:p w:rsidR="006D05E3" w:rsidRDefault="00DF2379">
      <w:pPr>
        <w:spacing w:line="240" w:lineRule="auto"/>
        <w:ind w:left="1110"/>
        <w:jc w:val="both"/>
      </w:pPr>
      <w:r>
        <w:t>• 2 (dois) discos reservados aos arquivos de sistema, configurados em RAID 1;</w:t>
      </w:r>
    </w:p>
    <w:p w:rsidR="006D05E3" w:rsidRDefault="00DF2379">
      <w:pPr>
        <w:spacing w:line="240" w:lineRule="auto"/>
        <w:ind w:left="1110"/>
        <w:jc w:val="both"/>
      </w:pPr>
      <w:r>
        <w:t>• 2 (dois) discos reservados aos arquivos multimídia, configurados em RAID 0.</w:t>
      </w:r>
    </w:p>
    <w:p w:rsidR="006D05E3" w:rsidRDefault="00DF2379">
      <w:pPr>
        <w:numPr>
          <w:ilvl w:val="4"/>
          <w:numId w:val="15"/>
        </w:numPr>
        <w:spacing w:after="0" w:line="240" w:lineRule="auto"/>
        <w:ind w:left="825" w:hanging="285"/>
        <w:contextualSpacing/>
        <w:jc w:val="both"/>
      </w:pPr>
      <w:r>
        <w:t>Unidade de gravação de discos Blu-ray.</w:t>
      </w:r>
    </w:p>
    <w:p w:rsidR="006D05E3" w:rsidRDefault="00DF2379">
      <w:pPr>
        <w:numPr>
          <w:ilvl w:val="3"/>
          <w:numId w:val="15"/>
        </w:numPr>
        <w:spacing w:after="0" w:line="240" w:lineRule="auto"/>
        <w:ind w:left="1260" w:firstLine="0"/>
        <w:contextualSpacing/>
        <w:jc w:val="both"/>
      </w:pPr>
      <w:r>
        <w:t xml:space="preserve"> COMUNICAÇÃO</w:t>
      </w:r>
    </w:p>
    <w:p w:rsidR="006D05E3" w:rsidRDefault="00DF2379">
      <w:pPr>
        <w:numPr>
          <w:ilvl w:val="4"/>
          <w:numId w:val="15"/>
        </w:numPr>
        <w:spacing w:after="0" w:line="240" w:lineRule="auto"/>
        <w:ind w:left="825" w:hanging="285"/>
        <w:contextualSpacing/>
        <w:jc w:val="both"/>
      </w:pPr>
      <w:r>
        <w:lastRenderedPageBreak/>
        <w:t>Duas interfaces independentes 10/100/1000BASE-T Ethernet (RJ-45);</w:t>
      </w:r>
    </w:p>
    <w:p w:rsidR="006D05E3" w:rsidRDefault="00DF2379">
      <w:pPr>
        <w:numPr>
          <w:ilvl w:val="3"/>
          <w:numId w:val="15"/>
        </w:numPr>
        <w:spacing w:after="0" w:line="240" w:lineRule="auto"/>
        <w:ind w:left="1260" w:firstLine="0"/>
        <w:contextualSpacing/>
        <w:jc w:val="both"/>
      </w:pPr>
      <w:r>
        <w:t xml:space="preserve"> PROCESSAMENTO GRÁFICO</w:t>
      </w:r>
    </w:p>
    <w:p w:rsidR="006D05E3" w:rsidRDefault="00DF2379">
      <w:pPr>
        <w:spacing w:line="240" w:lineRule="auto"/>
        <w:ind w:left="540"/>
        <w:jc w:val="both"/>
      </w:pPr>
      <w:r>
        <w:t xml:space="preserve">Placa de vídeo </w:t>
      </w:r>
      <w:r w:rsidR="00B15AFB" w:rsidRPr="00B15AFB">
        <w:rPr>
          <w:highlight w:val="yellow"/>
        </w:rPr>
        <w:t>Profissional</w:t>
      </w:r>
      <w:r w:rsidR="00B15AFB">
        <w:t xml:space="preserve"> </w:t>
      </w:r>
      <w:r>
        <w:t>com as seguintes características mínimas:</w:t>
      </w:r>
    </w:p>
    <w:p w:rsidR="006D05E3" w:rsidRPr="00B15AFB" w:rsidRDefault="00DF2379">
      <w:pPr>
        <w:numPr>
          <w:ilvl w:val="4"/>
          <w:numId w:val="15"/>
        </w:numPr>
        <w:spacing w:after="0" w:line="240" w:lineRule="auto"/>
        <w:ind w:left="825" w:hanging="285"/>
        <w:contextualSpacing/>
        <w:jc w:val="both"/>
        <w:rPr>
          <w:highlight w:val="yellow"/>
        </w:rPr>
      </w:pPr>
      <w:r>
        <w:t xml:space="preserve">Largura de Banda de Memória: </w:t>
      </w:r>
      <w:r w:rsidR="00777684" w:rsidRPr="00777684">
        <w:rPr>
          <w:highlight w:val="yellow"/>
        </w:rPr>
        <w:t>243</w:t>
      </w:r>
      <w:r w:rsidRPr="00777684">
        <w:rPr>
          <w:highlight w:val="yellow"/>
        </w:rPr>
        <w:t xml:space="preserve"> (</w:t>
      </w:r>
      <w:r w:rsidR="00777684" w:rsidRPr="00777684">
        <w:rPr>
          <w:highlight w:val="yellow"/>
        </w:rPr>
        <w:t xml:space="preserve">duzentos e quarenta e </w:t>
      </w:r>
      <w:proofErr w:type="spellStart"/>
      <w:r w:rsidR="00777684" w:rsidRPr="00777684">
        <w:rPr>
          <w:highlight w:val="yellow"/>
        </w:rPr>
        <w:t>treis</w:t>
      </w:r>
      <w:proofErr w:type="spellEnd"/>
      <w:r w:rsidRPr="00777684">
        <w:rPr>
          <w:highlight w:val="yellow"/>
        </w:rPr>
        <w:t>)</w:t>
      </w:r>
      <w:r>
        <w:t xml:space="preserve"> GB/s</w:t>
      </w:r>
      <w:r w:rsidR="00971B46">
        <w:t xml:space="preserve"> ou superior;</w:t>
      </w:r>
      <w:r w:rsidR="0011039B">
        <w:t xml:space="preserve"> </w:t>
      </w:r>
      <w:r w:rsidR="0011039B" w:rsidRPr="00B15AFB">
        <w:rPr>
          <w:highlight w:val="yellow"/>
        </w:rPr>
        <w:t>Consumo máximo de energia de 105W; 1792 cores de processamento.</w:t>
      </w:r>
    </w:p>
    <w:p w:rsidR="006D05E3" w:rsidRDefault="00DF2379">
      <w:pPr>
        <w:numPr>
          <w:ilvl w:val="4"/>
          <w:numId w:val="15"/>
        </w:numPr>
        <w:spacing w:after="0" w:line="240" w:lineRule="auto"/>
        <w:ind w:left="825" w:hanging="285"/>
        <w:contextualSpacing/>
        <w:jc w:val="both"/>
      </w:pPr>
      <w:r>
        <w:t xml:space="preserve">Memória GDDR 5 com </w:t>
      </w:r>
      <w:r w:rsidR="001A04BD">
        <w:t>8</w:t>
      </w:r>
      <w:r>
        <w:t xml:space="preserve"> (</w:t>
      </w:r>
      <w:r w:rsidR="001A04BD">
        <w:t>oito</w:t>
      </w:r>
      <w:r>
        <w:t>) GB</w:t>
      </w:r>
      <w:r w:rsidR="001A04BD">
        <w:t xml:space="preserve"> ou superior</w:t>
      </w:r>
      <w:r>
        <w:t>;</w:t>
      </w:r>
    </w:p>
    <w:p w:rsidR="006D05E3" w:rsidRDefault="00DF2379">
      <w:pPr>
        <w:numPr>
          <w:ilvl w:val="4"/>
          <w:numId w:val="15"/>
        </w:numPr>
        <w:spacing w:after="0" w:line="240" w:lineRule="auto"/>
        <w:ind w:left="825" w:hanging="285"/>
        <w:contextualSpacing/>
        <w:jc w:val="both"/>
      </w:pPr>
      <w:r>
        <w:t xml:space="preserve">Suporte a </w:t>
      </w:r>
      <w:proofErr w:type="spellStart"/>
      <w:r>
        <w:t>OpenGL</w:t>
      </w:r>
      <w:proofErr w:type="spellEnd"/>
      <w:r>
        <w:t xml:space="preserve"> </w:t>
      </w:r>
      <w:r w:rsidRPr="00777684">
        <w:rPr>
          <w:highlight w:val="yellow"/>
        </w:rPr>
        <w:t>4.</w:t>
      </w:r>
      <w:r w:rsidR="00777684" w:rsidRPr="00777684">
        <w:rPr>
          <w:highlight w:val="yellow"/>
        </w:rPr>
        <w:t>5</w:t>
      </w:r>
      <w:r>
        <w:t xml:space="preserve"> ou superior;</w:t>
      </w:r>
    </w:p>
    <w:p w:rsidR="006D05E3" w:rsidRDefault="00DF2379">
      <w:pPr>
        <w:numPr>
          <w:ilvl w:val="4"/>
          <w:numId w:val="15"/>
        </w:numPr>
        <w:spacing w:after="0" w:line="240" w:lineRule="auto"/>
        <w:ind w:left="825" w:hanging="285"/>
        <w:contextualSpacing/>
        <w:jc w:val="both"/>
      </w:pPr>
      <w:r>
        <w:t xml:space="preserve">Suporte a DirectX </w:t>
      </w:r>
      <w:r w:rsidRPr="00777684">
        <w:rPr>
          <w:highlight w:val="yellow"/>
        </w:rPr>
        <w:t>1</w:t>
      </w:r>
      <w:r w:rsidR="00777684" w:rsidRPr="00777684">
        <w:rPr>
          <w:highlight w:val="yellow"/>
        </w:rPr>
        <w:t>2</w:t>
      </w:r>
      <w:r w:rsidRPr="00777684">
        <w:rPr>
          <w:highlight w:val="yellow"/>
        </w:rPr>
        <w:t>.0</w:t>
      </w:r>
      <w:r>
        <w:t xml:space="preserve"> ou superior;</w:t>
      </w:r>
    </w:p>
    <w:p w:rsidR="006D05E3" w:rsidRDefault="00DF2379" w:rsidP="00CA36B4">
      <w:pPr>
        <w:numPr>
          <w:ilvl w:val="4"/>
          <w:numId w:val="15"/>
        </w:numPr>
        <w:spacing w:after="0" w:line="240" w:lineRule="auto"/>
        <w:ind w:left="851"/>
        <w:contextualSpacing/>
        <w:jc w:val="both"/>
      </w:pPr>
      <w:r>
        <w:t xml:space="preserve">Suporte a resolução de </w:t>
      </w:r>
      <w:r w:rsidR="0011039B" w:rsidRPr="0011039B">
        <w:rPr>
          <w:highlight w:val="yellow"/>
        </w:rPr>
        <w:t>HDR 5120 x 2880 cor de 30bits</w:t>
      </w:r>
      <w:r w:rsidR="00D270DF">
        <w:t xml:space="preserve"> ou superior</w:t>
      </w:r>
      <w:r>
        <w:t>;</w:t>
      </w:r>
    </w:p>
    <w:p w:rsidR="006D05E3" w:rsidRDefault="00DF2379">
      <w:pPr>
        <w:numPr>
          <w:ilvl w:val="4"/>
          <w:numId w:val="15"/>
        </w:numPr>
        <w:spacing w:after="0" w:line="240" w:lineRule="auto"/>
        <w:ind w:left="825" w:hanging="285"/>
        <w:contextualSpacing/>
        <w:jc w:val="both"/>
      </w:pPr>
      <w:r>
        <w:t>Conectores compatíveis com monitor de vídeo;</w:t>
      </w:r>
    </w:p>
    <w:p w:rsidR="006D05E3" w:rsidRDefault="00DF2379">
      <w:pPr>
        <w:numPr>
          <w:ilvl w:val="4"/>
          <w:numId w:val="15"/>
        </w:numPr>
        <w:spacing w:after="0" w:line="240" w:lineRule="auto"/>
        <w:ind w:left="825" w:hanging="285"/>
        <w:contextualSpacing/>
        <w:jc w:val="both"/>
      </w:pPr>
      <w:r>
        <w:t>Suporte à utilização de pelo menos dois monitores simultâneos podendo ser utilizados nos modos desktop estendido e espelhado;</w:t>
      </w:r>
    </w:p>
    <w:p w:rsidR="006D05E3" w:rsidRDefault="00DF2379">
      <w:pPr>
        <w:numPr>
          <w:ilvl w:val="4"/>
          <w:numId w:val="15"/>
        </w:numPr>
        <w:spacing w:after="0" w:line="240" w:lineRule="auto"/>
        <w:ind w:left="825" w:hanging="285"/>
        <w:contextualSpacing/>
        <w:jc w:val="both"/>
      </w:pPr>
      <w:r>
        <w:t xml:space="preserve">Suporte ao barramento PCI Express </w:t>
      </w:r>
      <w:r w:rsidR="005D1CE6">
        <w:t>3</w:t>
      </w:r>
      <w:r>
        <w:t>.0 com 16 pistas</w:t>
      </w:r>
      <w:r w:rsidR="005D1CE6">
        <w:t xml:space="preserve"> ou superior</w:t>
      </w:r>
      <w:r>
        <w:t>.</w:t>
      </w:r>
    </w:p>
    <w:p w:rsidR="006D05E3" w:rsidRDefault="00DF2379">
      <w:pPr>
        <w:numPr>
          <w:ilvl w:val="3"/>
          <w:numId w:val="15"/>
        </w:numPr>
        <w:spacing w:after="0" w:line="240" w:lineRule="auto"/>
        <w:ind w:left="1260" w:firstLine="0"/>
        <w:contextualSpacing/>
        <w:jc w:val="both"/>
      </w:pPr>
      <w:r>
        <w:t xml:space="preserve"> MONITOR</w:t>
      </w:r>
    </w:p>
    <w:p w:rsidR="006D05E3" w:rsidRDefault="00C74851">
      <w:pPr>
        <w:spacing w:line="240" w:lineRule="auto"/>
        <w:ind w:left="540"/>
        <w:jc w:val="both"/>
      </w:pPr>
      <w:r w:rsidRPr="00DB42BA">
        <w:rPr>
          <w:b/>
          <w:u w:val="single"/>
        </w:rPr>
        <w:t>DOIS</w:t>
      </w:r>
      <w:r w:rsidR="00DF2379">
        <w:t xml:space="preserve"> monitor</w:t>
      </w:r>
      <w:r>
        <w:t>es</w:t>
      </w:r>
      <w:r w:rsidR="00037C85">
        <w:t xml:space="preserve"> LED</w:t>
      </w:r>
      <w:r w:rsidR="00DF2379">
        <w:t xml:space="preserve">, tela plana, </w:t>
      </w:r>
      <w:r w:rsidR="00100D6D">
        <w:t xml:space="preserve">no mínimo </w:t>
      </w:r>
      <w:r w:rsidR="00DF2379" w:rsidRPr="00B84800">
        <w:rPr>
          <w:highlight w:val="red"/>
        </w:rPr>
        <w:t>2</w:t>
      </w:r>
      <w:r w:rsidR="00B84800" w:rsidRPr="00B84800">
        <w:rPr>
          <w:highlight w:val="red"/>
        </w:rPr>
        <w:t>7</w:t>
      </w:r>
      <w:r w:rsidR="00DF2379">
        <w:t xml:space="preserve"> polegadas atendendo as seguintes características mínimas:</w:t>
      </w:r>
    </w:p>
    <w:p w:rsidR="006D05E3" w:rsidRDefault="00DF2379" w:rsidP="00D12D80">
      <w:pPr>
        <w:numPr>
          <w:ilvl w:val="4"/>
          <w:numId w:val="15"/>
        </w:numPr>
        <w:spacing w:after="0" w:line="240" w:lineRule="auto"/>
        <w:ind w:left="825" w:hanging="285"/>
        <w:contextualSpacing/>
        <w:jc w:val="both"/>
      </w:pPr>
      <w:r>
        <w:t xml:space="preserve">Formato da tela </w:t>
      </w:r>
      <w:proofErr w:type="spellStart"/>
      <w:r>
        <w:t>widescreen</w:t>
      </w:r>
      <w:proofErr w:type="spellEnd"/>
      <w:r>
        <w:t>;</w:t>
      </w:r>
    </w:p>
    <w:p w:rsidR="006D05E3" w:rsidRDefault="00DF2379" w:rsidP="00D12D80">
      <w:pPr>
        <w:numPr>
          <w:ilvl w:val="4"/>
          <w:numId w:val="15"/>
        </w:numPr>
        <w:spacing w:after="0" w:line="240" w:lineRule="auto"/>
        <w:ind w:left="825" w:hanging="285"/>
        <w:contextualSpacing/>
        <w:jc w:val="both"/>
      </w:pPr>
      <w:r>
        <w:t xml:space="preserve">Resolução nativa máxima de pelo menos </w:t>
      </w:r>
      <w:r w:rsidR="006619AE">
        <w:t>3840</w:t>
      </w:r>
      <w:r w:rsidR="001E568B" w:rsidRPr="001E568B">
        <w:t>x</w:t>
      </w:r>
      <w:r w:rsidR="006619AE">
        <w:t>2160</w:t>
      </w:r>
      <w:r>
        <w:t xml:space="preserve"> pixels</w:t>
      </w:r>
      <w:r w:rsidR="001E568B">
        <w:t xml:space="preserve"> ou superior</w:t>
      </w:r>
      <w:r>
        <w:t>;</w:t>
      </w:r>
    </w:p>
    <w:p w:rsidR="006D05E3" w:rsidRDefault="00DF2379" w:rsidP="00D12D80">
      <w:pPr>
        <w:numPr>
          <w:ilvl w:val="4"/>
          <w:numId w:val="15"/>
        </w:numPr>
        <w:spacing w:after="0" w:line="240" w:lineRule="auto"/>
        <w:ind w:left="825" w:hanging="285"/>
        <w:contextualSpacing/>
        <w:jc w:val="both"/>
        <w:rPr>
          <w:lang w:val="en-US"/>
        </w:rPr>
      </w:pPr>
      <w:proofErr w:type="spellStart"/>
      <w:r>
        <w:rPr>
          <w:lang w:val="en-US"/>
        </w:rPr>
        <w:t>Tecnologia</w:t>
      </w:r>
      <w:proofErr w:type="spellEnd"/>
      <w:r>
        <w:rPr>
          <w:lang w:val="en-US"/>
        </w:rPr>
        <w:t xml:space="preserve"> IPS (in-plane switching);</w:t>
      </w:r>
    </w:p>
    <w:p w:rsidR="006D05E3" w:rsidRDefault="00DF2379" w:rsidP="00D12D80">
      <w:pPr>
        <w:numPr>
          <w:ilvl w:val="4"/>
          <w:numId w:val="15"/>
        </w:numPr>
        <w:spacing w:after="0" w:line="240" w:lineRule="auto"/>
        <w:ind w:left="825" w:hanging="285"/>
        <w:contextualSpacing/>
        <w:jc w:val="both"/>
      </w:pPr>
      <w:r>
        <w:t>Ângulo típico de visualização: 178° horizontal; 178° vertical;</w:t>
      </w:r>
    </w:p>
    <w:p w:rsidR="006D05E3" w:rsidRDefault="00DF2379" w:rsidP="00D12D80">
      <w:pPr>
        <w:numPr>
          <w:ilvl w:val="4"/>
          <w:numId w:val="15"/>
        </w:numPr>
        <w:spacing w:after="0" w:line="240" w:lineRule="auto"/>
        <w:ind w:left="825" w:hanging="285"/>
        <w:contextualSpacing/>
        <w:jc w:val="both"/>
      </w:pPr>
      <w:r>
        <w:t>Cores: 16,7 milhões</w:t>
      </w:r>
      <w:r w:rsidR="00377728">
        <w:t xml:space="preserve"> ou superior</w:t>
      </w:r>
      <w:r>
        <w:t>;</w:t>
      </w:r>
    </w:p>
    <w:p w:rsidR="006D05E3" w:rsidRDefault="00DF2379" w:rsidP="00D12D80">
      <w:pPr>
        <w:numPr>
          <w:ilvl w:val="4"/>
          <w:numId w:val="15"/>
        </w:numPr>
        <w:spacing w:after="0" w:line="240" w:lineRule="auto"/>
        <w:ind w:left="825" w:hanging="285"/>
        <w:contextualSpacing/>
        <w:jc w:val="both"/>
      </w:pPr>
      <w:r>
        <w:t>Brilho: 3</w:t>
      </w:r>
      <w:r w:rsidR="0072361F">
        <w:t>0</w:t>
      </w:r>
      <w:r>
        <w:t xml:space="preserve">0 </w:t>
      </w:r>
      <w:proofErr w:type="spellStart"/>
      <w:r>
        <w:t>cd</w:t>
      </w:r>
      <w:proofErr w:type="spellEnd"/>
      <w:r>
        <w:t>/m2;</w:t>
      </w:r>
    </w:p>
    <w:p w:rsidR="006D05E3" w:rsidRDefault="00DF2379" w:rsidP="00D12D80">
      <w:pPr>
        <w:numPr>
          <w:ilvl w:val="4"/>
          <w:numId w:val="15"/>
        </w:numPr>
        <w:spacing w:after="0" w:line="240" w:lineRule="auto"/>
        <w:ind w:left="825" w:hanging="285"/>
        <w:contextualSpacing/>
        <w:jc w:val="both"/>
      </w:pPr>
      <w:r>
        <w:t>Taxa de contraste estático de 1000:1;</w:t>
      </w:r>
    </w:p>
    <w:p w:rsidR="006D05E3" w:rsidRDefault="00DF2379" w:rsidP="00D12D80">
      <w:pPr>
        <w:numPr>
          <w:ilvl w:val="4"/>
          <w:numId w:val="15"/>
        </w:numPr>
        <w:spacing w:after="0" w:line="240" w:lineRule="auto"/>
        <w:ind w:left="825" w:hanging="285"/>
        <w:contextualSpacing/>
        <w:jc w:val="both"/>
      </w:pPr>
      <w:r>
        <w:t>Tempo de resposta típico de 6ms</w:t>
      </w:r>
      <w:r w:rsidR="00C05361">
        <w:t xml:space="preserve"> no máximo</w:t>
      </w:r>
      <w:r>
        <w:t>;</w:t>
      </w:r>
    </w:p>
    <w:p w:rsidR="00C47FE0" w:rsidRDefault="00DF2379" w:rsidP="00D12D80">
      <w:pPr>
        <w:numPr>
          <w:ilvl w:val="4"/>
          <w:numId w:val="15"/>
        </w:numPr>
        <w:spacing w:after="0" w:line="240" w:lineRule="auto"/>
        <w:ind w:left="825" w:hanging="285"/>
        <w:contextualSpacing/>
        <w:jc w:val="both"/>
      </w:pPr>
      <w:r>
        <w:t>Ser compatível com a placa de vídeo especificada</w:t>
      </w:r>
      <w:r w:rsidR="00C47FE0">
        <w:t>;</w:t>
      </w:r>
    </w:p>
    <w:p w:rsidR="006D05E3" w:rsidRDefault="00C47FE0" w:rsidP="00D12D80">
      <w:pPr>
        <w:numPr>
          <w:ilvl w:val="4"/>
          <w:numId w:val="15"/>
        </w:numPr>
        <w:spacing w:after="0" w:line="240" w:lineRule="auto"/>
        <w:ind w:left="825" w:hanging="285"/>
        <w:contextualSpacing/>
        <w:jc w:val="both"/>
      </w:pPr>
      <w:r>
        <w:t xml:space="preserve">Ser compatível com a placa de vídeo especificada, quanto </w:t>
      </w:r>
      <w:r w:rsidR="00B174DD">
        <w:t>às</w:t>
      </w:r>
      <w:r>
        <w:t xml:space="preserve"> conexões</w:t>
      </w:r>
      <w:r w:rsidR="00DF2379">
        <w:t>;</w:t>
      </w:r>
    </w:p>
    <w:p w:rsidR="006D05E3" w:rsidRDefault="00DF2379" w:rsidP="00D12D80">
      <w:pPr>
        <w:numPr>
          <w:ilvl w:val="4"/>
          <w:numId w:val="15"/>
        </w:numPr>
        <w:spacing w:after="0" w:line="240" w:lineRule="auto"/>
        <w:ind w:left="825" w:hanging="285"/>
        <w:contextualSpacing/>
        <w:jc w:val="both"/>
      </w:pPr>
      <w:r>
        <w:t>Possuir pelo menos duas portas USB</w:t>
      </w:r>
      <w:r w:rsidR="0072361F">
        <w:t>-C</w:t>
      </w:r>
      <w:r>
        <w:t>;</w:t>
      </w:r>
    </w:p>
    <w:p w:rsidR="006D05E3" w:rsidRDefault="00DF2379" w:rsidP="00D12D80">
      <w:pPr>
        <w:numPr>
          <w:ilvl w:val="4"/>
          <w:numId w:val="15"/>
        </w:numPr>
        <w:spacing w:after="0" w:line="240" w:lineRule="auto"/>
        <w:ind w:left="825" w:hanging="285"/>
        <w:contextualSpacing/>
        <w:jc w:val="both"/>
      </w:pPr>
      <w:r>
        <w:t>Ajustes de posicionamento:</w:t>
      </w:r>
    </w:p>
    <w:p w:rsidR="006D05E3" w:rsidRDefault="00D12D80" w:rsidP="00D12D80">
      <w:pPr>
        <w:numPr>
          <w:ilvl w:val="4"/>
          <w:numId w:val="15"/>
        </w:numPr>
        <w:spacing w:after="0" w:line="240" w:lineRule="auto"/>
        <w:ind w:left="825" w:hanging="285"/>
        <w:contextualSpacing/>
        <w:jc w:val="both"/>
      </w:pPr>
      <w:r>
        <w:t xml:space="preserve"> </w:t>
      </w:r>
      <w:r w:rsidR="00DF2379">
        <w:t>Ajuste de altura;</w:t>
      </w:r>
    </w:p>
    <w:p w:rsidR="006D05E3" w:rsidRDefault="00D12D80" w:rsidP="00D12D80">
      <w:pPr>
        <w:numPr>
          <w:ilvl w:val="4"/>
          <w:numId w:val="15"/>
        </w:numPr>
        <w:spacing w:after="0" w:line="240" w:lineRule="auto"/>
        <w:ind w:left="825" w:hanging="285"/>
        <w:contextualSpacing/>
        <w:jc w:val="both"/>
      </w:pPr>
      <w:r>
        <w:t xml:space="preserve"> </w:t>
      </w:r>
      <w:r w:rsidR="00DF2379">
        <w:t>Ajuste de inclinação (</w:t>
      </w:r>
      <w:proofErr w:type="spellStart"/>
      <w:r w:rsidR="00DF2379">
        <w:t>tilt</w:t>
      </w:r>
      <w:proofErr w:type="spellEnd"/>
      <w:r w:rsidR="00DF2379">
        <w:t>);</w:t>
      </w:r>
    </w:p>
    <w:p w:rsidR="0034607F" w:rsidRDefault="00D12D80" w:rsidP="0034607F">
      <w:pPr>
        <w:numPr>
          <w:ilvl w:val="4"/>
          <w:numId w:val="15"/>
        </w:numPr>
        <w:spacing w:after="0" w:line="240" w:lineRule="auto"/>
        <w:ind w:left="825" w:hanging="285"/>
        <w:contextualSpacing/>
        <w:jc w:val="both"/>
      </w:pPr>
      <w:r>
        <w:t xml:space="preserve"> </w:t>
      </w:r>
      <w:r w:rsidR="00DF2379">
        <w:t>Ajuste de orientação (</w:t>
      </w:r>
      <w:proofErr w:type="spellStart"/>
      <w:r w:rsidR="00DF2379">
        <w:t>portrait</w:t>
      </w:r>
      <w:proofErr w:type="spellEnd"/>
      <w:r w:rsidR="00DF2379">
        <w:t xml:space="preserve">, </w:t>
      </w:r>
      <w:proofErr w:type="spellStart"/>
      <w:r w:rsidR="00DF2379">
        <w:t>landscape</w:t>
      </w:r>
      <w:proofErr w:type="spellEnd"/>
      <w:r w:rsidR="00DF2379">
        <w:t>).</w:t>
      </w:r>
    </w:p>
    <w:p w:rsidR="00E66E9C" w:rsidRDefault="00E66E9C" w:rsidP="00E66E9C">
      <w:pPr>
        <w:spacing w:after="0" w:line="240" w:lineRule="auto"/>
        <w:ind w:left="825"/>
        <w:contextualSpacing/>
        <w:jc w:val="both"/>
      </w:pPr>
    </w:p>
    <w:p w:rsidR="00E66E9C" w:rsidRDefault="00E66E9C" w:rsidP="00E66E9C">
      <w:pPr>
        <w:numPr>
          <w:ilvl w:val="3"/>
          <w:numId w:val="15"/>
        </w:numPr>
        <w:spacing w:after="0" w:line="240" w:lineRule="auto"/>
        <w:ind w:left="1560"/>
        <w:contextualSpacing/>
        <w:jc w:val="both"/>
      </w:pPr>
      <w:r>
        <w:t>Suporte e garantia:</w:t>
      </w:r>
    </w:p>
    <w:p w:rsidR="00E66E9C" w:rsidRDefault="00E66E9C" w:rsidP="00E66E9C">
      <w:pPr>
        <w:pStyle w:val="PargrafodaLista"/>
        <w:numPr>
          <w:ilvl w:val="4"/>
          <w:numId w:val="15"/>
        </w:numPr>
        <w:spacing w:after="0" w:line="240" w:lineRule="auto"/>
        <w:ind w:left="851"/>
        <w:jc w:val="both"/>
      </w:pPr>
      <w:r>
        <w:t xml:space="preserve">Possuir </w:t>
      </w:r>
      <w:r w:rsidR="00EC36B6">
        <w:t>12</w:t>
      </w:r>
      <w:r>
        <w:t xml:space="preserve"> (</w:t>
      </w:r>
      <w:r w:rsidR="00EC36B6">
        <w:t>doze</w:t>
      </w:r>
      <w:r>
        <w:t>) meses de garantia;</w:t>
      </w:r>
    </w:p>
    <w:p w:rsidR="0034607F" w:rsidRDefault="0034607F" w:rsidP="0034607F">
      <w:pPr>
        <w:spacing w:after="0" w:line="240" w:lineRule="auto"/>
        <w:ind w:left="2160"/>
        <w:contextualSpacing/>
        <w:jc w:val="both"/>
      </w:pPr>
    </w:p>
    <w:p w:rsidR="0034607F" w:rsidRPr="00E66E9C" w:rsidRDefault="001848FA" w:rsidP="0034607F">
      <w:pPr>
        <w:numPr>
          <w:ilvl w:val="0"/>
          <w:numId w:val="15"/>
        </w:numPr>
        <w:spacing w:after="0" w:line="240" w:lineRule="auto"/>
        <w:contextualSpacing/>
        <w:jc w:val="both"/>
        <w:rPr>
          <w:b/>
        </w:rPr>
      </w:pPr>
      <w:r w:rsidRPr="00E66E9C">
        <w:rPr>
          <w:b/>
        </w:rPr>
        <w:t>SUBSISTEMA DE ÁUDIO</w:t>
      </w:r>
    </w:p>
    <w:p w:rsidR="001848FA" w:rsidRDefault="001848FA" w:rsidP="001848FA">
      <w:pPr>
        <w:spacing w:after="0" w:line="240" w:lineRule="auto"/>
        <w:ind w:left="720"/>
        <w:contextualSpacing/>
        <w:jc w:val="both"/>
      </w:pPr>
    </w:p>
    <w:p w:rsidR="006D05E3" w:rsidRDefault="00DF2379">
      <w:pPr>
        <w:spacing w:line="240" w:lineRule="auto"/>
        <w:ind w:left="540"/>
        <w:jc w:val="both"/>
      </w:pPr>
      <w:r>
        <w:t>Par de caixas acústicas com as seguintes características mínimas:</w:t>
      </w:r>
    </w:p>
    <w:p w:rsidR="006D05E3" w:rsidRDefault="00DF2379">
      <w:pPr>
        <w:numPr>
          <w:ilvl w:val="4"/>
          <w:numId w:val="15"/>
        </w:numPr>
        <w:spacing w:after="0" w:line="240" w:lineRule="auto"/>
        <w:ind w:left="825" w:hanging="285"/>
        <w:contextualSpacing/>
        <w:jc w:val="both"/>
      </w:pPr>
      <w:r>
        <w:t>Amplificador estéreo com potência mínima de 05 (cinco) Watts RMS por canal, com controles de liga/desliga e de volume;</w:t>
      </w:r>
    </w:p>
    <w:p w:rsidR="006D05E3" w:rsidRDefault="00DF2379">
      <w:pPr>
        <w:numPr>
          <w:ilvl w:val="4"/>
          <w:numId w:val="15"/>
        </w:numPr>
        <w:spacing w:after="0" w:line="240" w:lineRule="auto"/>
        <w:ind w:left="825" w:hanging="285"/>
        <w:contextualSpacing/>
        <w:jc w:val="both"/>
      </w:pPr>
      <w:r>
        <w:t>As caixas devem ser idênticas entre si, em termos de dimensões físicas;</w:t>
      </w:r>
    </w:p>
    <w:p w:rsidR="006D05E3" w:rsidRDefault="00DF2379">
      <w:pPr>
        <w:numPr>
          <w:ilvl w:val="4"/>
          <w:numId w:val="15"/>
        </w:numPr>
        <w:spacing w:after="0" w:line="240" w:lineRule="auto"/>
        <w:ind w:left="825" w:hanging="285"/>
        <w:contextualSpacing/>
        <w:jc w:val="both"/>
      </w:pPr>
      <w:r>
        <w:t>Possuir blindagem magnética;</w:t>
      </w:r>
    </w:p>
    <w:p w:rsidR="006D05E3" w:rsidRDefault="00DF2379">
      <w:pPr>
        <w:numPr>
          <w:ilvl w:val="4"/>
          <w:numId w:val="15"/>
        </w:numPr>
        <w:spacing w:after="0" w:line="240" w:lineRule="auto"/>
        <w:ind w:left="825" w:hanging="285"/>
        <w:contextualSpacing/>
        <w:jc w:val="both"/>
      </w:pPr>
      <w:r>
        <w:t>Alimentação com adaptador USB ou adaptador de força com tensão compatível com o estabilizador especificado no tópico “</w:t>
      </w:r>
      <w:r w:rsidR="001848FA">
        <w:t>6.</w:t>
      </w:r>
      <w:r>
        <w:t xml:space="preserve"> ALIMENTAÇÃO” deste mesmo subitem;</w:t>
      </w:r>
    </w:p>
    <w:p w:rsidR="006D05E3" w:rsidRDefault="00DF2379">
      <w:pPr>
        <w:numPr>
          <w:ilvl w:val="4"/>
          <w:numId w:val="15"/>
        </w:numPr>
        <w:spacing w:after="0" w:line="240" w:lineRule="auto"/>
        <w:ind w:left="825" w:hanging="285"/>
        <w:contextualSpacing/>
        <w:jc w:val="both"/>
      </w:pPr>
      <w:r>
        <w:lastRenderedPageBreak/>
        <w:t>Não será admitido nenhum transformador adicional além do conversor original das caixas.</w:t>
      </w:r>
    </w:p>
    <w:p w:rsidR="001848FA" w:rsidRDefault="001848FA" w:rsidP="001848FA">
      <w:pPr>
        <w:spacing w:after="0" w:line="240" w:lineRule="auto"/>
        <w:ind w:left="825"/>
        <w:contextualSpacing/>
        <w:jc w:val="both"/>
      </w:pPr>
    </w:p>
    <w:p w:rsidR="006D05E3" w:rsidRPr="005F7EFC" w:rsidRDefault="001848FA" w:rsidP="001848FA">
      <w:pPr>
        <w:numPr>
          <w:ilvl w:val="0"/>
          <w:numId w:val="15"/>
        </w:numPr>
        <w:spacing w:after="0" w:line="240" w:lineRule="auto"/>
        <w:contextualSpacing/>
        <w:jc w:val="both"/>
        <w:rPr>
          <w:b/>
        </w:rPr>
      </w:pPr>
      <w:r w:rsidRPr="005F7EFC">
        <w:rPr>
          <w:b/>
        </w:rPr>
        <w:t>PLACA DE CAPTURA/MONITORAÇÃO DE VÍDEO</w:t>
      </w:r>
    </w:p>
    <w:p w:rsidR="001848FA" w:rsidRDefault="001848FA" w:rsidP="001848FA">
      <w:pPr>
        <w:spacing w:after="0" w:line="240" w:lineRule="auto"/>
        <w:ind w:left="720"/>
        <w:contextualSpacing/>
        <w:jc w:val="both"/>
      </w:pPr>
    </w:p>
    <w:p w:rsidR="006D05E3" w:rsidRDefault="00DF2379">
      <w:pPr>
        <w:spacing w:line="240" w:lineRule="auto"/>
        <w:ind w:left="540"/>
        <w:jc w:val="both"/>
      </w:pPr>
      <w:r>
        <w:t>A placa de captura deve acompanhar os cabos extensores (“</w:t>
      </w:r>
      <w:proofErr w:type="spellStart"/>
      <w:r>
        <w:t>breakout</w:t>
      </w:r>
      <w:proofErr w:type="spellEnd"/>
      <w:r>
        <w:t xml:space="preserve"> </w:t>
      </w:r>
      <w:proofErr w:type="spellStart"/>
      <w:r>
        <w:t>cables</w:t>
      </w:r>
      <w:proofErr w:type="spellEnd"/>
      <w:r>
        <w:t>”) e ser otimizada para funcionar em conjunto com o software de edição não linear especificado neste edital, possibilitando realizar vasta gama de funcionalidades e efeitos em tempo real, manipulando mistura de vídeos em alta definição e definição padrão.</w:t>
      </w:r>
    </w:p>
    <w:p w:rsidR="006D05E3" w:rsidRDefault="00DF2379">
      <w:pPr>
        <w:spacing w:line="240" w:lineRule="auto"/>
        <w:ind w:left="540"/>
        <w:jc w:val="both"/>
      </w:pPr>
      <w:r>
        <w:t>A placa de captura deve atender as seguintes especificações mínimas:</w:t>
      </w:r>
    </w:p>
    <w:p w:rsidR="006D05E3" w:rsidRDefault="00DF2379">
      <w:pPr>
        <w:spacing w:line="240" w:lineRule="auto"/>
        <w:ind w:left="540"/>
        <w:jc w:val="both"/>
      </w:pPr>
      <w:r>
        <w:t>Entradas e saídas:</w:t>
      </w:r>
    </w:p>
    <w:p w:rsidR="006D05E3" w:rsidRDefault="00DF2379">
      <w:pPr>
        <w:numPr>
          <w:ilvl w:val="4"/>
          <w:numId w:val="15"/>
        </w:numPr>
        <w:spacing w:after="0" w:line="240" w:lineRule="auto"/>
        <w:ind w:left="825" w:hanging="285"/>
        <w:contextualSpacing/>
        <w:jc w:val="both"/>
      </w:pPr>
      <w:r>
        <w:t>Entrada SDI em 10 bits com suporte a:</w:t>
      </w:r>
    </w:p>
    <w:p w:rsidR="006D05E3" w:rsidRDefault="00DF2379">
      <w:pPr>
        <w:spacing w:line="240" w:lineRule="auto"/>
        <w:ind w:left="1110"/>
        <w:jc w:val="both"/>
        <w:rPr>
          <w:lang w:val="en-US"/>
        </w:rPr>
      </w:pPr>
      <w:r>
        <w:rPr>
          <w:lang w:val="en-US"/>
        </w:rPr>
        <w:t>• SD-SDI (SMPTE-259M);</w:t>
      </w:r>
    </w:p>
    <w:p w:rsidR="006D05E3" w:rsidRDefault="00DF2379">
      <w:pPr>
        <w:spacing w:line="240" w:lineRule="auto"/>
        <w:ind w:left="1110"/>
        <w:jc w:val="both"/>
        <w:rPr>
          <w:lang w:val="en-US"/>
        </w:rPr>
      </w:pPr>
      <w:r>
        <w:rPr>
          <w:lang w:val="en-US"/>
        </w:rPr>
        <w:t>• HD-SDI (SMPTE-292M);</w:t>
      </w:r>
    </w:p>
    <w:p w:rsidR="006D05E3" w:rsidRDefault="00DF2379">
      <w:pPr>
        <w:spacing w:line="240" w:lineRule="auto"/>
        <w:ind w:left="1110"/>
        <w:jc w:val="both"/>
      </w:pPr>
      <w:r>
        <w:t>• 6G-SDI (SMPTE ST-2081).</w:t>
      </w:r>
    </w:p>
    <w:p w:rsidR="006D05E3" w:rsidRDefault="00DF2379">
      <w:pPr>
        <w:numPr>
          <w:ilvl w:val="4"/>
          <w:numId w:val="15"/>
        </w:numPr>
        <w:spacing w:after="0" w:line="240" w:lineRule="auto"/>
        <w:ind w:left="825" w:hanging="285"/>
        <w:contextualSpacing/>
        <w:jc w:val="both"/>
      </w:pPr>
      <w:r>
        <w:t>Saída SDI em 10 bits com suporte a:</w:t>
      </w:r>
    </w:p>
    <w:p w:rsidR="006D05E3" w:rsidRDefault="00DF2379">
      <w:pPr>
        <w:spacing w:line="240" w:lineRule="auto"/>
        <w:ind w:left="1110"/>
        <w:jc w:val="both"/>
        <w:rPr>
          <w:lang w:val="en-US"/>
        </w:rPr>
      </w:pPr>
      <w:r>
        <w:rPr>
          <w:lang w:val="en-US"/>
        </w:rPr>
        <w:t>• SD-SDI (SMPTE-259M);</w:t>
      </w:r>
    </w:p>
    <w:p w:rsidR="006D05E3" w:rsidRDefault="00DF2379">
      <w:pPr>
        <w:spacing w:line="240" w:lineRule="auto"/>
        <w:ind w:left="1110"/>
        <w:jc w:val="both"/>
        <w:rPr>
          <w:lang w:val="en-US"/>
        </w:rPr>
      </w:pPr>
      <w:r>
        <w:rPr>
          <w:lang w:val="en-US"/>
        </w:rPr>
        <w:t>• HD-SDI (SMPTE-292M);</w:t>
      </w:r>
    </w:p>
    <w:p w:rsidR="006D05E3" w:rsidRDefault="00DF2379">
      <w:pPr>
        <w:spacing w:line="240" w:lineRule="auto"/>
        <w:ind w:left="1110"/>
        <w:jc w:val="both"/>
      </w:pPr>
      <w:r>
        <w:t>• 6G-SDI (SMPTE ST-2081).</w:t>
      </w:r>
    </w:p>
    <w:p w:rsidR="006D05E3" w:rsidRDefault="00DF2379">
      <w:pPr>
        <w:numPr>
          <w:ilvl w:val="4"/>
          <w:numId w:val="15"/>
        </w:numPr>
        <w:spacing w:after="0" w:line="240" w:lineRule="auto"/>
        <w:ind w:left="825" w:hanging="285"/>
        <w:contextualSpacing/>
        <w:jc w:val="both"/>
      </w:pPr>
      <w:r>
        <w:t>Uma saída HDMI;</w:t>
      </w:r>
    </w:p>
    <w:p w:rsidR="006D05E3" w:rsidRDefault="00DF2379">
      <w:pPr>
        <w:numPr>
          <w:ilvl w:val="4"/>
          <w:numId w:val="15"/>
        </w:numPr>
        <w:spacing w:after="0" w:line="240" w:lineRule="auto"/>
        <w:ind w:left="825" w:hanging="285"/>
        <w:contextualSpacing/>
        <w:jc w:val="both"/>
      </w:pPr>
      <w:r>
        <w:t>Dois canais de saída de áudio analógico balanceado;</w:t>
      </w:r>
    </w:p>
    <w:p w:rsidR="006D05E3" w:rsidRDefault="00DF2379">
      <w:pPr>
        <w:numPr>
          <w:ilvl w:val="4"/>
          <w:numId w:val="15"/>
        </w:numPr>
        <w:spacing w:after="0" w:line="240" w:lineRule="auto"/>
        <w:ind w:left="825" w:hanging="285"/>
        <w:contextualSpacing/>
        <w:jc w:val="both"/>
      </w:pPr>
      <w:r>
        <w:t>Dois canais de entrada de áudio analógico balanceado;</w:t>
      </w:r>
    </w:p>
    <w:p w:rsidR="006D05E3" w:rsidRDefault="00DF2379">
      <w:pPr>
        <w:numPr>
          <w:ilvl w:val="4"/>
          <w:numId w:val="15"/>
        </w:numPr>
        <w:spacing w:after="0" w:line="240" w:lineRule="auto"/>
        <w:ind w:left="825" w:hanging="285"/>
        <w:contextualSpacing/>
        <w:jc w:val="both"/>
      </w:pPr>
      <w:r>
        <w:t>Possibilitar 08 (oito) canais de áudio embutido em canal de vídeo SDI de entrada;</w:t>
      </w:r>
    </w:p>
    <w:p w:rsidR="006D05E3" w:rsidRDefault="00DF2379">
      <w:pPr>
        <w:numPr>
          <w:ilvl w:val="4"/>
          <w:numId w:val="15"/>
        </w:numPr>
        <w:spacing w:after="0" w:line="240" w:lineRule="auto"/>
        <w:ind w:left="825" w:hanging="285"/>
        <w:contextualSpacing/>
        <w:jc w:val="both"/>
      </w:pPr>
      <w:r>
        <w:t>Possibilitar 08 (oito) canais de áudio embutido em canal de vídeo SDI de saída;</w:t>
      </w:r>
    </w:p>
    <w:p w:rsidR="006D05E3" w:rsidRDefault="00DF2379">
      <w:pPr>
        <w:numPr>
          <w:ilvl w:val="4"/>
          <w:numId w:val="15"/>
        </w:numPr>
        <w:spacing w:after="0" w:line="240" w:lineRule="auto"/>
        <w:ind w:left="825" w:hanging="285"/>
        <w:contextualSpacing/>
        <w:jc w:val="both"/>
      </w:pPr>
      <w:r>
        <w:t xml:space="preserve">Suportar sincronismo: Black </w:t>
      </w:r>
      <w:proofErr w:type="spellStart"/>
      <w:r>
        <w:t>Burst</w:t>
      </w:r>
      <w:proofErr w:type="spellEnd"/>
      <w:r>
        <w:t xml:space="preserve"> e Tri-</w:t>
      </w:r>
      <w:proofErr w:type="spellStart"/>
      <w:r>
        <w:t>Level</w:t>
      </w:r>
      <w:proofErr w:type="spellEnd"/>
      <w:r>
        <w:t>;</w:t>
      </w:r>
    </w:p>
    <w:p w:rsidR="006D05E3" w:rsidRDefault="00DF2379">
      <w:pPr>
        <w:numPr>
          <w:ilvl w:val="4"/>
          <w:numId w:val="15"/>
        </w:numPr>
        <w:spacing w:after="0" w:line="240" w:lineRule="auto"/>
        <w:ind w:left="825" w:hanging="285"/>
        <w:contextualSpacing/>
        <w:jc w:val="both"/>
      </w:pPr>
      <w:r>
        <w:t>Permitir controle de aparelhos da linha SONY PVW via protocolo RS-422</w:t>
      </w:r>
    </w:p>
    <w:p w:rsidR="006D05E3" w:rsidRDefault="00DF2379">
      <w:pPr>
        <w:spacing w:line="240" w:lineRule="auto"/>
        <w:ind w:left="540"/>
        <w:jc w:val="both"/>
      </w:pPr>
      <w:r>
        <w:t>Processamento:</w:t>
      </w:r>
    </w:p>
    <w:p w:rsidR="006D05E3" w:rsidRDefault="00DF2379">
      <w:pPr>
        <w:numPr>
          <w:ilvl w:val="4"/>
          <w:numId w:val="9"/>
        </w:numPr>
        <w:spacing w:after="0" w:line="240" w:lineRule="auto"/>
        <w:ind w:left="825" w:hanging="285"/>
        <w:contextualSpacing/>
        <w:jc w:val="both"/>
      </w:pPr>
      <w:r>
        <w:t>Monitoração em saída de vídeo com resolução completa SD e HD em tempo real para efeitos e</w:t>
      </w:r>
    </w:p>
    <w:p w:rsidR="006D05E3" w:rsidRDefault="00DF2379">
      <w:pPr>
        <w:numPr>
          <w:ilvl w:val="4"/>
          <w:numId w:val="9"/>
        </w:numPr>
        <w:spacing w:after="0" w:line="240" w:lineRule="auto"/>
        <w:ind w:left="825" w:hanging="285"/>
        <w:contextualSpacing/>
        <w:jc w:val="both"/>
      </w:pPr>
      <w:proofErr w:type="gramStart"/>
      <w:r>
        <w:t>conteúdos</w:t>
      </w:r>
      <w:proofErr w:type="gramEnd"/>
      <w:r>
        <w:t xml:space="preserve"> presentes na linha de tempo do software de edição não linear;</w:t>
      </w:r>
    </w:p>
    <w:p w:rsidR="006D05E3" w:rsidRDefault="00DF2379">
      <w:pPr>
        <w:spacing w:line="240" w:lineRule="auto"/>
        <w:ind w:left="1110"/>
        <w:jc w:val="both"/>
      </w:pPr>
      <w:r>
        <w:t>• Fornecer sincronismo entre vídeo da saída de monitoração e vídeo da janela de visualização do software de edição não linear;</w:t>
      </w:r>
    </w:p>
    <w:p w:rsidR="006D05E3" w:rsidRDefault="00DF2379">
      <w:pPr>
        <w:spacing w:line="240" w:lineRule="auto"/>
        <w:ind w:left="1110"/>
        <w:jc w:val="both"/>
      </w:pPr>
      <w:r>
        <w:t>• Suportar ilimitadas trilhas de vídeo, áudio e títulos;</w:t>
      </w:r>
    </w:p>
    <w:p w:rsidR="006D05E3" w:rsidRDefault="00DF2379">
      <w:pPr>
        <w:numPr>
          <w:ilvl w:val="4"/>
          <w:numId w:val="9"/>
        </w:numPr>
        <w:spacing w:after="0" w:line="240" w:lineRule="auto"/>
        <w:ind w:left="825" w:hanging="285"/>
        <w:contextualSpacing/>
        <w:jc w:val="both"/>
      </w:pPr>
      <w:r>
        <w:t>Realizar as seguintes conversões e processamentos para monitoração em saída de vídeo em tempo real:</w:t>
      </w:r>
    </w:p>
    <w:p w:rsidR="006D05E3" w:rsidRDefault="00DF2379">
      <w:pPr>
        <w:spacing w:line="240" w:lineRule="auto"/>
        <w:ind w:left="1110"/>
        <w:jc w:val="both"/>
        <w:rPr>
          <w:lang w:val="en-US"/>
        </w:rPr>
      </w:pPr>
      <w:r>
        <w:rPr>
          <w:lang w:val="en-US"/>
        </w:rPr>
        <w:t xml:space="preserve">• Down Conversion: </w:t>
      </w:r>
      <w:proofErr w:type="spellStart"/>
      <w:r>
        <w:rPr>
          <w:lang w:val="en-US"/>
        </w:rPr>
        <w:t>Anamórfico</w:t>
      </w:r>
      <w:proofErr w:type="spellEnd"/>
      <w:r>
        <w:rPr>
          <w:lang w:val="en-US"/>
        </w:rPr>
        <w:t xml:space="preserve">, </w:t>
      </w:r>
      <w:proofErr w:type="spellStart"/>
      <w:r>
        <w:rPr>
          <w:lang w:val="en-US"/>
        </w:rPr>
        <w:t>Barras</w:t>
      </w:r>
      <w:proofErr w:type="spellEnd"/>
      <w:r>
        <w:rPr>
          <w:lang w:val="en-US"/>
        </w:rPr>
        <w:t xml:space="preserve"> </w:t>
      </w:r>
      <w:proofErr w:type="spellStart"/>
      <w:r>
        <w:rPr>
          <w:lang w:val="en-US"/>
        </w:rPr>
        <w:t>horizontais</w:t>
      </w:r>
      <w:proofErr w:type="spellEnd"/>
      <w:r>
        <w:rPr>
          <w:lang w:val="en-US"/>
        </w:rPr>
        <w:t xml:space="preserve"> (letterbox);</w:t>
      </w:r>
    </w:p>
    <w:p w:rsidR="006D05E3" w:rsidRDefault="00DF2379">
      <w:pPr>
        <w:spacing w:line="240" w:lineRule="auto"/>
        <w:ind w:left="1110"/>
        <w:jc w:val="both"/>
        <w:rPr>
          <w:lang w:val="en-US"/>
        </w:rPr>
      </w:pPr>
      <w:r>
        <w:rPr>
          <w:lang w:val="en-US"/>
        </w:rPr>
        <w:t xml:space="preserve">• Up Conversion: 4:3 </w:t>
      </w:r>
      <w:proofErr w:type="spellStart"/>
      <w:r>
        <w:rPr>
          <w:lang w:val="en-US"/>
        </w:rPr>
        <w:t>Pillarbox</w:t>
      </w:r>
      <w:proofErr w:type="spellEnd"/>
      <w:r>
        <w:rPr>
          <w:lang w:val="en-US"/>
        </w:rPr>
        <w:t>; Zoom 14:9; Zoom 16:9;</w:t>
      </w:r>
    </w:p>
    <w:p w:rsidR="006D05E3" w:rsidRDefault="00DF2379">
      <w:pPr>
        <w:spacing w:line="240" w:lineRule="auto"/>
        <w:ind w:left="1110"/>
        <w:jc w:val="both"/>
      </w:pPr>
      <w:r>
        <w:lastRenderedPageBreak/>
        <w:t xml:space="preserve">• Cross </w:t>
      </w:r>
      <w:proofErr w:type="spellStart"/>
      <w:r>
        <w:t>Conversion</w:t>
      </w:r>
      <w:proofErr w:type="spellEnd"/>
      <w:r>
        <w:t>: 720 para 1080, 1080 para 720.</w:t>
      </w:r>
    </w:p>
    <w:p w:rsidR="006D05E3" w:rsidRDefault="00DF2379">
      <w:pPr>
        <w:spacing w:line="240" w:lineRule="auto"/>
        <w:ind w:left="540"/>
        <w:jc w:val="both"/>
      </w:pPr>
      <w:r>
        <w:t>Formatos aceitos:</w:t>
      </w:r>
    </w:p>
    <w:p w:rsidR="006D05E3" w:rsidRDefault="00DF2379">
      <w:pPr>
        <w:numPr>
          <w:ilvl w:val="4"/>
          <w:numId w:val="19"/>
        </w:numPr>
        <w:spacing w:after="0" w:line="240" w:lineRule="auto"/>
        <w:ind w:left="825" w:hanging="285"/>
        <w:contextualSpacing/>
        <w:jc w:val="both"/>
      </w:pPr>
      <w:r>
        <w:t>Aceitar as seguintes resoluções:</w:t>
      </w:r>
    </w:p>
    <w:p w:rsidR="006D05E3" w:rsidRDefault="00DF2379">
      <w:pPr>
        <w:spacing w:line="240" w:lineRule="auto"/>
        <w:ind w:left="1110"/>
        <w:jc w:val="both"/>
      </w:pPr>
      <w:r>
        <w:t>• 625i 50 PAL;</w:t>
      </w:r>
    </w:p>
    <w:p w:rsidR="006D05E3" w:rsidRDefault="00DF2379">
      <w:pPr>
        <w:spacing w:line="240" w:lineRule="auto"/>
        <w:ind w:left="1110"/>
        <w:jc w:val="both"/>
      </w:pPr>
      <w:r>
        <w:t>• 525i 59,94 NTSC;</w:t>
      </w:r>
    </w:p>
    <w:p w:rsidR="006D05E3" w:rsidRPr="001A076F" w:rsidRDefault="00DF2379">
      <w:pPr>
        <w:spacing w:line="240" w:lineRule="auto"/>
        <w:ind w:left="1110"/>
        <w:jc w:val="both"/>
        <w:rPr>
          <w:lang w:val="en-US"/>
        </w:rPr>
      </w:pPr>
      <w:r w:rsidRPr="001A076F">
        <w:rPr>
          <w:lang w:val="en-US"/>
        </w:rPr>
        <w:t>• 720p 50/59</w:t>
      </w:r>
      <w:proofErr w:type="gramStart"/>
      <w:r w:rsidRPr="001A076F">
        <w:rPr>
          <w:lang w:val="en-US"/>
        </w:rPr>
        <w:t>,94</w:t>
      </w:r>
      <w:proofErr w:type="gramEnd"/>
      <w:r w:rsidRPr="001A076F">
        <w:rPr>
          <w:lang w:val="en-US"/>
        </w:rPr>
        <w:t>/60;</w:t>
      </w:r>
    </w:p>
    <w:p w:rsidR="006D05E3" w:rsidRPr="001A076F" w:rsidRDefault="00DF2379">
      <w:pPr>
        <w:spacing w:line="240" w:lineRule="auto"/>
        <w:ind w:left="1110"/>
        <w:jc w:val="both"/>
        <w:rPr>
          <w:lang w:val="en-US"/>
        </w:rPr>
      </w:pPr>
      <w:r w:rsidRPr="001A076F">
        <w:rPr>
          <w:lang w:val="en-US"/>
        </w:rPr>
        <w:t>• 1080p/24/25/29</w:t>
      </w:r>
      <w:proofErr w:type="gramStart"/>
      <w:r w:rsidRPr="001A076F">
        <w:rPr>
          <w:lang w:val="en-US"/>
        </w:rPr>
        <w:t>,97</w:t>
      </w:r>
      <w:proofErr w:type="gramEnd"/>
      <w:r w:rsidRPr="001A076F">
        <w:rPr>
          <w:lang w:val="en-US"/>
        </w:rPr>
        <w:t>/30/50/59,94/60;</w:t>
      </w:r>
    </w:p>
    <w:p w:rsidR="006D05E3" w:rsidRPr="001A076F" w:rsidRDefault="00DF2379">
      <w:pPr>
        <w:spacing w:line="240" w:lineRule="auto"/>
        <w:ind w:left="1110"/>
        <w:jc w:val="both"/>
        <w:rPr>
          <w:lang w:val="en-US"/>
        </w:rPr>
      </w:pPr>
      <w:r w:rsidRPr="001A076F">
        <w:rPr>
          <w:lang w:val="en-US"/>
        </w:rPr>
        <w:t>• 1080i 50/59</w:t>
      </w:r>
      <w:proofErr w:type="gramStart"/>
      <w:r w:rsidRPr="001A076F">
        <w:rPr>
          <w:lang w:val="en-US"/>
        </w:rPr>
        <w:t>,94</w:t>
      </w:r>
      <w:proofErr w:type="gramEnd"/>
      <w:r w:rsidRPr="001A076F">
        <w:rPr>
          <w:lang w:val="en-US"/>
        </w:rPr>
        <w:t>/60;</w:t>
      </w:r>
    </w:p>
    <w:p w:rsidR="006D05E3" w:rsidRPr="001A076F" w:rsidRDefault="00DF2379">
      <w:pPr>
        <w:spacing w:line="240" w:lineRule="auto"/>
        <w:ind w:left="1110"/>
        <w:jc w:val="both"/>
        <w:rPr>
          <w:lang w:val="en-US"/>
        </w:rPr>
      </w:pPr>
      <w:r w:rsidRPr="001A076F">
        <w:rPr>
          <w:lang w:val="en-US"/>
        </w:rPr>
        <w:t>• 1080PsF23</w:t>
      </w:r>
      <w:proofErr w:type="gramStart"/>
      <w:r w:rsidRPr="001A076F">
        <w:rPr>
          <w:lang w:val="en-US"/>
        </w:rPr>
        <w:t>,98</w:t>
      </w:r>
      <w:proofErr w:type="gramEnd"/>
      <w:r w:rsidRPr="001A076F">
        <w:rPr>
          <w:lang w:val="en-US"/>
        </w:rPr>
        <w:t>/24/25.</w:t>
      </w:r>
    </w:p>
    <w:p w:rsidR="00C042CB" w:rsidRPr="001A076F" w:rsidRDefault="00C042CB" w:rsidP="00C042CB">
      <w:pPr>
        <w:spacing w:line="240" w:lineRule="auto"/>
        <w:ind w:left="1110"/>
        <w:jc w:val="both"/>
        <w:rPr>
          <w:lang w:val="en-US"/>
        </w:rPr>
      </w:pPr>
      <w:r w:rsidRPr="001A076F">
        <w:rPr>
          <w:lang w:val="en-US"/>
        </w:rPr>
        <w:t>• (2K) 2048 x 1556PsF 15, 23.98, 24</w:t>
      </w:r>
    </w:p>
    <w:p w:rsidR="00C042CB" w:rsidRPr="00C042CB" w:rsidRDefault="00C042CB" w:rsidP="00C042CB">
      <w:pPr>
        <w:spacing w:line="240" w:lineRule="auto"/>
        <w:ind w:left="1110"/>
        <w:jc w:val="both"/>
        <w:rPr>
          <w:lang w:val="en-US"/>
        </w:rPr>
      </w:pPr>
      <w:r w:rsidRPr="001A076F">
        <w:rPr>
          <w:lang w:val="en-US"/>
        </w:rPr>
        <w:t>• (2K) 2048 x 1556p 15, 14.98</w:t>
      </w:r>
    </w:p>
    <w:p w:rsidR="00C042CB" w:rsidRPr="00C042CB" w:rsidRDefault="00C042CB" w:rsidP="00C042CB">
      <w:pPr>
        <w:spacing w:line="240" w:lineRule="auto"/>
        <w:ind w:left="1110"/>
        <w:jc w:val="both"/>
        <w:rPr>
          <w:lang w:val="en-US"/>
        </w:rPr>
      </w:pPr>
      <w:r w:rsidRPr="00C042CB">
        <w:rPr>
          <w:lang w:val="en-US"/>
        </w:rPr>
        <w:t>• (2K) 2048 x 1080PsF 23.98, 24, 25</w:t>
      </w:r>
    </w:p>
    <w:p w:rsidR="00C042CB" w:rsidRPr="00C042CB" w:rsidRDefault="00C042CB" w:rsidP="00C042CB">
      <w:pPr>
        <w:spacing w:line="240" w:lineRule="auto"/>
        <w:ind w:left="1110"/>
        <w:jc w:val="both"/>
        <w:rPr>
          <w:lang w:val="en-US"/>
        </w:rPr>
      </w:pPr>
      <w:r w:rsidRPr="00C042CB">
        <w:rPr>
          <w:lang w:val="en-US"/>
        </w:rPr>
        <w:t>• (2K) 2048 x 1080p 23.98, 24, 25, 29.97, 30, 50 and 60</w:t>
      </w:r>
    </w:p>
    <w:p w:rsidR="00C042CB" w:rsidRDefault="00C042CB" w:rsidP="00C042CB">
      <w:pPr>
        <w:spacing w:line="240" w:lineRule="auto"/>
        <w:ind w:left="1110"/>
        <w:jc w:val="both"/>
      </w:pPr>
      <w:r>
        <w:t>• (</w:t>
      </w:r>
      <w:proofErr w:type="spellStart"/>
      <w:r>
        <w:t>UltraHD</w:t>
      </w:r>
      <w:proofErr w:type="spellEnd"/>
      <w:r>
        <w:t>) 3840 x 2160PsF 23.98, 24, 25</w:t>
      </w:r>
    </w:p>
    <w:p w:rsidR="00C042CB" w:rsidRDefault="00C042CB" w:rsidP="00C042CB">
      <w:pPr>
        <w:spacing w:line="240" w:lineRule="auto"/>
        <w:ind w:left="1110"/>
        <w:jc w:val="both"/>
      </w:pPr>
      <w:r>
        <w:t>• (</w:t>
      </w:r>
      <w:proofErr w:type="spellStart"/>
      <w:r>
        <w:t>UltraHD</w:t>
      </w:r>
      <w:proofErr w:type="spellEnd"/>
      <w:r>
        <w:t>) 3840 x 2160p 23.98, 24, 25, 29.97, 30</w:t>
      </w:r>
    </w:p>
    <w:p w:rsidR="00C042CB" w:rsidRDefault="00C042CB" w:rsidP="00C042CB">
      <w:pPr>
        <w:spacing w:line="240" w:lineRule="auto"/>
        <w:ind w:left="1110"/>
        <w:jc w:val="both"/>
      </w:pPr>
      <w:r>
        <w:t>• (4K) 4096 x 2160PsF 23.98, 24, 25</w:t>
      </w:r>
    </w:p>
    <w:p w:rsidR="00C042CB" w:rsidRDefault="00C042CB" w:rsidP="00C042CB">
      <w:pPr>
        <w:spacing w:line="240" w:lineRule="auto"/>
        <w:ind w:left="1110"/>
        <w:jc w:val="both"/>
      </w:pPr>
      <w:r>
        <w:t>• (4K) 4096 x 2160p 23.98, 24, 25, 29.97, 30</w:t>
      </w:r>
    </w:p>
    <w:p w:rsidR="001848FA" w:rsidRPr="005F7EFC" w:rsidRDefault="001848FA" w:rsidP="001848FA">
      <w:pPr>
        <w:numPr>
          <w:ilvl w:val="0"/>
          <w:numId w:val="15"/>
        </w:numPr>
        <w:spacing w:after="0" w:line="240" w:lineRule="auto"/>
        <w:contextualSpacing/>
        <w:jc w:val="both"/>
        <w:rPr>
          <w:b/>
        </w:rPr>
      </w:pPr>
      <w:r w:rsidRPr="005F7EFC">
        <w:rPr>
          <w:b/>
        </w:rPr>
        <w:t>MOUSE ÓPTICO</w:t>
      </w:r>
    </w:p>
    <w:p w:rsidR="006D05E3" w:rsidRDefault="00DF2379">
      <w:pPr>
        <w:numPr>
          <w:ilvl w:val="4"/>
          <w:numId w:val="13"/>
        </w:numPr>
        <w:spacing w:after="0" w:line="240" w:lineRule="auto"/>
        <w:ind w:left="825" w:hanging="285"/>
        <w:contextualSpacing/>
        <w:jc w:val="both"/>
      </w:pPr>
      <w:r>
        <w:t>Possuir sensor óptico com resolução de pelo menos 1500 DPI;</w:t>
      </w:r>
    </w:p>
    <w:p w:rsidR="006D05E3" w:rsidRDefault="00DF2379">
      <w:pPr>
        <w:numPr>
          <w:ilvl w:val="4"/>
          <w:numId w:val="13"/>
        </w:numPr>
        <w:spacing w:after="0" w:line="240" w:lineRule="auto"/>
        <w:ind w:left="825" w:hanging="285"/>
        <w:contextualSpacing/>
        <w:jc w:val="both"/>
      </w:pPr>
      <w:r>
        <w:t>Possuir dois botões além de mecanismo para rolagem de documentos;</w:t>
      </w:r>
    </w:p>
    <w:p w:rsidR="006D05E3" w:rsidRDefault="00DF2379">
      <w:pPr>
        <w:numPr>
          <w:ilvl w:val="4"/>
          <w:numId w:val="13"/>
        </w:numPr>
        <w:spacing w:after="0" w:line="240" w:lineRule="auto"/>
        <w:ind w:left="825" w:hanging="285"/>
        <w:contextualSpacing/>
        <w:jc w:val="both"/>
      </w:pPr>
      <w:r>
        <w:t>Mouse deverá possuir fio e conector USB 2.0.</w:t>
      </w:r>
    </w:p>
    <w:p w:rsidR="001848FA" w:rsidRDefault="001848FA" w:rsidP="001848FA">
      <w:pPr>
        <w:spacing w:after="0" w:line="240" w:lineRule="auto"/>
        <w:ind w:left="2880"/>
        <w:contextualSpacing/>
        <w:jc w:val="both"/>
      </w:pPr>
    </w:p>
    <w:p w:rsidR="001848FA" w:rsidRPr="005F7EFC" w:rsidRDefault="001848FA" w:rsidP="001848FA">
      <w:pPr>
        <w:numPr>
          <w:ilvl w:val="0"/>
          <w:numId w:val="15"/>
        </w:numPr>
        <w:spacing w:after="0" w:line="240" w:lineRule="auto"/>
        <w:contextualSpacing/>
        <w:jc w:val="both"/>
        <w:rPr>
          <w:b/>
        </w:rPr>
      </w:pPr>
      <w:r w:rsidRPr="005F7EFC">
        <w:rPr>
          <w:b/>
        </w:rPr>
        <w:t>TECLADO</w:t>
      </w:r>
    </w:p>
    <w:p w:rsidR="006D05E3" w:rsidRDefault="001848FA" w:rsidP="001848FA">
      <w:pPr>
        <w:numPr>
          <w:ilvl w:val="3"/>
          <w:numId w:val="15"/>
        </w:numPr>
        <w:spacing w:after="0" w:line="240" w:lineRule="auto"/>
        <w:ind w:left="540" w:firstLine="0"/>
        <w:contextualSpacing/>
        <w:jc w:val="both"/>
      </w:pPr>
      <w:r>
        <w:t xml:space="preserve"> </w:t>
      </w:r>
      <w:r w:rsidR="00DF2379">
        <w:t>O teclado deve ser otimizado para utilização com software de edição não linear especificado no subitem 02 deste mesmo item. Deve, portanto, apresentar teclas coloridas para facilitar a identificação e possuir indicações visuais (símbolos) das funções de atalho que a mesma desempenha no software de edição não linear. Deve possuir as seguintes características mínimas:</w:t>
      </w:r>
    </w:p>
    <w:p w:rsidR="006D05E3" w:rsidRDefault="00DF2379">
      <w:pPr>
        <w:numPr>
          <w:ilvl w:val="4"/>
          <w:numId w:val="20"/>
        </w:numPr>
        <w:spacing w:after="0" w:line="240" w:lineRule="auto"/>
        <w:ind w:left="825" w:hanging="285"/>
        <w:contextualSpacing/>
        <w:jc w:val="both"/>
      </w:pPr>
      <w:r>
        <w:t xml:space="preserve">Possuir teclas de controles de navegação em documentos: </w:t>
      </w:r>
      <w:proofErr w:type="spellStart"/>
      <w:r>
        <w:t>page</w:t>
      </w:r>
      <w:proofErr w:type="spellEnd"/>
      <w:r>
        <w:t xml:space="preserve"> </w:t>
      </w:r>
      <w:proofErr w:type="spellStart"/>
      <w:r>
        <w:t>up</w:t>
      </w:r>
      <w:proofErr w:type="spellEnd"/>
      <w:r>
        <w:t xml:space="preserve">, </w:t>
      </w:r>
      <w:proofErr w:type="spellStart"/>
      <w:r>
        <w:t>page</w:t>
      </w:r>
      <w:proofErr w:type="spellEnd"/>
      <w:r>
        <w:t xml:space="preserve"> </w:t>
      </w:r>
      <w:proofErr w:type="spellStart"/>
      <w:r>
        <w:t>down</w:t>
      </w:r>
      <w:proofErr w:type="spellEnd"/>
      <w:r>
        <w:t xml:space="preserve">, home e </w:t>
      </w:r>
      <w:proofErr w:type="spellStart"/>
      <w:r>
        <w:t>end</w:t>
      </w:r>
      <w:proofErr w:type="spellEnd"/>
      <w:r>
        <w:t>;</w:t>
      </w:r>
    </w:p>
    <w:p w:rsidR="006D05E3" w:rsidRDefault="00DF2379">
      <w:pPr>
        <w:numPr>
          <w:ilvl w:val="4"/>
          <w:numId w:val="20"/>
        </w:numPr>
        <w:spacing w:after="0" w:line="240" w:lineRule="auto"/>
        <w:ind w:left="825" w:hanging="285"/>
        <w:contextualSpacing/>
        <w:jc w:val="both"/>
      </w:pPr>
      <w:r>
        <w:t>Possuir teclas de seta de tamanho padrão para jogos e rolagem de documentos;</w:t>
      </w:r>
    </w:p>
    <w:p w:rsidR="006D05E3" w:rsidRDefault="00DF2379">
      <w:pPr>
        <w:numPr>
          <w:ilvl w:val="4"/>
          <w:numId w:val="20"/>
        </w:numPr>
        <w:spacing w:after="0" w:line="240" w:lineRule="auto"/>
        <w:ind w:left="825" w:hanging="285"/>
        <w:contextualSpacing/>
        <w:jc w:val="both"/>
      </w:pPr>
      <w:r>
        <w:t>Possuir teclado numérico;</w:t>
      </w:r>
    </w:p>
    <w:p w:rsidR="006D05E3" w:rsidRDefault="00DF2379">
      <w:pPr>
        <w:numPr>
          <w:ilvl w:val="4"/>
          <w:numId w:val="20"/>
        </w:numPr>
        <w:spacing w:after="0" w:line="240" w:lineRule="auto"/>
        <w:ind w:left="825" w:hanging="285"/>
        <w:contextualSpacing/>
        <w:jc w:val="both"/>
      </w:pPr>
      <w:r>
        <w:t>O teclado deverá possuir fio e conector USB 2.0;</w:t>
      </w:r>
    </w:p>
    <w:p w:rsidR="006D05E3" w:rsidRDefault="00DF2379">
      <w:pPr>
        <w:numPr>
          <w:ilvl w:val="4"/>
          <w:numId w:val="20"/>
        </w:numPr>
        <w:spacing w:after="0" w:line="240" w:lineRule="auto"/>
        <w:ind w:left="825" w:hanging="285"/>
        <w:contextualSpacing/>
        <w:jc w:val="both"/>
      </w:pPr>
      <w:r>
        <w:t>Possuir teclas com indicações visuais (símbolos) para desempenho de, pelo menos, as seguintes funções de atalho em software de edição não linear:</w:t>
      </w:r>
    </w:p>
    <w:p w:rsidR="006D05E3" w:rsidRDefault="00DF2379">
      <w:pPr>
        <w:spacing w:line="240" w:lineRule="auto"/>
        <w:ind w:left="1110"/>
        <w:jc w:val="both"/>
      </w:pPr>
      <w:r>
        <w:t>• Avanço e retrocesso de clipe;</w:t>
      </w:r>
    </w:p>
    <w:p w:rsidR="006D05E3" w:rsidRDefault="00DF2379">
      <w:pPr>
        <w:spacing w:line="240" w:lineRule="auto"/>
        <w:ind w:left="1110"/>
        <w:jc w:val="both"/>
      </w:pPr>
      <w:r>
        <w:lastRenderedPageBreak/>
        <w:t>• Play e pause;</w:t>
      </w:r>
    </w:p>
    <w:p w:rsidR="006D05E3" w:rsidRDefault="00DF2379">
      <w:pPr>
        <w:spacing w:line="240" w:lineRule="auto"/>
        <w:ind w:left="1110"/>
        <w:jc w:val="both"/>
      </w:pPr>
      <w:r>
        <w:t>• Avanço e retrocesso com precisão de frames;</w:t>
      </w:r>
    </w:p>
    <w:p w:rsidR="006D05E3" w:rsidRDefault="00DF2379">
      <w:pPr>
        <w:spacing w:line="240" w:lineRule="auto"/>
        <w:ind w:left="1110"/>
        <w:jc w:val="both"/>
      </w:pPr>
      <w:r>
        <w:t>• Seleção de trilhas;</w:t>
      </w:r>
    </w:p>
    <w:p w:rsidR="006D05E3" w:rsidRDefault="00DF2379" w:rsidP="001848FA">
      <w:pPr>
        <w:spacing w:line="240" w:lineRule="auto"/>
        <w:ind w:left="1110"/>
        <w:jc w:val="both"/>
      </w:pPr>
      <w:r>
        <w:t>• Marcação de entrada e saída.</w:t>
      </w:r>
    </w:p>
    <w:p w:rsidR="001848FA" w:rsidRPr="005F7EFC" w:rsidRDefault="001848FA" w:rsidP="001848FA">
      <w:pPr>
        <w:numPr>
          <w:ilvl w:val="0"/>
          <w:numId w:val="15"/>
        </w:numPr>
        <w:spacing w:after="0" w:line="240" w:lineRule="auto"/>
        <w:contextualSpacing/>
        <w:jc w:val="both"/>
        <w:rPr>
          <w:b/>
        </w:rPr>
      </w:pPr>
      <w:r w:rsidRPr="005F7EFC">
        <w:rPr>
          <w:b/>
        </w:rPr>
        <w:t>ALIMENTAÇÃO</w:t>
      </w:r>
    </w:p>
    <w:p w:rsidR="006D05E3" w:rsidRDefault="00DF2379">
      <w:pPr>
        <w:spacing w:line="240" w:lineRule="auto"/>
        <w:ind w:left="540"/>
        <w:jc w:val="both"/>
      </w:pPr>
      <w:r>
        <w:t>Nobreak senoidal com as seguintes características:</w:t>
      </w:r>
    </w:p>
    <w:p w:rsidR="006D05E3" w:rsidRDefault="00DF2379">
      <w:pPr>
        <w:numPr>
          <w:ilvl w:val="4"/>
          <w:numId w:val="5"/>
        </w:numPr>
        <w:spacing w:after="0" w:line="240" w:lineRule="auto"/>
        <w:ind w:left="825" w:hanging="285"/>
        <w:contextualSpacing/>
        <w:jc w:val="both"/>
      </w:pPr>
      <w:r>
        <w:t xml:space="preserve">Potência nominal em regime contínuo: </w:t>
      </w:r>
      <w:r w:rsidR="002765CE">
        <w:t>2</w:t>
      </w:r>
      <w:r>
        <w:t xml:space="preserve"> kVA</w:t>
      </w:r>
      <w:r w:rsidR="00C939F6">
        <w:t xml:space="preserve"> ou superior</w:t>
      </w:r>
      <w:r>
        <w:t>;</w:t>
      </w:r>
    </w:p>
    <w:p w:rsidR="006D05E3" w:rsidRDefault="00DF2379">
      <w:pPr>
        <w:numPr>
          <w:ilvl w:val="4"/>
          <w:numId w:val="5"/>
        </w:numPr>
        <w:spacing w:after="0" w:line="240" w:lineRule="auto"/>
        <w:ind w:left="825" w:hanging="285"/>
        <w:contextualSpacing/>
        <w:jc w:val="both"/>
      </w:pPr>
      <w:r>
        <w:t>Tensão de Entrada 110/220 VAC e Saídas 110 VAC</w:t>
      </w:r>
    </w:p>
    <w:p w:rsidR="006D05E3" w:rsidRDefault="00DF2379">
      <w:pPr>
        <w:numPr>
          <w:ilvl w:val="4"/>
          <w:numId w:val="5"/>
        </w:numPr>
        <w:spacing w:after="0" w:line="240" w:lineRule="auto"/>
        <w:ind w:left="825" w:hanging="285"/>
        <w:contextualSpacing/>
        <w:jc w:val="both"/>
      </w:pPr>
      <w:r>
        <w:t>Fator de Potência: 0,6</w:t>
      </w:r>
      <w:r w:rsidR="00C939F6">
        <w:t>;</w:t>
      </w:r>
    </w:p>
    <w:p w:rsidR="006D05E3" w:rsidRDefault="00DF2379">
      <w:pPr>
        <w:numPr>
          <w:ilvl w:val="4"/>
          <w:numId w:val="5"/>
        </w:numPr>
        <w:spacing w:after="0" w:line="240" w:lineRule="auto"/>
        <w:ind w:left="825" w:hanging="285"/>
        <w:contextualSpacing/>
        <w:jc w:val="both"/>
      </w:pPr>
      <w:r>
        <w:t>Variação admissível na tensão de entrada: +/- 15%</w:t>
      </w:r>
    </w:p>
    <w:p w:rsidR="006D05E3" w:rsidRDefault="00DF2379">
      <w:pPr>
        <w:numPr>
          <w:ilvl w:val="4"/>
          <w:numId w:val="5"/>
        </w:numPr>
        <w:spacing w:after="0" w:line="240" w:lineRule="auto"/>
        <w:ind w:left="825" w:hanging="285"/>
        <w:contextualSpacing/>
        <w:jc w:val="both"/>
      </w:pPr>
      <w:r>
        <w:t>Variação admissível na tensão de saída: +/- 5%</w:t>
      </w:r>
    </w:p>
    <w:p w:rsidR="006D05E3" w:rsidRDefault="00DF2379">
      <w:pPr>
        <w:numPr>
          <w:ilvl w:val="4"/>
          <w:numId w:val="5"/>
        </w:numPr>
        <w:spacing w:after="0" w:line="240" w:lineRule="auto"/>
        <w:ind w:left="825" w:hanging="285"/>
        <w:contextualSpacing/>
        <w:jc w:val="both"/>
      </w:pPr>
      <w:r>
        <w:t>Tempo mínimo de autonomia: 1h a plena carga</w:t>
      </w:r>
    </w:p>
    <w:p w:rsidR="006D05E3" w:rsidRDefault="00DF2379">
      <w:pPr>
        <w:numPr>
          <w:ilvl w:val="4"/>
          <w:numId w:val="5"/>
        </w:numPr>
        <w:spacing w:after="0" w:line="240" w:lineRule="auto"/>
        <w:ind w:left="825" w:hanging="285"/>
        <w:contextualSpacing/>
        <w:jc w:val="both"/>
      </w:pPr>
      <w:r>
        <w:t>Possuir pelo menos 04 (quatro) tomadas no padrão da norma NBR 14136;</w:t>
      </w:r>
    </w:p>
    <w:p w:rsidR="006D05E3" w:rsidRDefault="00DF2379">
      <w:pPr>
        <w:numPr>
          <w:ilvl w:val="4"/>
          <w:numId w:val="5"/>
        </w:numPr>
        <w:spacing w:after="0" w:line="240" w:lineRule="auto"/>
        <w:ind w:left="825" w:hanging="285"/>
        <w:contextualSpacing/>
        <w:jc w:val="both"/>
      </w:pPr>
      <w:r>
        <w:t>A disposição das tomadas deverá permitir a ligação de uma fonte externa de alimentação sem impedir o acesso às demais tomadas.</w:t>
      </w:r>
    </w:p>
    <w:p w:rsidR="006D05E3" w:rsidRDefault="006D05E3">
      <w:pPr>
        <w:spacing w:line="240" w:lineRule="auto"/>
      </w:pPr>
    </w:p>
    <w:p w:rsidR="001848FA" w:rsidRPr="005F7EFC" w:rsidRDefault="001848FA" w:rsidP="001848FA">
      <w:pPr>
        <w:numPr>
          <w:ilvl w:val="0"/>
          <w:numId w:val="15"/>
        </w:numPr>
        <w:spacing w:after="0" w:line="240" w:lineRule="auto"/>
        <w:contextualSpacing/>
        <w:jc w:val="both"/>
        <w:rPr>
          <w:b/>
        </w:rPr>
      </w:pPr>
      <w:r w:rsidRPr="005F7EFC">
        <w:rPr>
          <w:b/>
        </w:rPr>
        <w:t>SOFTWARE DE EDIÇÃO NÃO LINEAR</w:t>
      </w:r>
    </w:p>
    <w:p w:rsidR="001848FA" w:rsidRDefault="001848FA" w:rsidP="001848FA">
      <w:pPr>
        <w:spacing w:after="0" w:line="240" w:lineRule="auto"/>
        <w:ind w:left="255"/>
        <w:contextualSpacing/>
        <w:jc w:val="both"/>
        <w:rPr>
          <w:b/>
        </w:rPr>
      </w:pPr>
    </w:p>
    <w:p w:rsidR="006D05E3" w:rsidRDefault="00DF2379">
      <w:pPr>
        <w:numPr>
          <w:ilvl w:val="2"/>
          <w:numId w:val="15"/>
        </w:numPr>
        <w:spacing w:after="0" w:line="240" w:lineRule="auto"/>
        <w:ind w:left="825" w:firstLine="0"/>
        <w:contextualSpacing/>
        <w:jc w:val="both"/>
        <w:rPr>
          <w:b/>
        </w:rPr>
      </w:pPr>
      <w:r>
        <w:t xml:space="preserve"> CARACTERÍSTICAS GERAIS:</w:t>
      </w:r>
    </w:p>
    <w:p w:rsidR="006D05E3" w:rsidRDefault="00DF2379">
      <w:pPr>
        <w:spacing w:line="240" w:lineRule="auto"/>
        <w:ind w:left="540"/>
        <w:jc w:val="both"/>
      </w:pPr>
      <w:r>
        <w:t>Software de edição não linear avançada com programas de criação de efeitos e recursos avançados de tratamento de vídeo.</w:t>
      </w:r>
    </w:p>
    <w:p w:rsidR="006D05E3" w:rsidRDefault="00DF2379">
      <w:pPr>
        <w:spacing w:line="240" w:lineRule="auto"/>
        <w:ind w:left="540"/>
        <w:jc w:val="both"/>
      </w:pPr>
      <w:r>
        <w:t xml:space="preserve">Este software deve possibilitar integração com sistema </w:t>
      </w:r>
      <w:proofErr w:type="spellStart"/>
      <w:r>
        <w:t>tapeless</w:t>
      </w:r>
      <w:proofErr w:type="spellEnd"/>
      <w:r>
        <w:t xml:space="preserve"> de produção de jornalismo.</w:t>
      </w:r>
    </w:p>
    <w:p w:rsidR="006D05E3" w:rsidRDefault="00DF2379">
      <w:pPr>
        <w:spacing w:line="240" w:lineRule="auto"/>
        <w:ind w:left="540"/>
        <w:jc w:val="both"/>
      </w:pPr>
      <w:r>
        <w:t xml:space="preserve">Deve, ainda, possuir acesso à rede de arquivos compartilhados, possibilitando a edição sem necessitar realizar transferência de conteúdo, além de ser capaz de editar material em processo de </w:t>
      </w:r>
      <w:proofErr w:type="spellStart"/>
      <w:r>
        <w:t>ingest</w:t>
      </w:r>
      <w:proofErr w:type="spellEnd"/>
      <w:r>
        <w:t xml:space="preserve"> ainda não finalizado.</w:t>
      </w:r>
    </w:p>
    <w:p w:rsidR="006D05E3" w:rsidRDefault="00DF2379">
      <w:pPr>
        <w:numPr>
          <w:ilvl w:val="2"/>
          <w:numId w:val="15"/>
        </w:numPr>
        <w:spacing w:after="0" w:line="240" w:lineRule="auto"/>
        <w:ind w:left="825" w:firstLine="0"/>
        <w:contextualSpacing/>
        <w:jc w:val="both"/>
        <w:rPr>
          <w:b/>
        </w:rPr>
      </w:pPr>
      <w:r>
        <w:t xml:space="preserve"> CARACTERÍSTICAS TÉCNICAS E OPERACIONAIS</w:t>
      </w:r>
    </w:p>
    <w:p w:rsidR="006D05E3" w:rsidRDefault="00DF2379">
      <w:pPr>
        <w:spacing w:line="240" w:lineRule="auto"/>
        <w:ind w:left="540"/>
        <w:jc w:val="both"/>
      </w:pPr>
      <w:r>
        <w:t>Compatível com sistema operacional especificado no tópico 1.1.2.1a. do ITEM 1.1.2.1 (Windows 10 - 64 bits).</w:t>
      </w:r>
    </w:p>
    <w:p w:rsidR="006D05E3" w:rsidRDefault="00DF2379">
      <w:pPr>
        <w:numPr>
          <w:ilvl w:val="3"/>
          <w:numId w:val="15"/>
        </w:numPr>
        <w:spacing w:after="0" w:line="240" w:lineRule="auto"/>
        <w:ind w:left="1260" w:firstLine="0"/>
        <w:contextualSpacing/>
        <w:jc w:val="both"/>
      </w:pPr>
      <w:r>
        <w:t xml:space="preserve"> LEIAUTE</w:t>
      </w:r>
    </w:p>
    <w:p w:rsidR="006D05E3" w:rsidRDefault="00DF2379">
      <w:pPr>
        <w:numPr>
          <w:ilvl w:val="4"/>
          <w:numId w:val="11"/>
        </w:numPr>
        <w:spacing w:after="0" w:line="240" w:lineRule="auto"/>
        <w:ind w:left="825" w:hanging="285"/>
        <w:contextualSpacing/>
        <w:jc w:val="both"/>
      </w:pPr>
      <w:r>
        <w:t>Janelas de visualização configuráveis em tamanho e posicionamento, de forma independente, e que possibilitem visualizar:</w:t>
      </w:r>
    </w:p>
    <w:p w:rsidR="006D05E3" w:rsidRDefault="00DF2379">
      <w:pPr>
        <w:spacing w:line="240" w:lineRule="auto"/>
        <w:ind w:left="1110"/>
        <w:jc w:val="both"/>
      </w:pPr>
      <w:r>
        <w:t>• A reprodução do vídeo que está sendo editado;</w:t>
      </w:r>
    </w:p>
    <w:p w:rsidR="006D05E3" w:rsidRDefault="00DF2379">
      <w:pPr>
        <w:spacing w:line="240" w:lineRule="auto"/>
        <w:ind w:left="1110"/>
        <w:jc w:val="both"/>
      </w:pPr>
      <w:r>
        <w:t xml:space="preserve">• A </w:t>
      </w:r>
      <w:proofErr w:type="spellStart"/>
      <w:r>
        <w:t>timeline</w:t>
      </w:r>
      <w:proofErr w:type="spellEnd"/>
      <w:r>
        <w:t>;</w:t>
      </w:r>
    </w:p>
    <w:p w:rsidR="006D05E3" w:rsidRDefault="00DF2379">
      <w:pPr>
        <w:spacing w:line="240" w:lineRule="auto"/>
        <w:ind w:left="1110"/>
        <w:jc w:val="both"/>
      </w:pPr>
      <w:r>
        <w:t>• Os clipes disponíveis para fazerem parte da edição (</w:t>
      </w:r>
      <w:proofErr w:type="spellStart"/>
      <w:r>
        <w:t>bins</w:t>
      </w:r>
      <w:proofErr w:type="spellEnd"/>
      <w:r>
        <w:t>);</w:t>
      </w:r>
    </w:p>
    <w:p w:rsidR="006D05E3" w:rsidRDefault="00DF2379">
      <w:pPr>
        <w:spacing w:line="240" w:lineRule="auto"/>
        <w:ind w:left="1110"/>
        <w:jc w:val="both"/>
      </w:pPr>
      <w:r>
        <w:t>• Informações detalhadas dos conteúdos disponíveis para edição;</w:t>
      </w:r>
    </w:p>
    <w:p w:rsidR="006D05E3" w:rsidRDefault="00DF2379">
      <w:pPr>
        <w:spacing w:line="240" w:lineRule="auto"/>
        <w:ind w:left="1110"/>
        <w:jc w:val="both"/>
      </w:pPr>
      <w:r>
        <w:lastRenderedPageBreak/>
        <w:t>• A reprodução do conteúdo a ser inserido na edição;</w:t>
      </w:r>
    </w:p>
    <w:p w:rsidR="006D05E3" w:rsidRDefault="00DF2379">
      <w:pPr>
        <w:spacing w:line="240" w:lineRule="auto"/>
        <w:ind w:left="1110"/>
        <w:jc w:val="both"/>
      </w:pPr>
      <w:r>
        <w:t>• Lista de efeitos;</w:t>
      </w:r>
    </w:p>
    <w:p w:rsidR="006D05E3" w:rsidRDefault="00DF2379">
      <w:pPr>
        <w:spacing w:line="240" w:lineRule="auto"/>
        <w:ind w:left="1110"/>
        <w:jc w:val="both"/>
      </w:pPr>
      <w:r>
        <w:t>• Lista de marcações.</w:t>
      </w:r>
    </w:p>
    <w:p w:rsidR="006D05E3" w:rsidRDefault="00DF2379">
      <w:pPr>
        <w:numPr>
          <w:ilvl w:val="4"/>
          <w:numId w:val="11"/>
        </w:numPr>
        <w:spacing w:after="0" w:line="240" w:lineRule="auto"/>
        <w:ind w:left="825" w:hanging="285"/>
        <w:contextualSpacing/>
        <w:jc w:val="both"/>
      </w:pPr>
      <w:r>
        <w:t>Possibilidade de salvar o leiaute configurado;</w:t>
      </w:r>
    </w:p>
    <w:p w:rsidR="006D05E3" w:rsidRDefault="00DF2379">
      <w:pPr>
        <w:numPr>
          <w:ilvl w:val="4"/>
          <w:numId w:val="11"/>
        </w:numPr>
        <w:spacing w:after="0" w:line="240" w:lineRule="auto"/>
        <w:ind w:left="825" w:hanging="285"/>
        <w:contextualSpacing/>
        <w:jc w:val="both"/>
      </w:pPr>
      <w:r>
        <w:t>Possibilidade de trabalhar com configuração de leiaute otimizada para utilização de dois monitores de vídeo.</w:t>
      </w:r>
    </w:p>
    <w:p w:rsidR="006D05E3" w:rsidRDefault="00DF2379">
      <w:pPr>
        <w:numPr>
          <w:ilvl w:val="3"/>
          <w:numId w:val="15"/>
        </w:numPr>
        <w:spacing w:after="0" w:line="240" w:lineRule="auto"/>
        <w:ind w:left="1260" w:firstLine="0"/>
        <w:contextualSpacing/>
        <w:jc w:val="both"/>
      </w:pPr>
      <w:r>
        <w:t xml:space="preserve"> PERFIS</w:t>
      </w:r>
    </w:p>
    <w:p w:rsidR="006D05E3" w:rsidRDefault="00DF2379">
      <w:pPr>
        <w:numPr>
          <w:ilvl w:val="4"/>
          <w:numId w:val="14"/>
        </w:numPr>
        <w:spacing w:after="0" w:line="240" w:lineRule="auto"/>
        <w:ind w:left="825" w:hanging="285"/>
        <w:contextualSpacing/>
        <w:jc w:val="both"/>
      </w:pPr>
      <w:r>
        <w:t xml:space="preserve">Criação de perfis de projetos </w:t>
      </w:r>
      <w:proofErr w:type="spellStart"/>
      <w:r>
        <w:t>pré</w:t>
      </w:r>
      <w:proofErr w:type="spellEnd"/>
      <w:r>
        <w:t>-configurados possibilitando selecionar:</w:t>
      </w:r>
    </w:p>
    <w:p w:rsidR="006D05E3" w:rsidRDefault="00DF2379">
      <w:pPr>
        <w:spacing w:line="240" w:lineRule="auto"/>
        <w:ind w:left="1110"/>
        <w:jc w:val="both"/>
      </w:pPr>
      <w:r>
        <w:t xml:space="preserve">• Resolução (frame </w:t>
      </w:r>
      <w:proofErr w:type="spellStart"/>
      <w:r>
        <w:t>size</w:t>
      </w:r>
      <w:proofErr w:type="spellEnd"/>
      <w:r>
        <w:t>);</w:t>
      </w:r>
    </w:p>
    <w:p w:rsidR="006D05E3" w:rsidRDefault="00DF2379">
      <w:pPr>
        <w:spacing w:line="240" w:lineRule="auto"/>
        <w:ind w:left="1110"/>
        <w:jc w:val="both"/>
      </w:pPr>
      <w:r>
        <w:t>• Razão de aspecto;</w:t>
      </w:r>
    </w:p>
    <w:p w:rsidR="006D05E3" w:rsidRDefault="00DF2379">
      <w:pPr>
        <w:spacing w:line="240" w:lineRule="auto"/>
        <w:ind w:left="1110"/>
        <w:jc w:val="both"/>
      </w:pPr>
      <w:r>
        <w:t>• Taxa de atualização de quadro (frame rate);</w:t>
      </w:r>
    </w:p>
    <w:p w:rsidR="006D05E3" w:rsidRDefault="00DF2379">
      <w:pPr>
        <w:spacing w:line="240" w:lineRule="auto"/>
        <w:ind w:left="1110"/>
        <w:jc w:val="both"/>
      </w:pPr>
      <w:r>
        <w:t xml:space="preserve">• Quantização (bit </w:t>
      </w:r>
      <w:proofErr w:type="spellStart"/>
      <w:r>
        <w:t>depth</w:t>
      </w:r>
      <w:proofErr w:type="spellEnd"/>
      <w:r>
        <w:t>) de vídeo;</w:t>
      </w:r>
    </w:p>
    <w:p w:rsidR="006D05E3" w:rsidRDefault="00DF2379">
      <w:pPr>
        <w:spacing w:line="240" w:lineRule="auto"/>
        <w:ind w:left="1110"/>
        <w:jc w:val="both"/>
      </w:pPr>
      <w:r>
        <w:t>• Quantidade de canais de áudio;</w:t>
      </w:r>
    </w:p>
    <w:p w:rsidR="006D05E3" w:rsidRDefault="00DF2379">
      <w:pPr>
        <w:spacing w:line="240" w:lineRule="auto"/>
        <w:ind w:left="1110"/>
        <w:jc w:val="both"/>
      </w:pPr>
      <w:r>
        <w:t>• Taxa de amostragem do áudio;</w:t>
      </w:r>
    </w:p>
    <w:p w:rsidR="006D05E3" w:rsidRDefault="00DF2379">
      <w:pPr>
        <w:spacing w:line="240" w:lineRule="auto"/>
        <w:ind w:left="1110"/>
        <w:jc w:val="both"/>
      </w:pPr>
      <w:r>
        <w:t>• Quantização do áudio;</w:t>
      </w:r>
    </w:p>
    <w:p w:rsidR="006D05E3" w:rsidRDefault="00DF2379">
      <w:pPr>
        <w:spacing w:line="240" w:lineRule="auto"/>
        <w:ind w:left="1110"/>
        <w:jc w:val="both"/>
      </w:pPr>
      <w:r>
        <w:t>• Nível de referência de áudio (-12 dB, -18 dB, -20 dB);</w:t>
      </w:r>
    </w:p>
    <w:p w:rsidR="006D05E3" w:rsidRDefault="00DF2379">
      <w:pPr>
        <w:spacing w:line="240" w:lineRule="auto"/>
        <w:ind w:left="1110"/>
        <w:jc w:val="both"/>
      </w:pPr>
      <w:r>
        <w:t>• Quantidade de trilhas de vídeo e de áudio.</w:t>
      </w:r>
    </w:p>
    <w:p w:rsidR="006D05E3" w:rsidRDefault="00DF2379">
      <w:pPr>
        <w:numPr>
          <w:ilvl w:val="4"/>
          <w:numId w:val="14"/>
        </w:numPr>
        <w:spacing w:after="0" w:line="240" w:lineRule="auto"/>
        <w:ind w:left="825" w:hanging="285"/>
        <w:contextualSpacing/>
        <w:jc w:val="both"/>
      </w:pPr>
      <w:r>
        <w:t xml:space="preserve">Criação de projetos a partir de perfis </w:t>
      </w:r>
      <w:proofErr w:type="spellStart"/>
      <w:r>
        <w:t>pré</w:t>
      </w:r>
      <w:proofErr w:type="spellEnd"/>
      <w:r>
        <w:t>-configurados;</w:t>
      </w:r>
    </w:p>
    <w:p w:rsidR="006D05E3" w:rsidRDefault="00DF2379">
      <w:pPr>
        <w:numPr>
          <w:ilvl w:val="4"/>
          <w:numId w:val="14"/>
        </w:numPr>
        <w:spacing w:after="0" w:line="240" w:lineRule="auto"/>
        <w:ind w:left="825" w:hanging="285"/>
        <w:contextualSpacing/>
        <w:jc w:val="both"/>
      </w:pPr>
      <w:r>
        <w:t>Criação de perfis de usuários com atribuição de direitos e configurações de leiaute e sistema;</w:t>
      </w:r>
    </w:p>
    <w:p w:rsidR="006D05E3" w:rsidRDefault="00DF2379">
      <w:pPr>
        <w:numPr>
          <w:ilvl w:val="4"/>
          <w:numId w:val="14"/>
        </w:numPr>
        <w:spacing w:after="0" w:line="240" w:lineRule="auto"/>
        <w:ind w:left="825" w:hanging="285"/>
        <w:contextualSpacing/>
        <w:jc w:val="both"/>
      </w:pPr>
      <w:r>
        <w:t>Possibilidade de exportação e importação do perfil de usuário criado para ser utilizado em outra estação utilizando o mesmo software;</w:t>
      </w:r>
    </w:p>
    <w:p w:rsidR="006D05E3" w:rsidRDefault="00DF2379">
      <w:pPr>
        <w:numPr>
          <w:ilvl w:val="4"/>
          <w:numId w:val="14"/>
        </w:numPr>
        <w:spacing w:after="0" w:line="240" w:lineRule="auto"/>
        <w:ind w:left="825" w:hanging="285"/>
        <w:contextualSpacing/>
        <w:jc w:val="both"/>
      </w:pPr>
      <w:r>
        <w:t>Possibilidade de criar perfis de configuração de exportação;</w:t>
      </w:r>
    </w:p>
    <w:p w:rsidR="006D05E3" w:rsidRDefault="00DF2379">
      <w:pPr>
        <w:numPr>
          <w:ilvl w:val="4"/>
          <w:numId w:val="14"/>
        </w:numPr>
        <w:spacing w:after="0" w:line="240" w:lineRule="auto"/>
        <w:ind w:left="825" w:hanging="285"/>
        <w:contextualSpacing/>
        <w:jc w:val="both"/>
      </w:pPr>
      <w:r>
        <w:t xml:space="preserve">Personalização de configurações de </w:t>
      </w:r>
      <w:proofErr w:type="spellStart"/>
      <w:r>
        <w:t>renderização</w:t>
      </w:r>
      <w:proofErr w:type="spellEnd"/>
      <w:r>
        <w:t>.</w:t>
      </w:r>
    </w:p>
    <w:p w:rsidR="006D05E3" w:rsidRDefault="00DF2379">
      <w:pPr>
        <w:numPr>
          <w:ilvl w:val="3"/>
          <w:numId w:val="15"/>
        </w:numPr>
        <w:spacing w:after="0" w:line="240" w:lineRule="auto"/>
        <w:ind w:left="1260" w:firstLine="0"/>
        <w:contextualSpacing/>
        <w:jc w:val="both"/>
      </w:pPr>
      <w:r>
        <w:t xml:space="preserve"> IMPORTAÇÃO E CAPTURA</w:t>
      </w:r>
    </w:p>
    <w:p w:rsidR="006D05E3" w:rsidRDefault="00DF2379">
      <w:pPr>
        <w:numPr>
          <w:ilvl w:val="4"/>
          <w:numId w:val="16"/>
        </w:numPr>
        <w:spacing w:after="0" w:line="240" w:lineRule="auto"/>
        <w:ind w:left="825" w:hanging="285"/>
        <w:contextualSpacing/>
        <w:jc w:val="both"/>
      </w:pPr>
      <w:r>
        <w:t>Importação de conteúdos presentes em mídias removíveis, tais como CD, DVD, cartões de memória e câmeras, possibilitando visualização dos conteúdos antes de realizar importação;</w:t>
      </w:r>
    </w:p>
    <w:p w:rsidR="006D05E3" w:rsidRDefault="00DF2379">
      <w:pPr>
        <w:numPr>
          <w:ilvl w:val="4"/>
          <w:numId w:val="16"/>
        </w:numPr>
        <w:spacing w:after="0" w:line="240" w:lineRule="auto"/>
        <w:ind w:left="825" w:hanging="285"/>
        <w:contextualSpacing/>
        <w:jc w:val="both"/>
      </w:pPr>
      <w:r>
        <w:t>Importação de conteúdo em background (não impedindo a utilização do software para outras tarefas);</w:t>
      </w:r>
    </w:p>
    <w:p w:rsidR="006D05E3" w:rsidRDefault="00DF2379">
      <w:pPr>
        <w:numPr>
          <w:ilvl w:val="4"/>
          <w:numId w:val="16"/>
        </w:numPr>
        <w:spacing w:after="0" w:line="240" w:lineRule="auto"/>
        <w:ind w:left="825" w:hanging="285"/>
        <w:contextualSpacing/>
        <w:jc w:val="both"/>
      </w:pPr>
      <w:r>
        <w:t>Importação de conteúdos presentes no disco rígido sendo feita:</w:t>
      </w:r>
    </w:p>
    <w:p w:rsidR="006D05E3" w:rsidRDefault="00DF2379">
      <w:pPr>
        <w:spacing w:line="240" w:lineRule="auto"/>
        <w:ind w:left="1110"/>
        <w:jc w:val="both"/>
      </w:pPr>
      <w:r>
        <w:t>• Diretamente pelo software;</w:t>
      </w:r>
    </w:p>
    <w:p w:rsidR="006D05E3" w:rsidRDefault="00DF2379">
      <w:pPr>
        <w:spacing w:line="240" w:lineRule="auto"/>
        <w:ind w:left="1110"/>
        <w:jc w:val="both"/>
      </w:pPr>
      <w:r>
        <w:t>• Clicando e arrastando arquivos a partir do Windows Explorer.</w:t>
      </w:r>
    </w:p>
    <w:p w:rsidR="006D05E3" w:rsidRDefault="00DF2379">
      <w:pPr>
        <w:numPr>
          <w:ilvl w:val="4"/>
          <w:numId w:val="16"/>
        </w:numPr>
        <w:spacing w:after="0" w:line="240" w:lineRule="auto"/>
        <w:ind w:left="825" w:hanging="285"/>
        <w:contextualSpacing/>
        <w:jc w:val="both"/>
      </w:pPr>
      <w:r>
        <w:t>Importação a partir de servidores FTP;</w:t>
      </w:r>
    </w:p>
    <w:p w:rsidR="006D05E3" w:rsidRDefault="00DF2379">
      <w:pPr>
        <w:numPr>
          <w:ilvl w:val="4"/>
          <w:numId w:val="16"/>
        </w:numPr>
        <w:spacing w:after="0" w:line="240" w:lineRule="auto"/>
        <w:ind w:left="825" w:hanging="285"/>
        <w:contextualSpacing/>
        <w:jc w:val="both"/>
      </w:pPr>
      <w:r>
        <w:t>Importação de sequências criadas em outros projetos;</w:t>
      </w:r>
    </w:p>
    <w:p w:rsidR="006D05E3" w:rsidRDefault="00DF2379">
      <w:pPr>
        <w:numPr>
          <w:ilvl w:val="4"/>
          <w:numId w:val="16"/>
        </w:numPr>
        <w:spacing w:after="0" w:line="240" w:lineRule="auto"/>
        <w:ind w:left="825" w:hanging="285"/>
        <w:contextualSpacing/>
        <w:jc w:val="both"/>
      </w:pPr>
      <w:r>
        <w:t xml:space="preserve">Importação de conteúdo a partir de players e câmeras por meio de conexão </w:t>
      </w:r>
      <w:proofErr w:type="spellStart"/>
      <w:r>
        <w:t>firewire</w:t>
      </w:r>
      <w:proofErr w:type="spellEnd"/>
      <w:r>
        <w:t xml:space="preserve"> (IEEE1394);</w:t>
      </w:r>
    </w:p>
    <w:p w:rsidR="006D05E3" w:rsidRDefault="00DF2379">
      <w:pPr>
        <w:numPr>
          <w:ilvl w:val="4"/>
          <w:numId w:val="16"/>
        </w:numPr>
        <w:spacing w:after="0" w:line="240" w:lineRule="auto"/>
        <w:ind w:left="825" w:hanging="285"/>
        <w:contextualSpacing/>
        <w:jc w:val="both"/>
      </w:pPr>
      <w:r>
        <w:t>Captura de conteúdo a partir de players conectados à placa de entrada de vídeo;</w:t>
      </w:r>
    </w:p>
    <w:p w:rsidR="006D05E3" w:rsidRDefault="00DF2379">
      <w:pPr>
        <w:numPr>
          <w:ilvl w:val="4"/>
          <w:numId w:val="16"/>
        </w:numPr>
        <w:spacing w:after="0" w:line="240" w:lineRule="auto"/>
        <w:ind w:left="825" w:hanging="285"/>
        <w:contextualSpacing/>
        <w:jc w:val="both"/>
      </w:pPr>
      <w:r>
        <w:lastRenderedPageBreak/>
        <w:t xml:space="preserve">Controle de </w:t>
      </w:r>
      <w:proofErr w:type="spellStart"/>
      <w:r>
        <w:t>VTRs</w:t>
      </w:r>
      <w:proofErr w:type="spellEnd"/>
      <w:r>
        <w:t>;</w:t>
      </w:r>
    </w:p>
    <w:p w:rsidR="006D05E3" w:rsidRDefault="00DF2379">
      <w:pPr>
        <w:numPr>
          <w:ilvl w:val="4"/>
          <w:numId w:val="16"/>
        </w:numPr>
        <w:spacing w:after="0" w:line="240" w:lineRule="auto"/>
        <w:ind w:left="825" w:hanging="285"/>
        <w:contextualSpacing/>
        <w:jc w:val="both"/>
      </w:pPr>
      <w:r>
        <w:t>Captura de conteúdo a partir de microfone e webcam;</w:t>
      </w:r>
    </w:p>
    <w:p w:rsidR="006D05E3" w:rsidRDefault="00DF2379">
      <w:pPr>
        <w:numPr>
          <w:ilvl w:val="4"/>
          <w:numId w:val="16"/>
        </w:numPr>
        <w:spacing w:after="0" w:line="240" w:lineRule="auto"/>
        <w:ind w:left="825" w:hanging="285"/>
        <w:contextualSpacing/>
        <w:jc w:val="both"/>
      </w:pPr>
      <w:r>
        <w:t xml:space="preserve">Possibilidade de adição de </w:t>
      </w:r>
      <w:proofErr w:type="spellStart"/>
      <w:r>
        <w:t>metadados</w:t>
      </w:r>
      <w:proofErr w:type="spellEnd"/>
      <w:r>
        <w:t xml:space="preserve"> durante a captura;</w:t>
      </w:r>
    </w:p>
    <w:p w:rsidR="006D05E3" w:rsidRDefault="00DF2379">
      <w:pPr>
        <w:numPr>
          <w:ilvl w:val="4"/>
          <w:numId w:val="16"/>
        </w:numPr>
        <w:spacing w:after="0" w:line="240" w:lineRule="auto"/>
        <w:ind w:left="825" w:hanging="285"/>
        <w:contextualSpacing/>
        <w:jc w:val="both"/>
      </w:pPr>
      <w:r>
        <w:t xml:space="preserve">Possibilidade de captura diretamente para a </w:t>
      </w:r>
      <w:proofErr w:type="spellStart"/>
      <w:r>
        <w:t>timeline</w:t>
      </w:r>
      <w:proofErr w:type="spellEnd"/>
      <w:r>
        <w:t>;</w:t>
      </w:r>
    </w:p>
    <w:p w:rsidR="006D05E3" w:rsidRDefault="00DF2379">
      <w:pPr>
        <w:numPr>
          <w:ilvl w:val="4"/>
          <w:numId w:val="16"/>
        </w:numPr>
        <w:spacing w:after="0" w:line="240" w:lineRule="auto"/>
        <w:ind w:left="825" w:hanging="285"/>
        <w:contextualSpacing/>
        <w:jc w:val="both"/>
      </w:pPr>
      <w:r>
        <w:t>Possibilidade de captura de múltiplas porções do conteúdo (batch capture);</w:t>
      </w:r>
    </w:p>
    <w:p w:rsidR="006D05E3" w:rsidRDefault="00DF2379">
      <w:pPr>
        <w:numPr>
          <w:ilvl w:val="4"/>
          <w:numId w:val="16"/>
        </w:numPr>
        <w:spacing w:after="0" w:line="240" w:lineRule="auto"/>
        <w:ind w:left="825" w:hanging="285"/>
        <w:contextualSpacing/>
        <w:jc w:val="both"/>
      </w:pPr>
      <w:r>
        <w:t xml:space="preserve">Possibilidade de captura de imagem a partir do vídeo pausado (still </w:t>
      </w:r>
      <w:proofErr w:type="spellStart"/>
      <w:r>
        <w:t>image</w:t>
      </w:r>
      <w:proofErr w:type="spellEnd"/>
      <w:r>
        <w:t>);</w:t>
      </w:r>
    </w:p>
    <w:p w:rsidR="006D05E3" w:rsidRDefault="00DF2379">
      <w:pPr>
        <w:numPr>
          <w:ilvl w:val="4"/>
          <w:numId w:val="16"/>
        </w:numPr>
        <w:spacing w:after="0" w:line="240" w:lineRule="auto"/>
        <w:ind w:left="825" w:hanging="285"/>
        <w:contextualSpacing/>
        <w:jc w:val="both"/>
      </w:pPr>
      <w:r>
        <w:t>Possibilidade de renomear clipes sem alterar o nome original do arquivo.</w:t>
      </w:r>
    </w:p>
    <w:p w:rsidR="006D05E3" w:rsidRDefault="00DF2379">
      <w:pPr>
        <w:numPr>
          <w:ilvl w:val="3"/>
          <w:numId w:val="15"/>
        </w:numPr>
        <w:spacing w:after="0" w:line="240" w:lineRule="auto"/>
        <w:ind w:left="1260" w:firstLine="0"/>
        <w:contextualSpacing/>
        <w:jc w:val="both"/>
      </w:pPr>
      <w:r>
        <w:t xml:space="preserve"> MARCAÇÕES NO VÍDEO</w:t>
      </w:r>
    </w:p>
    <w:p w:rsidR="006D05E3" w:rsidRDefault="00DF2379">
      <w:pPr>
        <w:numPr>
          <w:ilvl w:val="4"/>
          <w:numId w:val="17"/>
        </w:numPr>
        <w:spacing w:after="0" w:line="240" w:lineRule="auto"/>
        <w:ind w:left="825" w:hanging="285"/>
        <w:contextualSpacing/>
        <w:jc w:val="both"/>
      </w:pPr>
      <w:r>
        <w:t>Visualização demarcada indicando regiões saturadas;</w:t>
      </w:r>
    </w:p>
    <w:p w:rsidR="006D05E3" w:rsidRDefault="00DF2379">
      <w:pPr>
        <w:numPr>
          <w:ilvl w:val="4"/>
          <w:numId w:val="17"/>
        </w:numPr>
        <w:spacing w:after="0" w:line="240" w:lineRule="auto"/>
        <w:ind w:left="825" w:hanging="285"/>
        <w:contextualSpacing/>
        <w:jc w:val="both"/>
      </w:pPr>
      <w:r>
        <w:t>Visualização de área de guarda de títulos e de ação (</w:t>
      </w:r>
      <w:proofErr w:type="spellStart"/>
      <w:r>
        <w:t>title</w:t>
      </w:r>
      <w:proofErr w:type="spellEnd"/>
      <w:r>
        <w:t xml:space="preserve"> safe </w:t>
      </w:r>
      <w:proofErr w:type="spellStart"/>
      <w:r>
        <w:t>area</w:t>
      </w:r>
      <w:proofErr w:type="spellEnd"/>
      <w:r>
        <w:t xml:space="preserve"> e </w:t>
      </w:r>
      <w:proofErr w:type="spellStart"/>
      <w:r>
        <w:t>action</w:t>
      </w:r>
      <w:proofErr w:type="spellEnd"/>
      <w:r>
        <w:t xml:space="preserve"> safe </w:t>
      </w:r>
      <w:proofErr w:type="spellStart"/>
      <w:r>
        <w:t>area</w:t>
      </w:r>
      <w:proofErr w:type="spellEnd"/>
      <w:r>
        <w:t>);</w:t>
      </w:r>
    </w:p>
    <w:p w:rsidR="006D05E3" w:rsidRDefault="00DF2379">
      <w:pPr>
        <w:numPr>
          <w:ilvl w:val="4"/>
          <w:numId w:val="17"/>
        </w:numPr>
        <w:spacing w:after="0" w:line="240" w:lineRule="auto"/>
        <w:ind w:left="825" w:hanging="285"/>
        <w:contextualSpacing/>
        <w:jc w:val="both"/>
      </w:pPr>
      <w:r>
        <w:t>Indicação da área em monitor 16:9 a ser descartada em caso de exibição em monitor 4:3.</w:t>
      </w:r>
    </w:p>
    <w:p w:rsidR="006D05E3" w:rsidRDefault="00DF2379">
      <w:pPr>
        <w:numPr>
          <w:ilvl w:val="3"/>
          <w:numId w:val="15"/>
        </w:numPr>
        <w:spacing w:after="0" w:line="240" w:lineRule="auto"/>
        <w:ind w:left="1260" w:firstLine="0"/>
        <w:contextualSpacing/>
        <w:jc w:val="both"/>
      </w:pPr>
      <w:r>
        <w:t xml:space="preserve"> EDIÇÃO DE MULTIPLAS CÂMERAS</w:t>
      </w:r>
    </w:p>
    <w:p w:rsidR="006D05E3" w:rsidRDefault="00DF2379">
      <w:pPr>
        <w:numPr>
          <w:ilvl w:val="4"/>
          <w:numId w:val="18"/>
        </w:numPr>
        <w:spacing w:after="0" w:line="240" w:lineRule="auto"/>
        <w:ind w:left="825" w:hanging="285"/>
        <w:contextualSpacing/>
        <w:jc w:val="both"/>
      </w:pPr>
      <w:r>
        <w:t>Edição a partir da visualização simultânea de até 9 ou mais clipes.</w:t>
      </w:r>
    </w:p>
    <w:p w:rsidR="006D05E3" w:rsidRDefault="00DF2379">
      <w:pPr>
        <w:numPr>
          <w:ilvl w:val="3"/>
          <w:numId w:val="15"/>
        </w:numPr>
        <w:spacing w:after="0" w:line="240" w:lineRule="auto"/>
        <w:ind w:left="1260" w:firstLine="0"/>
        <w:contextualSpacing/>
        <w:jc w:val="both"/>
      </w:pPr>
      <w:r>
        <w:t xml:space="preserve"> CRIAÇÃO DE PROXY</w:t>
      </w:r>
    </w:p>
    <w:p w:rsidR="006D05E3" w:rsidRDefault="00DF2379">
      <w:pPr>
        <w:numPr>
          <w:ilvl w:val="4"/>
          <w:numId w:val="6"/>
        </w:numPr>
        <w:spacing w:after="0" w:line="240" w:lineRule="auto"/>
        <w:ind w:left="825" w:hanging="285"/>
        <w:contextualSpacing/>
        <w:jc w:val="both"/>
      </w:pPr>
      <w:r>
        <w:t>O sistema deve possibilitar criação em tempo real de arquivos proxy durante a captura de vídeos;</w:t>
      </w:r>
    </w:p>
    <w:p w:rsidR="006D05E3" w:rsidRDefault="00DF2379">
      <w:pPr>
        <w:numPr>
          <w:ilvl w:val="4"/>
          <w:numId w:val="6"/>
        </w:numPr>
        <w:spacing w:after="0" w:line="240" w:lineRule="auto"/>
        <w:ind w:left="825" w:hanging="285"/>
        <w:contextualSpacing/>
        <w:jc w:val="both"/>
      </w:pPr>
      <w:r>
        <w:t>O sistema deve possibilitar criação de arquivos proxy a partir de clipes já capturados ou importados.</w:t>
      </w:r>
    </w:p>
    <w:p w:rsidR="006D05E3" w:rsidRDefault="00DF2379">
      <w:pPr>
        <w:numPr>
          <w:ilvl w:val="3"/>
          <w:numId w:val="15"/>
        </w:numPr>
        <w:spacing w:after="0" w:line="240" w:lineRule="auto"/>
        <w:ind w:left="1260" w:firstLine="0"/>
        <w:contextualSpacing/>
        <w:jc w:val="both"/>
      </w:pPr>
      <w:r>
        <w:t xml:space="preserve"> CHECK OUT/ CHECK IN</w:t>
      </w:r>
    </w:p>
    <w:p w:rsidR="006D05E3" w:rsidRDefault="00DF2379">
      <w:pPr>
        <w:numPr>
          <w:ilvl w:val="4"/>
          <w:numId w:val="12"/>
        </w:numPr>
        <w:spacing w:after="0" w:line="240" w:lineRule="auto"/>
        <w:ind w:left="825" w:hanging="285"/>
        <w:contextualSpacing/>
        <w:jc w:val="both"/>
      </w:pPr>
      <w:r>
        <w:t>Possibilidade de transferir o projeto para outra estação de trabalho (</w:t>
      </w:r>
      <w:proofErr w:type="spellStart"/>
      <w:r>
        <w:t>check</w:t>
      </w:r>
      <w:proofErr w:type="spellEnd"/>
      <w:r>
        <w:t xml:space="preserve"> out), utilizando drive de mídia removível ou salvando na rede de arquivos compartilhados, copiando efetivamente as informações do projeto junto com versões proxy dos arquivos de mídia envolvidos no projeto;</w:t>
      </w:r>
    </w:p>
    <w:p w:rsidR="006D05E3" w:rsidRDefault="00DF2379">
      <w:pPr>
        <w:numPr>
          <w:ilvl w:val="4"/>
          <w:numId w:val="12"/>
        </w:numPr>
        <w:spacing w:after="0" w:line="240" w:lineRule="auto"/>
        <w:ind w:left="825" w:hanging="285"/>
        <w:contextualSpacing/>
        <w:jc w:val="both"/>
      </w:pPr>
      <w:r>
        <w:t>Possibilidade de atualizar o projeto (</w:t>
      </w:r>
      <w:proofErr w:type="spellStart"/>
      <w:r>
        <w:t>check</w:t>
      </w:r>
      <w:proofErr w:type="spellEnd"/>
      <w:r>
        <w:t xml:space="preserve"> in) presente na estação que tenha realizado </w:t>
      </w:r>
      <w:proofErr w:type="spellStart"/>
      <w:r>
        <w:t>check</w:t>
      </w:r>
      <w:proofErr w:type="spellEnd"/>
      <w:r>
        <w:t xml:space="preserve"> out com as mudanças realizadas em outras estações.</w:t>
      </w:r>
    </w:p>
    <w:p w:rsidR="006D05E3" w:rsidRDefault="00DF2379">
      <w:pPr>
        <w:numPr>
          <w:ilvl w:val="3"/>
          <w:numId w:val="15"/>
        </w:numPr>
        <w:spacing w:after="0" w:line="240" w:lineRule="auto"/>
        <w:ind w:left="1260" w:firstLine="0"/>
        <w:contextualSpacing/>
        <w:jc w:val="both"/>
      </w:pPr>
      <w:r>
        <w:t xml:space="preserve"> ÁUDIO</w:t>
      </w:r>
    </w:p>
    <w:p w:rsidR="006D05E3" w:rsidRDefault="00DF2379">
      <w:pPr>
        <w:numPr>
          <w:ilvl w:val="4"/>
          <w:numId w:val="7"/>
        </w:numPr>
        <w:spacing w:after="0" w:line="240" w:lineRule="auto"/>
        <w:ind w:left="825" w:hanging="285"/>
        <w:contextualSpacing/>
        <w:jc w:val="both"/>
      </w:pPr>
      <w:r>
        <w:t>Ferramentas para captura direta de áudio de locução enquanto se visualiza as imagens de reprodução;</w:t>
      </w:r>
    </w:p>
    <w:p w:rsidR="006D05E3" w:rsidRDefault="00DF2379">
      <w:pPr>
        <w:numPr>
          <w:ilvl w:val="4"/>
          <w:numId w:val="7"/>
        </w:numPr>
        <w:spacing w:after="0" w:line="240" w:lineRule="auto"/>
        <w:ind w:left="825" w:hanging="285"/>
        <w:contextualSpacing/>
        <w:jc w:val="both"/>
      </w:pPr>
      <w:r>
        <w:t>Ferramentas para mixagem de áudio em tempo real;</w:t>
      </w:r>
    </w:p>
    <w:p w:rsidR="006D05E3" w:rsidRDefault="00DF2379">
      <w:pPr>
        <w:numPr>
          <w:ilvl w:val="4"/>
          <w:numId w:val="7"/>
        </w:numPr>
        <w:spacing w:after="0" w:line="240" w:lineRule="auto"/>
        <w:ind w:left="825" w:hanging="285"/>
        <w:contextualSpacing/>
        <w:jc w:val="both"/>
      </w:pPr>
      <w:r>
        <w:t>Ferramentas de disfarce de voz;</w:t>
      </w:r>
    </w:p>
    <w:p w:rsidR="006D05E3" w:rsidRDefault="00DF2379">
      <w:pPr>
        <w:numPr>
          <w:ilvl w:val="4"/>
          <w:numId w:val="7"/>
        </w:numPr>
        <w:spacing w:after="0" w:line="240" w:lineRule="auto"/>
        <w:ind w:left="825" w:hanging="285"/>
        <w:contextualSpacing/>
        <w:jc w:val="both"/>
      </w:pPr>
      <w:r>
        <w:t>Inserção de efeitos de áudio;</w:t>
      </w:r>
    </w:p>
    <w:p w:rsidR="006D05E3" w:rsidRDefault="00DF2379">
      <w:pPr>
        <w:numPr>
          <w:ilvl w:val="4"/>
          <w:numId w:val="7"/>
        </w:numPr>
        <w:spacing w:after="0" w:line="240" w:lineRule="auto"/>
        <w:ind w:left="825" w:hanging="285"/>
        <w:contextualSpacing/>
        <w:jc w:val="both"/>
      </w:pPr>
      <w:r>
        <w:t>Ferramentas de normalização, equalização e filtros de áudio;</w:t>
      </w:r>
    </w:p>
    <w:p w:rsidR="006D05E3" w:rsidRDefault="00DF2379">
      <w:pPr>
        <w:numPr>
          <w:ilvl w:val="4"/>
          <w:numId w:val="7"/>
        </w:numPr>
        <w:spacing w:after="0" w:line="240" w:lineRule="auto"/>
        <w:ind w:left="825" w:hanging="285"/>
        <w:contextualSpacing/>
        <w:jc w:val="both"/>
      </w:pPr>
      <w:r>
        <w:t xml:space="preserve">Ajuste de volume, </w:t>
      </w:r>
      <w:proofErr w:type="spellStart"/>
      <w:r>
        <w:t>pan</w:t>
      </w:r>
      <w:proofErr w:type="spellEnd"/>
      <w:r>
        <w:t xml:space="preserve"> e offset;</w:t>
      </w:r>
    </w:p>
    <w:p w:rsidR="006D05E3" w:rsidRDefault="00DF2379">
      <w:pPr>
        <w:numPr>
          <w:ilvl w:val="4"/>
          <w:numId w:val="7"/>
        </w:numPr>
        <w:spacing w:after="0" w:line="240" w:lineRule="auto"/>
        <w:ind w:left="825" w:hanging="285"/>
        <w:contextualSpacing/>
        <w:jc w:val="both"/>
      </w:pPr>
      <w:r>
        <w:t>Suporte a pelo menos 8 (oito) canais de áudio;</w:t>
      </w:r>
    </w:p>
    <w:p w:rsidR="006D05E3" w:rsidRDefault="00DF2379">
      <w:pPr>
        <w:numPr>
          <w:ilvl w:val="4"/>
          <w:numId w:val="7"/>
        </w:numPr>
        <w:spacing w:after="0" w:line="240" w:lineRule="auto"/>
        <w:ind w:left="825" w:hanging="285"/>
        <w:contextualSpacing/>
        <w:jc w:val="both"/>
      </w:pPr>
      <w:r>
        <w:t xml:space="preserve">Controle sobre atribuição de trilhas da </w:t>
      </w:r>
      <w:proofErr w:type="spellStart"/>
      <w:r>
        <w:t>timeline</w:t>
      </w:r>
      <w:proofErr w:type="spellEnd"/>
      <w:r>
        <w:t xml:space="preserve"> para saídas de áudio;</w:t>
      </w:r>
    </w:p>
    <w:p w:rsidR="006D05E3" w:rsidRDefault="00DF2379">
      <w:pPr>
        <w:numPr>
          <w:ilvl w:val="4"/>
          <w:numId w:val="7"/>
        </w:numPr>
        <w:spacing w:after="0" w:line="240" w:lineRule="auto"/>
        <w:ind w:left="825" w:hanging="285"/>
        <w:contextualSpacing/>
        <w:jc w:val="both"/>
      </w:pPr>
      <w:r>
        <w:t xml:space="preserve">Visualização da forma de onda na </w:t>
      </w:r>
      <w:proofErr w:type="spellStart"/>
      <w:r>
        <w:t>timeline</w:t>
      </w:r>
      <w:proofErr w:type="spellEnd"/>
      <w:r>
        <w:t>.</w:t>
      </w:r>
    </w:p>
    <w:p w:rsidR="006D05E3" w:rsidRDefault="00DF2379">
      <w:pPr>
        <w:numPr>
          <w:ilvl w:val="3"/>
          <w:numId w:val="15"/>
        </w:numPr>
        <w:spacing w:after="0" w:line="240" w:lineRule="auto"/>
        <w:ind w:left="1260" w:firstLine="0"/>
        <w:contextualSpacing/>
        <w:jc w:val="both"/>
      </w:pPr>
      <w:r>
        <w:t xml:space="preserve"> EFEITOS E TRATAMENTO DE VÍDEO</w:t>
      </w:r>
    </w:p>
    <w:p w:rsidR="006D05E3" w:rsidRDefault="00DF2379">
      <w:pPr>
        <w:numPr>
          <w:ilvl w:val="4"/>
          <w:numId w:val="8"/>
        </w:numPr>
        <w:spacing w:after="0" w:line="240" w:lineRule="auto"/>
        <w:ind w:left="825" w:hanging="285"/>
        <w:contextualSpacing/>
        <w:jc w:val="both"/>
      </w:pPr>
      <w:r>
        <w:t xml:space="preserve">Ferramentas para tratamento de imagem incluindo difusão de </w:t>
      </w:r>
      <w:proofErr w:type="spellStart"/>
      <w:r>
        <w:t>highlight</w:t>
      </w:r>
      <w:proofErr w:type="spellEnd"/>
      <w:r>
        <w:t xml:space="preserve"> e </w:t>
      </w:r>
      <w:proofErr w:type="spellStart"/>
      <w:r>
        <w:t>lowlight</w:t>
      </w:r>
      <w:proofErr w:type="spellEnd"/>
      <w:r>
        <w:t>, desfoque, granulado, ruído e efeitos de raio de luz;</w:t>
      </w:r>
    </w:p>
    <w:p w:rsidR="006D05E3" w:rsidRDefault="00DF2379">
      <w:pPr>
        <w:numPr>
          <w:ilvl w:val="4"/>
          <w:numId w:val="8"/>
        </w:numPr>
        <w:spacing w:after="0" w:line="240" w:lineRule="auto"/>
        <w:ind w:left="825" w:hanging="285"/>
        <w:contextualSpacing/>
        <w:jc w:val="both"/>
      </w:pPr>
      <w:r>
        <w:t>Efeitos de transição;</w:t>
      </w:r>
    </w:p>
    <w:p w:rsidR="006D05E3" w:rsidRDefault="00DF2379">
      <w:pPr>
        <w:numPr>
          <w:ilvl w:val="4"/>
          <w:numId w:val="8"/>
        </w:numPr>
        <w:spacing w:after="0" w:line="240" w:lineRule="auto"/>
        <w:ind w:left="825" w:hanging="285"/>
        <w:contextualSpacing/>
        <w:jc w:val="both"/>
      </w:pPr>
      <w:r>
        <w:t>Ferramentas de processamento de imagem para remover ruído, melhorar a nitidez das imagens e fazer correções de cores;</w:t>
      </w:r>
    </w:p>
    <w:p w:rsidR="006D05E3" w:rsidRDefault="00DF2379">
      <w:pPr>
        <w:numPr>
          <w:ilvl w:val="4"/>
          <w:numId w:val="8"/>
        </w:numPr>
        <w:spacing w:after="0" w:line="240" w:lineRule="auto"/>
        <w:ind w:left="825" w:hanging="285"/>
        <w:contextualSpacing/>
        <w:jc w:val="both"/>
      </w:pPr>
      <w:r>
        <w:t xml:space="preserve">Ferramenta de desenho de máscara com curvas de </w:t>
      </w:r>
      <w:proofErr w:type="spellStart"/>
      <w:r>
        <w:t>Bézier</w:t>
      </w:r>
      <w:proofErr w:type="spellEnd"/>
      <w:r>
        <w:t xml:space="preserve"> no vídeo para seguir o movimento do objeto sob ação da máscara;</w:t>
      </w:r>
    </w:p>
    <w:p w:rsidR="006D05E3" w:rsidRDefault="00DF2379">
      <w:pPr>
        <w:numPr>
          <w:ilvl w:val="4"/>
          <w:numId w:val="8"/>
        </w:numPr>
        <w:spacing w:after="0" w:line="240" w:lineRule="auto"/>
        <w:ind w:left="825" w:hanging="285"/>
        <w:contextualSpacing/>
        <w:jc w:val="both"/>
      </w:pPr>
      <w:r>
        <w:t>Manipulação de imagens em perspectiva, permitindo rotação de imagens nos eixos x, y e z;</w:t>
      </w:r>
    </w:p>
    <w:p w:rsidR="006D05E3" w:rsidRDefault="00DF2379">
      <w:pPr>
        <w:numPr>
          <w:ilvl w:val="4"/>
          <w:numId w:val="8"/>
        </w:numPr>
        <w:spacing w:after="0" w:line="240" w:lineRule="auto"/>
        <w:ind w:left="825" w:hanging="285"/>
        <w:contextualSpacing/>
        <w:jc w:val="both"/>
      </w:pPr>
      <w:r>
        <w:t xml:space="preserve">Ferramentas </w:t>
      </w:r>
      <w:proofErr w:type="spellStart"/>
      <w:r>
        <w:t>waveform</w:t>
      </w:r>
      <w:proofErr w:type="spellEnd"/>
      <w:r>
        <w:t xml:space="preserve"> e </w:t>
      </w:r>
      <w:proofErr w:type="spellStart"/>
      <w:r>
        <w:t>vectorscope</w:t>
      </w:r>
      <w:proofErr w:type="spellEnd"/>
      <w:r>
        <w:t>.</w:t>
      </w:r>
    </w:p>
    <w:p w:rsidR="006D05E3" w:rsidRDefault="00DF2379">
      <w:pPr>
        <w:numPr>
          <w:ilvl w:val="3"/>
          <w:numId w:val="15"/>
        </w:numPr>
        <w:spacing w:after="0" w:line="240" w:lineRule="auto"/>
        <w:ind w:left="1260" w:firstLine="0"/>
        <w:contextualSpacing/>
        <w:jc w:val="both"/>
      </w:pPr>
      <w:r>
        <w:t xml:space="preserve"> TIMELINE</w:t>
      </w:r>
    </w:p>
    <w:p w:rsidR="006D05E3" w:rsidRDefault="00DF2379">
      <w:pPr>
        <w:numPr>
          <w:ilvl w:val="4"/>
          <w:numId w:val="10"/>
        </w:numPr>
        <w:spacing w:after="0" w:line="240" w:lineRule="auto"/>
        <w:ind w:left="825" w:hanging="285"/>
        <w:contextualSpacing/>
        <w:jc w:val="both"/>
      </w:pPr>
      <w:r>
        <w:t xml:space="preserve">Configuração do tempo total da </w:t>
      </w:r>
      <w:proofErr w:type="spellStart"/>
      <w:r>
        <w:t>timeline</w:t>
      </w:r>
      <w:proofErr w:type="spellEnd"/>
      <w:r>
        <w:t>;</w:t>
      </w:r>
    </w:p>
    <w:p w:rsidR="006D05E3" w:rsidRDefault="00DF2379">
      <w:pPr>
        <w:numPr>
          <w:ilvl w:val="4"/>
          <w:numId w:val="10"/>
        </w:numPr>
        <w:spacing w:after="0" w:line="240" w:lineRule="auto"/>
        <w:ind w:left="825" w:hanging="285"/>
        <w:contextualSpacing/>
        <w:jc w:val="both"/>
      </w:pPr>
      <w:r>
        <w:lastRenderedPageBreak/>
        <w:t>Indicação que a sequência excedeu o tempo pré-determinado;</w:t>
      </w:r>
    </w:p>
    <w:p w:rsidR="006D05E3" w:rsidRDefault="00DF2379">
      <w:pPr>
        <w:numPr>
          <w:ilvl w:val="4"/>
          <w:numId w:val="10"/>
        </w:numPr>
        <w:spacing w:after="0" w:line="240" w:lineRule="auto"/>
        <w:ind w:left="825" w:hanging="285"/>
        <w:contextualSpacing/>
        <w:jc w:val="both"/>
      </w:pPr>
      <w:r>
        <w:t xml:space="preserve">Operações de corte em modo </w:t>
      </w:r>
      <w:proofErr w:type="spellStart"/>
      <w:r>
        <w:t>ripple</w:t>
      </w:r>
      <w:proofErr w:type="spellEnd"/>
      <w:r>
        <w:t xml:space="preserve">, </w:t>
      </w:r>
      <w:proofErr w:type="spellStart"/>
      <w:r>
        <w:t>sync</w:t>
      </w:r>
      <w:proofErr w:type="spellEnd"/>
      <w:r>
        <w:t xml:space="preserve">, </w:t>
      </w:r>
      <w:proofErr w:type="spellStart"/>
      <w:r>
        <w:t>insert</w:t>
      </w:r>
      <w:proofErr w:type="spellEnd"/>
      <w:r>
        <w:t xml:space="preserve"> e </w:t>
      </w:r>
      <w:proofErr w:type="spellStart"/>
      <w:r>
        <w:t>overwrite</w:t>
      </w:r>
      <w:proofErr w:type="spellEnd"/>
      <w:r>
        <w:t>;</w:t>
      </w:r>
    </w:p>
    <w:p w:rsidR="006D05E3" w:rsidRDefault="00DF2379">
      <w:pPr>
        <w:numPr>
          <w:ilvl w:val="4"/>
          <w:numId w:val="10"/>
        </w:numPr>
        <w:spacing w:after="0" w:line="240" w:lineRule="auto"/>
        <w:ind w:left="825" w:hanging="285"/>
        <w:contextualSpacing/>
        <w:jc w:val="both"/>
      </w:pPr>
      <w:r>
        <w:t xml:space="preserve">Possibilidade de visualização de forma de onda, </w:t>
      </w:r>
      <w:proofErr w:type="spellStart"/>
      <w:r>
        <w:t>timecode</w:t>
      </w:r>
      <w:proofErr w:type="spellEnd"/>
      <w:r>
        <w:t xml:space="preserve"> e </w:t>
      </w:r>
      <w:proofErr w:type="spellStart"/>
      <w:r>
        <w:t>thumbnail</w:t>
      </w:r>
      <w:proofErr w:type="spellEnd"/>
      <w:r>
        <w:t xml:space="preserve"> do clipe na </w:t>
      </w:r>
      <w:proofErr w:type="spellStart"/>
      <w:r>
        <w:t>timeline</w:t>
      </w:r>
      <w:proofErr w:type="spellEnd"/>
      <w:r>
        <w:t>;</w:t>
      </w:r>
    </w:p>
    <w:p w:rsidR="006D05E3" w:rsidRDefault="00DF2379">
      <w:pPr>
        <w:numPr>
          <w:ilvl w:val="4"/>
          <w:numId w:val="10"/>
        </w:numPr>
        <w:spacing w:after="0" w:line="240" w:lineRule="auto"/>
        <w:ind w:left="825" w:hanging="285"/>
        <w:contextualSpacing/>
        <w:jc w:val="both"/>
      </w:pPr>
      <w:r>
        <w:t>Possibilidade de edição de várias sequências no mesmo projeto;</w:t>
      </w:r>
    </w:p>
    <w:p w:rsidR="006D05E3" w:rsidRDefault="00DF2379">
      <w:pPr>
        <w:numPr>
          <w:ilvl w:val="4"/>
          <w:numId w:val="10"/>
        </w:numPr>
        <w:spacing w:after="0" w:line="240" w:lineRule="auto"/>
        <w:ind w:left="825" w:hanging="285"/>
        <w:contextualSpacing/>
        <w:jc w:val="both"/>
      </w:pPr>
      <w:r>
        <w:t>Criação de atalhos de teclado com possibilidade de exportar/importar as configurações de atalho salvas;</w:t>
      </w:r>
    </w:p>
    <w:p w:rsidR="006D05E3" w:rsidRDefault="00DF2379">
      <w:pPr>
        <w:numPr>
          <w:ilvl w:val="4"/>
          <w:numId w:val="10"/>
        </w:numPr>
        <w:spacing w:after="0" w:line="240" w:lineRule="auto"/>
        <w:ind w:left="825" w:hanging="285"/>
        <w:contextualSpacing/>
        <w:jc w:val="both"/>
      </w:pPr>
      <w:r>
        <w:t>Processamento de vídeo em 10 bits para AVC-</w:t>
      </w:r>
      <w:proofErr w:type="spellStart"/>
      <w:r>
        <w:t>Intra</w:t>
      </w:r>
      <w:proofErr w:type="spellEnd"/>
      <w:r>
        <w:t xml:space="preserve"> 100/50 e arquivos não comprimidos;</w:t>
      </w:r>
    </w:p>
    <w:p w:rsidR="006D05E3" w:rsidRDefault="00DF2379">
      <w:pPr>
        <w:numPr>
          <w:ilvl w:val="4"/>
          <w:numId w:val="10"/>
        </w:numPr>
        <w:spacing w:after="0" w:line="240" w:lineRule="auto"/>
        <w:ind w:left="825" w:hanging="285"/>
        <w:contextualSpacing/>
        <w:jc w:val="both"/>
      </w:pPr>
      <w:r>
        <w:t xml:space="preserve">Permitir, de forma nativa, copiar, apagar e movimentar os seguintes formatos na </w:t>
      </w:r>
      <w:proofErr w:type="spellStart"/>
      <w:r>
        <w:t>timeline</w:t>
      </w:r>
      <w:proofErr w:type="spellEnd"/>
      <w:r>
        <w:t>:</w:t>
      </w:r>
    </w:p>
    <w:p w:rsidR="006D05E3" w:rsidRDefault="00DF2379">
      <w:pPr>
        <w:spacing w:line="240" w:lineRule="auto"/>
        <w:ind w:left="1110"/>
        <w:jc w:val="both"/>
        <w:rPr>
          <w:lang w:val="en-US"/>
        </w:rPr>
      </w:pPr>
      <w:r>
        <w:rPr>
          <w:lang w:val="en-US"/>
        </w:rPr>
        <w:t>• AIFF;</w:t>
      </w:r>
    </w:p>
    <w:p w:rsidR="006D05E3" w:rsidRDefault="00DF2379">
      <w:pPr>
        <w:spacing w:line="240" w:lineRule="auto"/>
        <w:ind w:left="1110"/>
        <w:jc w:val="both"/>
        <w:rPr>
          <w:lang w:val="en-US"/>
        </w:rPr>
      </w:pPr>
      <w:r>
        <w:rPr>
          <w:lang w:val="en-US"/>
        </w:rPr>
        <w:t>• AVCHD;</w:t>
      </w:r>
    </w:p>
    <w:p w:rsidR="006D05E3" w:rsidRDefault="00DF2379">
      <w:pPr>
        <w:spacing w:line="240" w:lineRule="auto"/>
        <w:ind w:left="1110"/>
        <w:jc w:val="both"/>
        <w:rPr>
          <w:lang w:val="en-US"/>
        </w:rPr>
      </w:pPr>
      <w:r>
        <w:rPr>
          <w:lang w:val="en-US"/>
        </w:rPr>
        <w:t>• Dolby Digital AC-3;</w:t>
      </w:r>
    </w:p>
    <w:p w:rsidR="006D05E3" w:rsidRDefault="00DF2379">
      <w:pPr>
        <w:spacing w:line="240" w:lineRule="auto"/>
        <w:ind w:left="1110"/>
        <w:jc w:val="both"/>
        <w:rPr>
          <w:lang w:val="en-US"/>
        </w:rPr>
      </w:pPr>
      <w:r>
        <w:rPr>
          <w:lang w:val="en-US"/>
        </w:rPr>
        <w:t>• DV AVI;</w:t>
      </w:r>
    </w:p>
    <w:p w:rsidR="006D05E3" w:rsidRDefault="00DF2379">
      <w:pPr>
        <w:spacing w:line="240" w:lineRule="auto"/>
        <w:ind w:left="1110"/>
        <w:jc w:val="both"/>
        <w:rPr>
          <w:lang w:val="en-US"/>
        </w:rPr>
      </w:pPr>
      <w:r>
        <w:rPr>
          <w:lang w:val="en-US"/>
        </w:rPr>
        <w:t>• HD 1280x1080 24p over 60i;</w:t>
      </w:r>
    </w:p>
    <w:p w:rsidR="006D05E3" w:rsidRDefault="00DF2379">
      <w:pPr>
        <w:spacing w:line="240" w:lineRule="auto"/>
        <w:ind w:left="1110"/>
        <w:jc w:val="both"/>
        <w:rPr>
          <w:lang w:val="en-US"/>
        </w:rPr>
      </w:pPr>
      <w:r>
        <w:rPr>
          <w:lang w:val="en-US"/>
        </w:rPr>
        <w:t>• HD 1280x1080 60i, 50i, 30p, 25p, 24p;</w:t>
      </w:r>
    </w:p>
    <w:p w:rsidR="006D05E3" w:rsidRDefault="00DF2379">
      <w:pPr>
        <w:spacing w:line="240" w:lineRule="auto"/>
        <w:ind w:left="1110"/>
        <w:jc w:val="both"/>
        <w:rPr>
          <w:lang w:val="en-US"/>
        </w:rPr>
      </w:pPr>
      <w:r>
        <w:rPr>
          <w:lang w:val="en-US"/>
        </w:rPr>
        <w:t>• HD 1440x1080 60i, 50i, 30p, 25p, 24pHD 1440x1080 24p over 60i;</w:t>
      </w:r>
    </w:p>
    <w:p w:rsidR="006D05E3" w:rsidRDefault="00DF2379">
      <w:pPr>
        <w:spacing w:line="240" w:lineRule="auto"/>
        <w:ind w:left="1110"/>
        <w:jc w:val="both"/>
        <w:rPr>
          <w:lang w:val="en-US"/>
        </w:rPr>
      </w:pPr>
      <w:r>
        <w:rPr>
          <w:lang w:val="en-US"/>
        </w:rPr>
        <w:t>• HD 1920x1080 24p over 60i;</w:t>
      </w:r>
    </w:p>
    <w:p w:rsidR="006D05E3" w:rsidRDefault="00DF2379">
      <w:pPr>
        <w:spacing w:line="240" w:lineRule="auto"/>
        <w:ind w:left="1110"/>
        <w:jc w:val="both"/>
        <w:rPr>
          <w:lang w:val="en-US"/>
        </w:rPr>
      </w:pPr>
      <w:r>
        <w:rPr>
          <w:lang w:val="en-US"/>
        </w:rPr>
        <w:t>• HD 1920x1080 60i, 50i, 30p, 25p, 24p;</w:t>
      </w:r>
    </w:p>
    <w:p w:rsidR="006D05E3" w:rsidRDefault="00DF2379">
      <w:pPr>
        <w:spacing w:line="240" w:lineRule="auto"/>
        <w:ind w:left="1110"/>
        <w:jc w:val="both"/>
        <w:rPr>
          <w:lang w:val="en-US"/>
        </w:rPr>
      </w:pPr>
      <w:r>
        <w:rPr>
          <w:lang w:val="en-US"/>
        </w:rPr>
        <w:t>• HD 960x720 24p over 60i;</w:t>
      </w:r>
    </w:p>
    <w:p w:rsidR="006D05E3" w:rsidRDefault="00DF2379">
      <w:pPr>
        <w:spacing w:line="240" w:lineRule="auto"/>
        <w:ind w:left="1110"/>
        <w:jc w:val="both"/>
        <w:rPr>
          <w:lang w:val="en-US"/>
        </w:rPr>
      </w:pPr>
      <w:r>
        <w:rPr>
          <w:lang w:val="en-US"/>
        </w:rPr>
        <w:t>• HD 960x720 60i, 50i, 30p, 25p, 24p;</w:t>
      </w:r>
    </w:p>
    <w:p w:rsidR="006D05E3" w:rsidRDefault="00DF2379">
      <w:pPr>
        <w:spacing w:line="240" w:lineRule="auto"/>
        <w:ind w:left="1110"/>
        <w:jc w:val="both"/>
        <w:rPr>
          <w:lang w:val="en-US"/>
        </w:rPr>
      </w:pPr>
      <w:r>
        <w:rPr>
          <w:lang w:val="en-US"/>
        </w:rPr>
        <w:t>• HDV 1280x720 24p over 50p (JVC);</w:t>
      </w:r>
    </w:p>
    <w:p w:rsidR="006D05E3" w:rsidRDefault="00DF2379">
      <w:pPr>
        <w:spacing w:line="240" w:lineRule="auto"/>
        <w:ind w:left="1110"/>
        <w:jc w:val="both"/>
        <w:rPr>
          <w:lang w:val="en-US"/>
        </w:rPr>
      </w:pPr>
      <w:r>
        <w:rPr>
          <w:lang w:val="en-US"/>
        </w:rPr>
        <w:t>• HDV 1280x720 24p over 60p (JVC);</w:t>
      </w:r>
    </w:p>
    <w:p w:rsidR="006D05E3" w:rsidRDefault="00DF2379">
      <w:pPr>
        <w:spacing w:line="240" w:lineRule="auto"/>
        <w:ind w:left="1110"/>
        <w:jc w:val="both"/>
        <w:rPr>
          <w:lang w:val="en-US"/>
        </w:rPr>
      </w:pPr>
      <w:r>
        <w:rPr>
          <w:lang w:val="en-US"/>
        </w:rPr>
        <w:t>• HDV 1280x720 30p (JVC);</w:t>
      </w:r>
    </w:p>
    <w:p w:rsidR="006D05E3" w:rsidRDefault="00DF2379">
      <w:pPr>
        <w:spacing w:line="240" w:lineRule="auto"/>
        <w:ind w:left="1110"/>
        <w:jc w:val="both"/>
        <w:rPr>
          <w:lang w:val="en-US"/>
        </w:rPr>
      </w:pPr>
      <w:r>
        <w:rPr>
          <w:lang w:val="en-US"/>
        </w:rPr>
        <w:t>• HDV 1440x1080 24p over 60i (Sony);</w:t>
      </w:r>
    </w:p>
    <w:p w:rsidR="006D05E3" w:rsidRDefault="00DF2379">
      <w:pPr>
        <w:spacing w:line="240" w:lineRule="auto"/>
        <w:ind w:left="1110"/>
        <w:jc w:val="both"/>
        <w:rPr>
          <w:lang w:val="en-US"/>
        </w:rPr>
      </w:pPr>
      <w:r>
        <w:rPr>
          <w:lang w:val="en-US"/>
        </w:rPr>
        <w:t>• HDV 1440x1080 24p over 60i;</w:t>
      </w:r>
    </w:p>
    <w:p w:rsidR="006D05E3" w:rsidRDefault="00DF2379">
      <w:pPr>
        <w:spacing w:line="240" w:lineRule="auto"/>
        <w:ind w:left="1110"/>
        <w:jc w:val="both"/>
        <w:rPr>
          <w:lang w:val="en-US"/>
        </w:rPr>
      </w:pPr>
      <w:r>
        <w:rPr>
          <w:lang w:val="en-US"/>
        </w:rPr>
        <w:t>• HDV 1440x1080 25p over 50i (Sony);</w:t>
      </w:r>
    </w:p>
    <w:p w:rsidR="006D05E3" w:rsidRDefault="00DF2379">
      <w:pPr>
        <w:spacing w:line="240" w:lineRule="auto"/>
        <w:ind w:left="1110"/>
        <w:jc w:val="both"/>
        <w:rPr>
          <w:lang w:val="en-US"/>
        </w:rPr>
      </w:pPr>
      <w:r>
        <w:rPr>
          <w:lang w:val="en-US"/>
        </w:rPr>
        <w:t>• HDV 1440x1080 30p over 60i (Sony);</w:t>
      </w:r>
    </w:p>
    <w:p w:rsidR="006D05E3" w:rsidRDefault="00DF2379">
      <w:pPr>
        <w:spacing w:line="240" w:lineRule="auto"/>
        <w:ind w:left="1110"/>
        <w:jc w:val="both"/>
        <w:rPr>
          <w:lang w:val="en-US"/>
        </w:rPr>
      </w:pPr>
      <w:r>
        <w:rPr>
          <w:lang w:val="en-US"/>
        </w:rPr>
        <w:t>• HDV 1440x1080 60i, 50i, 30p, 25p;</w:t>
      </w:r>
    </w:p>
    <w:p w:rsidR="006D05E3" w:rsidRDefault="00DF2379">
      <w:pPr>
        <w:spacing w:line="240" w:lineRule="auto"/>
        <w:ind w:left="1110"/>
        <w:jc w:val="both"/>
        <w:rPr>
          <w:lang w:val="en-US"/>
        </w:rPr>
      </w:pPr>
      <w:r>
        <w:rPr>
          <w:lang w:val="en-US"/>
        </w:rPr>
        <w:t>• HDV 720x480 60p (JVC);</w:t>
      </w:r>
    </w:p>
    <w:p w:rsidR="006D05E3" w:rsidRDefault="00DF2379">
      <w:pPr>
        <w:spacing w:line="240" w:lineRule="auto"/>
        <w:ind w:left="1110"/>
        <w:jc w:val="both"/>
        <w:rPr>
          <w:lang w:val="en-US"/>
        </w:rPr>
      </w:pPr>
      <w:r>
        <w:rPr>
          <w:lang w:val="en-US"/>
        </w:rPr>
        <w:t>• HDV 720x576 50p (JVC);</w:t>
      </w:r>
    </w:p>
    <w:p w:rsidR="006D05E3" w:rsidRDefault="00DF2379">
      <w:pPr>
        <w:spacing w:line="240" w:lineRule="auto"/>
        <w:ind w:left="1110"/>
        <w:jc w:val="both"/>
        <w:rPr>
          <w:lang w:val="en-US"/>
        </w:rPr>
      </w:pPr>
      <w:r>
        <w:rPr>
          <w:lang w:val="en-US"/>
        </w:rPr>
        <w:t>• MPEG Audio Layer -3;</w:t>
      </w:r>
    </w:p>
    <w:p w:rsidR="006D05E3" w:rsidRDefault="00DF2379">
      <w:pPr>
        <w:spacing w:line="240" w:lineRule="auto"/>
        <w:ind w:left="1110"/>
        <w:jc w:val="both"/>
        <w:rPr>
          <w:lang w:val="en-US"/>
        </w:rPr>
      </w:pPr>
      <w:r>
        <w:rPr>
          <w:lang w:val="en-US"/>
        </w:rPr>
        <w:lastRenderedPageBreak/>
        <w:t>• MPEG Audio;</w:t>
      </w:r>
    </w:p>
    <w:p w:rsidR="006D05E3" w:rsidRDefault="00DF2379">
      <w:pPr>
        <w:spacing w:line="240" w:lineRule="auto"/>
        <w:ind w:left="1110"/>
        <w:jc w:val="both"/>
        <w:rPr>
          <w:lang w:val="en-US"/>
        </w:rPr>
      </w:pPr>
      <w:r>
        <w:rPr>
          <w:lang w:val="en-US"/>
        </w:rPr>
        <w:t>• MXF;</w:t>
      </w:r>
    </w:p>
    <w:p w:rsidR="006D05E3" w:rsidRDefault="00DF2379">
      <w:pPr>
        <w:spacing w:line="240" w:lineRule="auto"/>
        <w:ind w:left="1110"/>
        <w:jc w:val="both"/>
        <w:rPr>
          <w:lang w:val="en-US"/>
        </w:rPr>
      </w:pPr>
      <w:r>
        <w:rPr>
          <w:lang w:val="en-US"/>
        </w:rPr>
        <w:t>• P2 Clip;</w:t>
      </w:r>
    </w:p>
    <w:p w:rsidR="006D05E3" w:rsidRDefault="00DF2379">
      <w:pPr>
        <w:spacing w:line="240" w:lineRule="auto"/>
        <w:ind w:left="1110"/>
        <w:jc w:val="both"/>
        <w:rPr>
          <w:lang w:val="en-US"/>
        </w:rPr>
      </w:pPr>
      <w:r>
        <w:rPr>
          <w:lang w:val="en-US"/>
        </w:rPr>
        <w:t>• QuickTime;</w:t>
      </w:r>
    </w:p>
    <w:p w:rsidR="006D05E3" w:rsidRDefault="00DF2379">
      <w:pPr>
        <w:spacing w:line="240" w:lineRule="auto"/>
        <w:ind w:left="1110"/>
        <w:jc w:val="both"/>
        <w:rPr>
          <w:lang w:val="en-US"/>
        </w:rPr>
      </w:pPr>
      <w:r>
        <w:rPr>
          <w:lang w:val="en-US"/>
        </w:rPr>
        <w:t>• SD 352x240 24p over 60i;</w:t>
      </w:r>
    </w:p>
    <w:p w:rsidR="006D05E3" w:rsidRDefault="00DF2379">
      <w:pPr>
        <w:spacing w:line="240" w:lineRule="auto"/>
        <w:ind w:left="1110"/>
        <w:jc w:val="both"/>
        <w:rPr>
          <w:lang w:val="en-US"/>
        </w:rPr>
      </w:pPr>
      <w:r>
        <w:rPr>
          <w:lang w:val="en-US"/>
        </w:rPr>
        <w:t>• SD 352x240(288) 30p, 25p, 24p;</w:t>
      </w:r>
    </w:p>
    <w:p w:rsidR="006D05E3" w:rsidRDefault="00DF2379">
      <w:pPr>
        <w:spacing w:line="240" w:lineRule="auto"/>
        <w:ind w:left="1110"/>
        <w:jc w:val="both"/>
        <w:rPr>
          <w:lang w:val="en-US"/>
        </w:rPr>
      </w:pPr>
      <w:r>
        <w:rPr>
          <w:lang w:val="en-US"/>
        </w:rPr>
        <w:t>• SD 352x480 24p over 60i;</w:t>
      </w:r>
    </w:p>
    <w:p w:rsidR="006D05E3" w:rsidRDefault="00DF2379">
      <w:pPr>
        <w:spacing w:line="240" w:lineRule="auto"/>
        <w:ind w:left="1110"/>
        <w:jc w:val="both"/>
        <w:rPr>
          <w:lang w:val="en-US"/>
        </w:rPr>
      </w:pPr>
      <w:r>
        <w:rPr>
          <w:lang w:val="en-US"/>
        </w:rPr>
        <w:t>• SD 352x480(576) 60i, 50i, 30p, 25p, 24p;</w:t>
      </w:r>
    </w:p>
    <w:p w:rsidR="006D05E3" w:rsidRDefault="00DF2379">
      <w:pPr>
        <w:spacing w:line="240" w:lineRule="auto"/>
        <w:ind w:left="1110"/>
        <w:jc w:val="both"/>
        <w:rPr>
          <w:lang w:val="en-US"/>
        </w:rPr>
      </w:pPr>
      <w:r>
        <w:rPr>
          <w:lang w:val="en-US"/>
        </w:rPr>
        <w:t>• SD 720x480 24p over 60i;</w:t>
      </w:r>
    </w:p>
    <w:p w:rsidR="006D05E3" w:rsidRDefault="00DF2379">
      <w:pPr>
        <w:spacing w:line="240" w:lineRule="auto"/>
        <w:ind w:left="1110"/>
        <w:jc w:val="both"/>
        <w:rPr>
          <w:lang w:val="en-US"/>
        </w:rPr>
      </w:pPr>
      <w:r>
        <w:rPr>
          <w:lang w:val="en-US"/>
        </w:rPr>
        <w:t>• SD 720x480(576) 60i, 50i, 30p, 25p, 24p;</w:t>
      </w:r>
    </w:p>
    <w:p w:rsidR="006D05E3" w:rsidRDefault="00DF2379">
      <w:pPr>
        <w:spacing w:line="240" w:lineRule="auto"/>
        <w:ind w:left="1110"/>
        <w:jc w:val="both"/>
        <w:rPr>
          <w:lang w:val="en-US"/>
        </w:rPr>
      </w:pPr>
      <w:r>
        <w:rPr>
          <w:lang w:val="en-US"/>
        </w:rPr>
        <w:t>• Still;</w:t>
      </w:r>
    </w:p>
    <w:p w:rsidR="006D05E3" w:rsidRDefault="00DF2379">
      <w:pPr>
        <w:spacing w:line="240" w:lineRule="auto"/>
        <w:ind w:left="1110"/>
        <w:jc w:val="both"/>
        <w:rPr>
          <w:lang w:val="en-US"/>
        </w:rPr>
      </w:pPr>
      <w:r>
        <w:rPr>
          <w:lang w:val="en-US"/>
        </w:rPr>
        <w:t>• WAVE;</w:t>
      </w:r>
    </w:p>
    <w:p w:rsidR="006D05E3" w:rsidRDefault="00DF2379">
      <w:pPr>
        <w:spacing w:line="240" w:lineRule="auto"/>
        <w:ind w:left="1110"/>
        <w:jc w:val="both"/>
        <w:rPr>
          <w:lang w:val="en-US"/>
        </w:rPr>
      </w:pPr>
      <w:r>
        <w:rPr>
          <w:lang w:val="en-US"/>
        </w:rPr>
        <w:t>• Window Media Audio (WMA);</w:t>
      </w:r>
    </w:p>
    <w:p w:rsidR="006D05E3" w:rsidRDefault="00DF2379">
      <w:pPr>
        <w:spacing w:line="240" w:lineRule="auto"/>
        <w:ind w:left="1110"/>
        <w:jc w:val="both"/>
      </w:pPr>
      <w:r>
        <w:t xml:space="preserve">• Windows Media </w:t>
      </w:r>
      <w:proofErr w:type="spellStart"/>
      <w:r>
        <w:t>Video</w:t>
      </w:r>
      <w:proofErr w:type="spellEnd"/>
      <w:r>
        <w:t xml:space="preserve"> (WMV);</w:t>
      </w:r>
    </w:p>
    <w:p w:rsidR="006D05E3" w:rsidRDefault="00DF2379">
      <w:pPr>
        <w:spacing w:line="240" w:lineRule="auto"/>
        <w:ind w:left="1110"/>
        <w:jc w:val="both"/>
      </w:pPr>
      <w:r>
        <w:t>• XDCAM.</w:t>
      </w:r>
    </w:p>
    <w:p w:rsidR="006D05E3" w:rsidRDefault="00DF2379">
      <w:pPr>
        <w:numPr>
          <w:ilvl w:val="3"/>
          <w:numId w:val="15"/>
        </w:numPr>
        <w:spacing w:after="0" w:line="240" w:lineRule="auto"/>
        <w:ind w:left="1260" w:firstLine="0"/>
        <w:contextualSpacing/>
        <w:jc w:val="both"/>
      </w:pPr>
      <w:r>
        <w:t xml:space="preserve"> EXPORTAÇÃO</w:t>
      </w:r>
    </w:p>
    <w:p w:rsidR="006D05E3" w:rsidRDefault="00DF2379">
      <w:pPr>
        <w:numPr>
          <w:ilvl w:val="4"/>
          <w:numId w:val="4"/>
        </w:numPr>
        <w:spacing w:after="0" w:line="240" w:lineRule="auto"/>
        <w:ind w:left="825" w:hanging="285"/>
        <w:contextualSpacing/>
        <w:jc w:val="both"/>
      </w:pPr>
      <w:r>
        <w:t>Exportação e importação de arquivos EDL (</w:t>
      </w:r>
      <w:proofErr w:type="spellStart"/>
      <w:r>
        <w:t>Edit</w:t>
      </w:r>
      <w:proofErr w:type="spellEnd"/>
      <w:r>
        <w:t xml:space="preserve"> </w:t>
      </w:r>
      <w:proofErr w:type="spellStart"/>
      <w:r>
        <w:t>Decision</w:t>
      </w:r>
      <w:proofErr w:type="spellEnd"/>
      <w:r>
        <w:t xml:space="preserve"> </w:t>
      </w:r>
      <w:proofErr w:type="spellStart"/>
      <w:r>
        <w:t>List</w:t>
      </w:r>
      <w:proofErr w:type="spellEnd"/>
      <w:r>
        <w:t>);</w:t>
      </w:r>
    </w:p>
    <w:p w:rsidR="006D05E3" w:rsidRDefault="00DF2379">
      <w:pPr>
        <w:numPr>
          <w:ilvl w:val="4"/>
          <w:numId w:val="4"/>
        </w:numPr>
        <w:spacing w:after="0" w:line="240" w:lineRule="auto"/>
        <w:ind w:left="825" w:hanging="285"/>
        <w:contextualSpacing/>
        <w:jc w:val="both"/>
      </w:pPr>
      <w:r>
        <w:t>Possibilidade de configurar o tipo de EDL a ser exportado: BVE5000, BVE9100;</w:t>
      </w:r>
    </w:p>
    <w:p w:rsidR="006D05E3" w:rsidRDefault="00DF2379">
      <w:pPr>
        <w:numPr>
          <w:ilvl w:val="4"/>
          <w:numId w:val="4"/>
        </w:numPr>
        <w:spacing w:after="0" w:line="240" w:lineRule="auto"/>
        <w:ind w:left="825" w:hanging="285"/>
        <w:contextualSpacing/>
        <w:jc w:val="both"/>
      </w:pPr>
      <w:r>
        <w:t>Possibilidade de exportação de arquivos EDL para cada trilha separadamente;</w:t>
      </w:r>
    </w:p>
    <w:p w:rsidR="006D05E3" w:rsidRDefault="00DF2379">
      <w:pPr>
        <w:numPr>
          <w:ilvl w:val="4"/>
          <w:numId w:val="4"/>
        </w:numPr>
        <w:spacing w:after="0" w:line="240" w:lineRule="auto"/>
        <w:ind w:left="825" w:hanging="285"/>
        <w:contextualSpacing/>
        <w:jc w:val="both"/>
      </w:pPr>
      <w:r>
        <w:t>Exportação de arquivos no formato AAF;</w:t>
      </w:r>
    </w:p>
    <w:p w:rsidR="006D05E3" w:rsidRDefault="00DF2379">
      <w:pPr>
        <w:numPr>
          <w:ilvl w:val="4"/>
          <w:numId w:val="4"/>
        </w:numPr>
        <w:spacing w:after="0" w:line="240" w:lineRule="auto"/>
        <w:ind w:left="825" w:hanging="285"/>
        <w:contextualSpacing/>
        <w:jc w:val="both"/>
      </w:pPr>
      <w:r>
        <w:t>Exportação de imagens a partir de vídeo;</w:t>
      </w:r>
    </w:p>
    <w:p w:rsidR="006D05E3" w:rsidRDefault="00DF2379">
      <w:pPr>
        <w:numPr>
          <w:ilvl w:val="4"/>
          <w:numId w:val="4"/>
        </w:numPr>
        <w:spacing w:after="0" w:line="240" w:lineRule="auto"/>
        <w:ind w:left="825" w:hanging="285"/>
        <w:contextualSpacing/>
        <w:jc w:val="both"/>
      </w:pPr>
      <w:r>
        <w:t>Exportação em formato AVCHD diretamente para mídias removíveis e pastas em discos rígidos de computadores e câmeras;</w:t>
      </w:r>
    </w:p>
    <w:p w:rsidR="006D05E3" w:rsidRDefault="00DF2379">
      <w:pPr>
        <w:numPr>
          <w:ilvl w:val="4"/>
          <w:numId w:val="4"/>
        </w:numPr>
        <w:spacing w:after="0" w:line="240" w:lineRule="auto"/>
        <w:ind w:left="825" w:hanging="285"/>
        <w:contextualSpacing/>
        <w:jc w:val="both"/>
      </w:pPr>
      <w:r>
        <w:t>Exportação diretamente para mídias DVD e Blu-Ray, com capacidade de edição de elementos de menu;</w:t>
      </w:r>
    </w:p>
    <w:p w:rsidR="006D05E3" w:rsidRDefault="00DF2379">
      <w:pPr>
        <w:numPr>
          <w:ilvl w:val="4"/>
          <w:numId w:val="4"/>
        </w:numPr>
        <w:spacing w:after="0" w:line="240" w:lineRule="auto"/>
        <w:ind w:left="825" w:hanging="285"/>
        <w:contextualSpacing/>
        <w:jc w:val="both"/>
      </w:pPr>
      <w:r>
        <w:t xml:space="preserve">Exportação para mídias DV e HDV, por meio de conexão </w:t>
      </w:r>
      <w:proofErr w:type="spellStart"/>
      <w:r>
        <w:t>firewire</w:t>
      </w:r>
      <w:proofErr w:type="spellEnd"/>
      <w:r>
        <w:t xml:space="preserve"> IEEE1394;</w:t>
      </w:r>
    </w:p>
    <w:p w:rsidR="006D05E3" w:rsidRDefault="00DF2379">
      <w:pPr>
        <w:numPr>
          <w:ilvl w:val="4"/>
          <w:numId w:val="4"/>
        </w:numPr>
        <w:spacing w:after="0" w:line="240" w:lineRule="auto"/>
        <w:ind w:left="825" w:hanging="285"/>
        <w:contextualSpacing/>
        <w:jc w:val="both"/>
      </w:pPr>
      <w:r>
        <w:t>Exportação para servidor FTP;</w:t>
      </w:r>
    </w:p>
    <w:p w:rsidR="006D05E3" w:rsidRDefault="00DF2379">
      <w:pPr>
        <w:numPr>
          <w:ilvl w:val="4"/>
          <w:numId w:val="4"/>
        </w:numPr>
        <w:spacing w:after="0" w:line="240" w:lineRule="auto"/>
        <w:ind w:left="825" w:hanging="285"/>
        <w:contextualSpacing/>
        <w:jc w:val="both"/>
      </w:pPr>
      <w:r>
        <w:t>Possibilidade de criar perfis de configuração de exportação;</w:t>
      </w:r>
    </w:p>
    <w:p w:rsidR="006D05E3" w:rsidRDefault="00DF2379">
      <w:pPr>
        <w:numPr>
          <w:ilvl w:val="4"/>
          <w:numId w:val="4"/>
        </w:numPr>
        <w:spacing w:after="0" w:line="240" w:lineRule="auto"/>
        <w:ind w:left="825" w:hanging="285"/>
        <w:contextualSpacing/>
        <w:jc w:val="both"/>
      </w:pPr>
      <w:r>
        <w:t xml:space="preserve">Possibilidade de exportar várias porções do projeto (batch </w:t>
      </w:r>
      <w:proofErr w:type="spellStart"/>
      <w:r>
        <w:t>export</w:t>
      </w:r>
      <w:proofErr w:type="spellEnd"/>
      <w:r>
        <w:t>);</w:t>
      </w:r>
    </w:p>
    <w:p w:rsidR="006D05E3" w:rsidRDefault="00DF2379">
      <w:pPr>
        <w:numPr>
          <w:ilvl w:val="4"/>
          <w:numId w:val="4"/>
        </w:numPr>
        <w:spacing w:after="0" w:line="240" w:lineRule="auto"/>
        <w:ind w:left="825" w:hanging="285"/>
        <w:contextualSpacing/>
        <w:jc w:val="both"/>
      </w:pPr>
      <w:r>
        <w:t>Suporte aos seguintes formatos de saída de vídeo:</w:t>
      </w:r>
    </w:p>
    <w:p w:rsidR="006D05E3" w:rsidRDefault="00DF2379">
      <w:pPr>
        <w:spacing w:line="240" w:lineRule="auto"/>
        <w:ind w:left="1110"/>
        <w:jc w:val="both"/>
        <w:rPr>
          <w:lang w:val="en-US"/>
        </w:rPr>
      </w:pPr>
      <w:r>
        <w:rPr>
          <w:lang w:val="en-US"/>
        </w:rPr>
        <w:t xml:space="preserve">• </w:t>
      </w:r>
      <w:proofErr w:type="spellStart"/>
      <w:r>
        <w:rPr>
          <w:lang w:val="en-US"/>
        </w:rPr>
        <w:t>AVCIntra</w:t>
      </w:r>
      <w:proofErr w:type="spellEnd"/>
      <w:r>
        <w:rPr>
          <w:lang w:val="en-US"/>
        </w:rPr>
        <w:t xml:space="preserve"> MXF;</w:t>
      </w:r>
    </w:p>
    <w:p w:rsidR="006D05E3" w:rsidRDefault="00DF2379">
      <w:pPr>
        <w:spacing w:line="240" w:lineRule="auto"/>
        <w:ind w:left="1110"/>
        <w:jc w:val="both"/>
        <w:rPr>
          <w:lang w:val="en-US"/>
        </w:rPr>
      </w:pPr>
      <w:r>
        <w:rPr>
          <w:lang w:val="en-US"/>
        </w:rPr>
        <w:t>• Blu-Ray;</w:t>
      </w:r>
    </w:p>
    <w:p w:rsidR="006D05E3" w:rsidRDefault="00DF2379">
      <w:pPr>
        <w:spacing w:line="240" w:lineRule="auto"/>
        <w:ind w:left="1110"/>
        <w:jc w:val="both"/>
        <w:rPr>
          <w:lang w:val="en-US"/>
        </w:rPr>
      </w:pPr>
      <w:r>
        <w:rPr>
          <w:lang w:val="en-US"/>
        </w:rPr>
        <w:t>• DV AVI DV Stream;</w:t>
      </w:r>
    </w:p>
    <w:p w:rsidR="006D05E3" w:rsidRDefault="00DF2379">
      <w:pPr>
        <w:spacing w:line="240" w:lineRule="auto"/>
        <w:ind w:left="1110"/>
        <w:jc w:val="both"/>
        <w:rPr>
          <w:lang w:val="en-US"/>
        </w:rPr>
      </w:pPr>
      <w:r>
        <w:rPr>
          <w:lang w:val="en-US"/>
        </w:rPr>
        <w:lastRenderedPageBreak/>
        <w:t>• DVCPRO HD AVI;</w:t>
      </w:r>
    </w:p>
    <w:p w:rsidR="006D05E3" w:rsidRDefault="00DF2379">
      <w:pPr>
        <w:spacing w:line="240" w:lineRule="auto"/>
        <w:ind w:left="1110"/>
        <w:jc w:val="both"/>
        <w:rPr>
          <w:lang w:val="en-US"/>
        </w:rPr>
      </w:pPr>
      <w:r>
        <w:rPr>
          <w:lang w:val="en-US"/>
        </w:rPr>
        <w:t>• DVCPRO25 GXF;</w:t>
      </w:r>
    </w:p>
    <w:p w:rsidR="006D05E3" w:rsidRDefault="00DF2379">
      <w:pPr>
        <w:spacing w:line="240" w:lineRule="auto"/>
        <w:ind w:left="1110"/>
        <w:jc w:val="both"/>
        <w:rPr>
          <w:lang w:val="en-US"/>
        </w:rPr>
      </w:pPr>
      <w:r>
        <w:rPr>
          <w:lang w:val="en-US"/>
        </w:rPr>
        <w:t>• DVCPRO25 MXF;</w:t>
      </w:r>
    </w:p>
    <w:p w:rsidR="006D05E3" w:rsidRDefault="00DF2379">
      <w:pPr>
        <w:spacing w:line="240" w:lineRule="auto"/>
        <w:ind w:left="1110"/>
        <w:jc w:val="both"/>
        <w:rPr>
          <w:lang w:val="en-US"/>
        </w:rPr>
      </w:pPr>
      <w:r>
        <w:rPr>
          <w:lang w:val="en-US"/>
        </w:rPr>
        <w:t>• DVCPRO50 AVI;</w:t>
      </w:r>
    </w:p>
    <w:p w:rsidR="006D05E3" w:rsidRDefault="00DF2379">
      <w:pPr>
        <w:spacing w:line="240" w:lineRule="auto"/>
        <w:ind w:left="1110"/>
        <w:jc w:val="both"/>
        <w:rPr>
          <w:lang w:val="en-US"/>
        </w:rPr>
      </w:pPr>
      <w:r>
        <w:rPr>
          <w:lang w:val="en-US"/>
        </w:rPr>
        <w:t>• DVCPRO50 MXF;</w:t>
      </w:r>
    </w:p>
    <w:p w:rsidR="006D05E3" w:rsidRDefault="00DF2379">
      <w:pPr>
        <w:spacing w:line="240" w:lineRule="auto"/>
        <w:ind w:left="1110"/>
        <w:jc w:val="both"/>
        <w:rPr>
          <w:lang w:val="en-US"/>
        </w:rPr>
      </w:pPr>
      <w:r>
        <w:rPr>
          <w:lang w:val="en-US"/>
        </w:rPr>
        <w:t>• H.264/AVC;</w:t>
      </w:r>
    </w:p>
    <w:p w:rsidR="006D05E3" w:rsidRDefault="00DF2379">
      <w:pPr>
        <w:spacing w:line="240" w:lineRule="auto"/>
        <w:ind w:left="1110"/>
        <w:jc w:val="both"/>
        <w:rPr>
          <w:lang w:val="en-US"/>
        </w:rPr>
      </w:pPr>
      <w:r>
        <w:rPr>
          <w:lang w:val="en-US"/>
        </w:rPr>
        <w:t>• HD P2 Clip;</w:t>
      </w:r>
    </w:p>
    <w:p w:rsidR="006D05E3" w:rsidRDefault="00DF2379">
      <w:pPr>
        <w:spacing w:line="240" w:lineRule="auto"/>
        <w:ind w:left="1110"/>
        <w:jc w:val="both"/>
        <w:rPr>
          <w:lang w:val="en-US"/>
        </w:rPr>
      </w:pPr>
      <w:r>
        <w:rPr>
          <w:lang w:val="en-US"/>
        </w:rPr>
        <w:t>• HDV;</w:t>
      </w:r>
    </w:p>
    <w:p w:rsidR="006D05E3" w:rsidRDefault="00DF2379">
      <w:pPr>
        <w:spacing w:line="240" w:lineRule="auto"/>
        <w:ind w:left="1110"/>
        <w:jc w:val="both"/>
        <w:rPr>
          <w:lang w:val="en-US"/>
        </w:rPr>
      </w:pPr>
      <w:r>
        <w:rPr>
          <w:lang w:val="en-US"/>
        </w:rPr>
        <w:t>• JPEG2000 MXF;</w:t>
      </w:r>
    </w:p>
    <w:p w:rsidR="006D05E3" w:rsidRDefault="00DF2379">
      <w:pPr>
        <w:spacing w:line="240" w:lineRule="auto"/>
        <w:ind w:left="1110"/>
        <w:jc w:val="both"/>
        <w:rPr>
          <w:lang w:val="en-US"/>
        </w:rPr>
      </w:pPr>
      <w:r>
        <w:rPr>
          <w:lang w:val="en-US"/>
        </w:rPr>
        <w:t>• MPEG2 Elementary Stream;</w:t>
      </w:r>
    </w:p>
    <w:p w:rsidR="006D05E3" w:rsidRDefault="00DF2379">
      <w:pPr>
        <w:spacing w:line="240" w:lineRule="auto"/>
        <w:ind w:left="1110"/>
        <w:jc w:val="both"/>
        <w:rPr>
          <w:lang w:val="en-US"/>
        </w:rPr>
      </w:pPr>
      <w:r>
        <w:rPr>
          <w:lang w:val="en-US"/>
        </w:rPr>
        <w:t>• MPEG2 MXF;</w:t>
      </w:r>
    </w:p>
    <w:p w:rsidR="006D05E3" w:rsidRDefault="00DF2379">
      <w:pPr>
        <w:spacing w:line="240" w:lineRule="auto"/>
        <w:ind w:left="1110"/>
        <w:jc w:val="both"/>
        <w:rPr>
          <w:lang w:val="en-US"/>
        </w:rPr>
      </w:pPr>
      <w:r>
        <w:rPr>
          <w:lang w:val="en-US"/>
        </w:rPr>
        <w:t>• MPEG2 Program Stream;</w:t>
      </w:r>
    </w:p>
    <w:p w:rsidR="006D05E3" w:rsidRDefault="00DF2379">
      <w:pPr>
        <w:spacing w:line="240" w:lineRule="auto"/>
        <w:ind w:left="1110"/>
        <w:jc w:val="both"/>
        <w:rPr>
          <w:lang w:val="en-US"/>
        </w:rPr>
      </w:pPr>
      <w:r>
        <w:rPr>
          <w:lang w:val="en-US"/>
        </w:rPr>
        <w:t>• MPEG2 Transport Stream;</w:t>
      </w:r>
    </w:p>
    <w:p w:rsidR="006D05E3" w:rsidRDefault="00DF2379">
      <w:pPr>
        <w:spacing w:line="240" w:lineRule="auto"/>
        <w:ind w:left="1110"/>
        <w:jc w:val="both"/>
        <w:rPr>
          <w:lang w:val="en-US"/>
        </w:rPr>
      </w:pPr>
      <w:r>
        <w:rPr>
          <w:lang w:val="en-US"/>
        </w:rPr>
        <w:t>• P2 Clip;</w:t>
      </w:r>
    </w:p>
    <w:p w:rsidR="006D05E3" w:rsidRDefault="00DF2379">
      <w:pPr>
        <w:spacing w:line="240" w:lineRule="auto"/>
        <w:ind w:left="1110"/>
        <w:jc w:val="both"/>
        <w:rPr>
          <w:lang w:val="en-US"/>
        </w:rPr>
      </w:pPr>
      <w:r>
        <w:rPr>
          <w:lang w:val="en-US"/>
        </w:rPr>
        <w:t>• QuickTime;</w:t>
      </w:r>
    </w:p>
    <w:p w:rsidR="006D05E3" w:rsidRDefault="00DF2379">
      <w:pPr>
        <w:spacing w:line="240" w:lineRule="auto"/>
        <w:ind w:left="1110"/>
        <w:jc w:val="both"/>
        <w:rPr>
          <w:lang w:val="en-US"/>
        </w:rPr>
      </w:pPr>
      <w:r>
        <w:rPr>
          <w:lang w:val="en-US"/>
        </w:rPr>
        <w:t>• Uncompressed (UYVY) AVI;</w:t>
      </w:r>
    </w:p>
    <w:p w:rsidR="006D05E3" w:rsidRDefault="00DF2379">
      <w:pPr>
        <w:spacing w:line="240" w:lineRule="auto"/>
        <w:ind w:left="1110"/>
        <w:jc w:val="both"/>
        <w:rPr>
          <w:lang w:val="en-US"/>
        </w:rPr>
      </w:pPr>
      <w:r>
        <w:rPr>
          <w:lang w:val="en-US"/>
        </w:rPr>
        <w:t>• Uncompressed (YUY2) AVI;</w:t>
      </w:r>
    </w:p>
    <w:p w:rsidR="006D05E3" w:rsidRDefault="00DF2379">
      <w:pPr>
        <w:spacing w:line="240" w:lineRule="auto"/>
        <w:ind w:left="1110"/>
        <w:jc w:val="both"/>
        <w:rPr>
          <w:lang w:val="en-US"/>
        </w:rPr>
      </w:pPr>
      <w:r>
        <w:rPr>
          <w:lang w:val="en-US"/>
        </w:rPr>
        <w:t>• Uncompressed RGB AVI;</w:t>
      </w:r>
    </w:p>
    <w:p w:rsidR="006D05E3" w:rsidRDefault="00DF2379">
      <w:pPr>
        <w:spacing w:line="240" w:lineRule="auto"/>
        <w:ind w:left="1110"/>
        <w:jc w:val="both"/>
        <w:rPr>
          <w:lang w:val="en-US"/>
        </w:rPr>
      </w:pPr>
      <w:r>
        <w:rPr>
          <w:lang w:val="en-US"/>
        </w:rPr>
        <w:t>• Windows Media Video;</w:t>
      </w:r>
    </w:p>
    <w:p w:rsidR="006D05E3" w:rsidRDefault="00DF2379">
      <w:pPr>
        <w:spacing w:line="240" w:lineRule="auto"/>
        <w:ind w:left="1110"/>
        <w:jc w:val="both"/>
      </w:pPr>
      <w:r>
        <w:t>• XDCAM DV;</w:t>
      </w:r>
    </w:p>
    <w:p w:rsidR="006D05E3" w:rsidRDefault="00DF2379">
      <w:pPr>
        <w:spacing w:line="240" w:lineRule="auto"/>
        <w:ind w:left="1110"/>
        <w:jc w:val="both"/>
      </w:pPr>
      <w:r>
        <w:t>• XDCAM EX;</w:t>
      </w:r>
    </w:p>
    <w:p w:rsidR="006D05E3" w:rsidRDefault="00DF2379">
      <w:pPr>
        <w:spacing w:line="240" w:lineRule="auto"/>
        <w:ind w:left="1110"/>
        <w:jc w:val="both"/>
      </w:pPr>
      <w:r>
        <w:t>• XDCAM EX DV;</w:t>
      </w:r>
    </w:p>
    <w:p w:rsidR="006D05E3" w:rsidRDefault="00DF2379">
      <w:pPr>
        <w:spacing w:line="240" w:lineRule="auto"/>
        <w:ind w:left="1110"/>
        <w:jc w:val="both"/>
      </w:pPr>
      <w:r>
        <w:t>• XDCAM HD;</w:t>
      </w:r>
    </w:p>
    <w:p w:rsidR="006D05E3" w:rsidRDefault="00DF2379">
      <w:pPr>
        <w:spacing w:line="240" w:lineRule="auto"/>
        <w:ind w:left="1110"/>
        <w:jc w:val="both"/>
      </w:pPr>
      <w:r>
        <w:t>• XDCAM MPEG IMX.</w:t>
      </w:r>
    </w:p>
    <w:p w:rsidR="006D05E3" w:rsidRDefault="00DF2379">
      <w:pPr>
        <w:numPr>
          <w:ilvl w:val="4"/>
          <w:numId w:val="4"/>
        </w:numPr>
        <w:spacing w:after="0" w:line="240" w:lineRule="auto"/>
        <w:ind w:left="825" w:hanging="285"/>
        <w:contextualSpacing/>
        <w:jc w:val="both"/>
      </w:pPr>
      <w:r>
        <w:t>Suporte aos seguintes formatos de saída de áudio:</w:t>
      </w:r>
    </w:p>
    <w:p w:rsidR="006D05E3" w:rsidRDefault="00DF2379">
      <w:pPr>
        <w:spacing w:line="240" w:lineRule="auto"/>
        <w:ind w:left="1110"/>
        <w:jc w:val="both"/>
        <w:rPr>
          <w:lang w:val="en-US"/>
        </w:rPr>
      </w:pPr>
      <w:r>
        <w:rPr>
          <w:lang w:val="en-US"/>
        </w:rPr>
        <w:t>• Dolby Digital (AC-3)</w:t>
      </w:r>
    </w:p>
    <w:p w:rsidR="006D05E3" w:rsidRDefault="00DF2379">
      <w:pPr>
        <w:spacing w:line="240" w:lineRule="auto"/>
        <w:ind w:left="1110"/>
        <w:jc w:val="both"/>
        <w:rPr>
          <w:lang w:val="en-US"/>
        </w:rPr>
      </w:pPr>
      <w:r>
        <w:rPr>
          <w:lang w:val="en-US"/>
        </w:rPr>
        <w:t>• PCM AIFF;</w:t>
      </w:r>
    </w:p>
    <w:p w:rsidR="006D05E3" w:rsidRDefault="00DF2379">
      <w:pPr>
        <w:spacing w:line="240" w:lineRule="auto"/>
        <w:ind w:left="1110"/>
        <w:jc w:val="both"/>
        <w:rPr>
          <w:lang w:val="en-US"/>
        </w:rPr>
      </w:pPr>
      <w:r>
        <w:rPr>
          <w:lang w:val="en-US"/>
        </w:rPr>
        <w:lastRenderedPageBreak/>
        <w:t>• PCM WAVE;</w:t>
      </w:r>
    </w:p>
    <w:p w:rsidR="006D05E3" w:rsidRDefault="00DF2379">
      <w:pPr>
        <w:spacing w:line="240" w:lineRule="auto"/>
        <w:ind w:left="1110"/>
        <w:jc w:val="both"/>
        <w:rPr>
          <w:lang w:val="en-US"/>
        </w:rPr>
      </w:pPr>
      <w:r>
        <w:rPr>
          <w:lang w:val="en-US"/>
        </w:rPr>
        <w:t>• Sony/</w:t>
      </w:r>
      <w:proofErr w:type="spellStart"/>
      <w:r>
        <w:rPr>
          <w:lang w:val="en-US"/>
        </w:rPr>
        <w:t>Sonicfoundry</w:t>
      </w:r>
      <w:proofErr w:type="spellEnd"/>
      <w:r>
        <w:rPr>
          <w:lang w:val="en-US"/>
        </w:rPr>
        <w:t xml:space="preserve"> Wave64;</w:t>
      </w:r>
    </w:p>
    <w:p w:rsidR="006D05E3" w:rsidRDefault="00DF2379">
      <w:pPr>
        <w:spacing w:line="240" w:lineRule="auto"/>
        <w:ind w:left="1110"/>
        <w:jc w:val="both"/>
      </w:pPr>
      <w:r>
        <w:t xml:space="preserve">• Windows Media </w:t>
      </w:r>
      <w:proofErr w:type="spellStart"/>
      <w:r>
        <w:t>Audio</w:t>
      </w:r>
      <w:proofErr w:type="spellEnd"/>
      <w:r>
        <w:t>.</w:t>
      </w:r>
    </w:p>
    <w:p w:rsidR="006D05E3" w:rsidRDefault="00DF2379">
      <w:pPr>
        <w:numPr>
          <w:ilvl w:val="4"/>
          <w:numId w:val="4"/>
        </w:numPr>
        <w:spacing w:after="0" w:line="240" w:lineRule="auto"/>
        <w:ind w:left="825" w:hanging="285"/>
        <w:contextualSpacing/>
        <w:jc w:val="both"/>
      </w:pPr>
      <w:r>
        <w:t>Suporte aos seguintes formatos de saída de imagem:</w:t>
      </w:r>
    </w:p>
    <w:p w:rsidR="006D05E3" w:rsidRDefault="00DF2379">
      <w:pPr>
        <w:spacing w:line="240" w:lineRule="auto"/>
        <w:ind w:left="1110"/>
        <w:jc w:val="both"/>
        <w:rPr>
          <w:lang w:val="en-US"/>
        </w:rPr>
      </w:pPr>
      <w:r>
        <w:rPr>
          <w:lang w:val="en-US"/>
        </w:rPr>
        <w:t>• Bitmap;</w:t>
      </w:r>
    </w:p>
    <w:p w:rsidR="006D05E3" w:rsidRDefault="00DF2379">
      <w:pPr>
        <w:spacing w:line="240" w:lineRule="auto"/>
        <w:ind w:left="1110"/>
        <w:jc w:val="both"/>
        <w:rPr>
          <w:lang w:val="en-US"/>
        </w:rPr>
      </w:pPr>
      <w:r>
        <w:rPr>
          <w:lang w:val="en-US"/>
        </w:rPr>
        <w:t>• JPEG;</w:t>
      </w:r>
    </w:p>
    <w:p w:rsidR="006D05E3" w:rsidRDefault="00DF2379">
      <w:pPr>
        <w:spacing w:line="240" w:lineRule="auto"/>
        <w:ind w:left="1110"/>
        <w:jc w:val="both"/>
        <w:rPr>
          <w:lang w:val="en-US"/>
        </w:rPr>
      </w:pPr>
      <w:r>
        <w:rPr>
          <w:lang w:val="en-US"/>
        </w:rPr>
        <w:t>• JPEG File Interchange Format;</w:t>
      </w:r>
    </w:p>
    <w:p w:rsidR="006D05E3" w:rsidRDefault="00DF2379">
      <w:pPr>
        <w:spacing w:line="240" w:lineRule="auto"/>
        <w:ind w:left="1110"/>
        <w:jc w:val="both"/>
        <w:rPr>
          <w:lang w:val="en-US"/>
        </w:rPr>
      </w:pPr>
      <w:r>
        <w:rPr>
          <w:lang w:val="en-US"/>
        </w:rPr>
        <w:t>• Photoshop;</w:t>
      </w:r>
    </w:p>
    <w:p w:rsidR="006D05E3" w:rsidRDefault="00DF2379">
      <w:pPr>
        <w:spacing w:line="240" w:lineRule="auto"/>
        <w:ind w:left="1110"/>
        <w:jc w:val="both"/>
        <w:rPr>
          <w:lang w:val="en-US"/>
        </w:rPr>
      </w:pPr>
      <w:r>
        <w:rPr>
          <w:lang w:val="en-US"/>
        </w:rPr>
        <w:t>• PNG;</w:t>
      </w:r>
    </w:p>
    <w:p w:rsidR="006D05E3" w:rsidRDefault="00DF2379">
      <w:pPr>
        <w:spacing w:line="240" w:lineRule="auto"/>
        <w:ind w:left="1110"/>
        <w:jc w:val="both"/>
        <w:rPr>
          <w:lang w:val="en-US"/>
        </w:rPr>
      </w:pPr>
      <w:r>
        <w:rPr>
          <w:lang w:val="en-US"/>
        </w:rPr>
        <w:t>• QuickTime Image;</w:t>
      </w:r>
    </w:p>
    <w:p w:rsidR="006D05E3" w:rsidRDefault="00DF2379">
      <w:pPr>
        <w:spacing w:line="240" w:lineRule="auto"/>
        <w:ind w:left="1110"/>
        <w:jc w:val="both"/>
        <w:rPr>
          <w:lang w:val="en-US"/>
        </w:rPr>
      </w:pPr>
      <w:r>
        <w:rPr>
          <w:lang w:val="en-US"/>
        </w:rPr>
        <w:t>• SGI;</w:t>
      </w:r>
    </w:p>
    <w:p w:rsidR="006D05E3" w:rsidRDefault="00DF2379">
      <w:pPr>
        <w:spacing w:line="240" w:lineRule="auto"/>
        <w:ind w:left="1110"/>
        <w:jc w:val="both"/>
      </w:pPr>
      <w:r>
        <w:t>• Targa;</w:t>
      </w:r>
    </w:p>
    <w:p w:rsidR="006D05E3" w:rsidRDefault="00DF2379">
      <w:pPr>
        <w:spacing w:line="240" w:lineRule="auto"/>
        <w:ind w:left="1110"/>
        <w:jc w:val="both"/>
      </w:pPr>
      <w:r>
        <w:t>• TIFF.</w:t>
      </w:r>
    </w:p>
    <w:p w:rsidR="006D05E3" w:rsidRDefault="00DF2379">
      <w:pPr>
        <w:numPr>
          <w:ilvl w:val="3"/>
          <w:numId w:val="15"/>
        </w:numPr>
        <w:spacing w:after="0" w:line="240" w:lineRule="auto"/>
        <w:ind w:left="1260" w:firstLine="0"/>
        <w:contextualSpacing/>
        <w:jc w:val="both"/>
      </w:pPr>
      <w:r>
        <w:t xml:space="preserve"> INTEGRAÇÃO AO SISTEMA</w:t>
      </w:r>
    </w:p>
    <w:p w:rsidR="006D05E3" w:rsidRDefault="00DF2379">
      <w:pPr>
        <w:numPr>
          <w:ilvl w:val="4"/>
          <w:numId w:val="3"/>
        </w:numPr>
        <w:spacing w:after="0" w:line="240" w:lineRule="auto"/>
        <w:ind w:left="825" w:hanging="285"/>
        <w:contextualSpacing/>
        <w:jc w:val="both"/>
      </w:pPr>
      <w:r>
        <w:t>Possibilidade de editar conteúdos presentes em rede de armazenamento compartilhado sem realizar transferência do conteúdo para máquina local (</w:t>
      </w:r>
      <w:proofErr w:type="spellStart"/>
      <w:r>
        <w:t>editing</w:t>
      </w:r>
      <w:proofErr w:type="spellEnd"/>
      <w:r>
        <w:t xml:space="preserve"> in </w:t>
      </w:r>
      <w:proofErr w:type="spellStart"/>
      <w:r>
        <w:t>place</w:t>
      </w:r>
      <w:proofErr w:type="spellEnd"/>
      <w:r>
        <w:t>);</w:t>
      </w:r>
    </w:p>
    <w:p w:rsidR="006D05E3" w:rsidRDefault="00DF2379">
      <w:pPr>
        <w:numPr>
          <w:ilvl w:val="4"/>
          <w:numId w:val="3"/>
        </w:numPr>
        <w:spacing w:after="0" w:line="240" w:lineRule="auto"/>
        <w:ind w:left="825" w:hanging="285"/>
        <w:contextualSpacing/>
        <w:jc w:val="both"/>
      </w:pPr>
      <w:r>
        <w:t xml:space="preserve">Integração via protocolo MOS, com softwares de produção de jornalismo (NRCS – </w:t>
      </w:r>
      <w:proofErr w:type="spellStart"/>
      <w:r>
        <w:t>Newsroom</w:t>
      </w:r>
      <w:proofErr w:type="spellEnd"/>
      <w:r>
        <w:t xml:space="preserve"> Computer System) permitindo visualizar o </w:t>
      </w:r>
      <w:proofErr w:type="spellStart"/>
      <w:r>
        <w:t>rundown</w:t>
      </w:r>
      <w:proofErr w:type="spellEnd"/>
      <w:r>
        <w:t xml:space="preserve"> e associar os vídeos editados às matérias listadas no script;</w:t>
      </w:r>
    </w:p>
    <w:p w:rsidR="006D05E3" w:rsidRDefault="00DF2379">
      <w:pPr>
        <w:numPr>
          <w:ilvl w:val="4"/>
          <w:numId w:val="3"/>
        </w:numPr>
        <w:spacing w:after="0" w:line="240" w:lineRule="auto"/>
        <w:ind w:left="825" w:hanging="285"/>
        <w:contextualSpacing/>
        <w:jc w:val="both"/>
      </w:pPr>
      <w:r>
        <w:t>Tecla de comando para iniciar migração de conteúdo do armazenamento principal para o armazenamento interno dos servidores de reprodução;</w:t>
      </w:r>
    </w:p>
    <w:p w:rsidR="006D05E3" w:rsidRDefault="00DF2379">
      <w:pPr>
        <w:numPr>
          <w:ilvl w:val="4"/>
          <w:numId w:val="3"/>
        </w:numPr>
        <w:spacing w:after="0" w:line="240" w:lineRule="auto"/>
        <w:ind w:left="825" w:hanging="285"/>
        <w:contextualSpacing/>
        <w:jc w:val="both"/>
      </w:pPr>
      <w:r>
        <w:t xml:space="preserve">Possibilidade de editar material proveniente de </w:t>
      </w:r>
      <w:proofErr w:type="spellStart"/>
      <w:r>
        <w:t>ingest</w:t>
      </w:r>
      <w:proofErr w:type="spellEnd"/>
      <w:r>
        <w:t xml:space="preserve"> ainda não concluído, com atraso de no máximo 15 segundos com relação ao sinal original;</w:t>
      </w:r>
    </w:p>
    <w:p w:rsidR="006D05E3" w:rsidRDefault="00DF2379" w:rsidP="00C939F6">
      <w:pPr>
        <w:numPr>
          <w:ilvl w:val="4"/>
          <w:numId w:val="3"/>
        </w:numPr>
        <w:spacing w:after="0" w:line="240" w:lineRule="auto"/>
        <w:ind w:left="825" w:hanging="285"/>
        <w:contextualSpacing/>
        <w:jc w:val="both"/>
      </w:pPr>
      <w:r>
        <w:t>Permitir salvar projeto em servidor, possibilitando editar o projeto a partir de qualquer das ilhas de edição.</w:t>
      </w:r>
    </w:p>
    <w:sectPr w:rsidR="006D05E3" w:rsidSect="003F5ADB">
      <w:headerReference w:type="default" r:id="rId12"/>
      <w:footerReference w:type="default" r:id="rId13"/>
      <w:pgSz w:w="11906" w:h="16838"/>
      <w:pgMar w:top="1417" w:right="1133" w:bottom="1417" w:left="1418" w:header="56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31" w:rsidRDefault="00846931">
      <w:pPr>
        <w:spacing w:after="0" w:line="240" w:lineRule="auto"/>
      </w:pPr>
      <w:r>
        <w:separator/>
      </w:r>
    </w:p>
  </w:endnote>
  <w:endnote w:type="continuationSeparator" w:id="0">
    <w:p w:rsidR="00846931" w:rsidRDefault="0084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31" w:rsidRDefault="00846931">
    <w:pPr>
      <w:pStyle w:val="Rodap"/>
    </w:pPr>
  </w:p>
  <w:tbl>
    <w:tblPr>
      <w:tblW w:w="4900" w:type="pct"/>
      <w:tblBorders>
        <w:top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668"/>
      <w:gridCol w:w="3218"/>
    </w:tblGrid>
    <w:tr w:rsidR="00846931">
      <w:trPr>
        <w:trHeight w:val="1022"/>
      </w:trPr>
      <w:tc>
        <w:tcPr>
          <w:tcW w:w="5670" w:type="dxa"/>
          <w:tcBorders>
            <w:top w:val="single" w:sz="4" w:space="0" w:color="000001"/>
            <w:bottom w:val="single" w:sz="4" w:space="0" w:color="000001"/>
            <w:right w:val="single" w:sz="4" w:space="0" w:color="000001"/>
          </w:tcBorders>
          <w:shd w:val="clear" w:color="auto" w:fill="auto"/>
        </w:tcPr>
        <w:p w:rsidR="00846931" w:rsidRDefault="00846931">
          <w:pPr>
            <w:pStyle w:val="Rodap"/>
            <w:jc w:val="center"/>
            <w:rPr>
              <w:rFonts w:cstheme="minorHAnsi"/>
              <w:b/>
              <w:color w:val="000000"/>
              <w:sz w:val="16"/>
              <w:szCs w:val="16"/>
            </w:rPr>
          </w:pPr>
          <w:r>
            <w:rPr>
              <w:rFonts w:cstheme="minorHAnsi"/>
              <w:b/>
              <w:sz w:val="16"/>
              <w:szCs w:val="16"/>
            </w:rPr>
            <w:t>UNEMAT – FUNDAÇÃO UNIVERSIDADE DO ESTADO DE MATO GROSSO</w:t>
          </w:r>
        </w:p>
        <w:p w:rsidR="00846931" w:rsidRDefault="00846931">
          <w:pPr>
            <w:pStyle w:val="Rodap"/>
            <w:jc w:val="center"/>
            <w:rPr>
              <w:rFonts w:cstheme="minorHAnsi"/>
              <w:sz w:val="16"/>
              <w:szCs w:val="16"/>
            </w:rPr>
          </w:pPr>
          <w:r>
            <w:rPr>
              <w:rFonts w:cstheme="minorHAnsi"/>
              <w:sz w:val="16"/>
              <w:szCs w:val="16"/>
            </w:rPr>
            <w:t>Av. Tancredo Neves, nº 1.095, Cavalhada</w:t>
          </w:r>
        </w:p>
        <w:p w:rsidR="00846931" w:rsidRDefault="00846931">
          <w:pPr>
            <w:pStyle w:val="Rodap"/>
            <w:jc w:val="center"/>
            <w:rPr>
              <w:rFonts w:cstheme="minorHAnsi"/>
              <w:color w:val="000000"/>
              <w:sz w:val="16"/>
              <w:szCs w:val="16"/>
            </w:rPr>
          </w:pPr>
          <w:r>
            <w:rPr>
              <w:rFonts w:cstheme="minorHAnsi"/>
              <w:color w:val="000000"/>
              <w:sz w:val="16"/>
              <w:szCs w:val="16"/>
            </w:rPr>
            <w:t>Cáceres – MT – CEP 78200-000</w:t>
          </w:r>
        </w:p>
        <w:p w:rsidR="00846931" w:rsidRDefault="00846931">
          <w:pPr>
            <w:pStyle w:val="Rodap"/>
            <w:jc w:val="center"/>
            <w:rPr>
              <w:rFonts w:cstheme="minorHAnsi"/>
              <w:color w:val="000000"/>
              <w:sz w:val="16"/>
              <w:szCs w:val="16"/>
            </w:rPr>
          </w:pPr>
          <w:r>
            <w:rPr>
              <w:rFonts w:cstheme="minorHAnsi"/>
              <w:color w:val="000000"/>
              <w:sz w:val="16"/>
              <w:szCs w:val="16"/>
            </w:rPr>
            <w:t>Fone: (66) 3221-000</w:t>
          </w:r>
        </w:p>
        <w:p w:rsidR="00846931" w:rsidRDefault="00167ECB">
          <w:pPr>
            <w:pStyle w:val="Rodap"/>
            <w:jc w:val="center"/>
          </w:pPr>
          <w:hyperlink r:id="rId1">
            <w:r w:rsidR="00846931">
              <w:rPr>
                <w:rStyle w:val="LinkdaInternet"/>
                <w:rFonts w:cstheme="minorHAnsi"/>
                <w:sz w:val="16"/>
                <w:szCs w:val="16"/>
              </w:rPr>
              <w:t>http://www.unemat.br</w:t>
            </w:r>
          </w:hyperlink>
        </w:p>
      </w:tc>
      <w:tc>
        <w:tcPr>
          <w:tcW w:w="3219" w:type="dxa"/>
          <w:tcBorders>
            <w:top w:val="single" w:sz="4" w:space="0" w:color="000001"/>
            <w:left w:val="single" w:sz="4" w:space="0" w:color="000001"/>
            <w:bottom w:val="single" w:sz="4" w:space="0" w:color="000001"/>
          </w:tcBorders>
          <w:shd w:val="clear" w:color="auto" w:fill="auto"/>
          <w:tcMar>
            <w:left w:w="103" w:type="dxa"/>
          </w:tcMar>
        </w:tcPr>
        <w:p w:rsidR="00846931" w:rsidRDefault="00846931">
          <w:pPr>
            <w:pStyle w:val="Rodap"/>
            <w:ind w:left="463" w:right="-1"/>
            <w:rPr>
              <w:rFonts w:cs="Arial"/>
              <w:sz w:val="16"/>
              <w:szCs w:val="16"/>
            </w:rPr>
          </w:pPr>
          <w:r>
            <w:rPr>
              <w:rFonts w:cs="Arial"/>
              <w:noProof/>
              <w:sz w:val="16"/>
              <w:szCs w:val="16"/>
              <w:lang w:eastAsia="pt-BR"/>
            </w:rPr>
            <w:drawing>
              <wp:anchor distT="0" distB="8890" distL="114300" distR="114300" simplePos="0" relativeHeight="67" behindDoc="1" locked="0" layoutInCell="1" allowOverlap="1">
                <wp:simplePos x="0" y="0"/>
                <wp:positionH relativeFrom="column">
                  <wp:posOffset>55880</wp:posOffset>
                </wp:positionH>
                <wp:positionV relativeFrom="paragraph">
                  <wp:posOffset>48895</wp:posOffset>
                </wp:positionV>
                <wp:extent cx="1932305" cy="543560"/>
                <wp:effectExtent l="0" t="0" r="0" b="0"/>
                <wp:wrapNone/>
                <wp:docPr id="9" name="Imagem 1" descr="lo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logo logo.png"/>
                        <pic:cNvPicPr>
                          <a:picLocks noChangeAspect="1" noChangeArrowheads="1"/>
                        </pic:cNvPicPr>
                      </pic:nvPicPr>
                      <pic:blipFill>
                        <a:blip r:embed="rId2"/>
                        <a:stretch>
                          <a:fillRect/>
                        </a:stretch>
                      </pic:blipFill>
                      <pic:spPr bwMode="auto">
                        <a:xfrm>
                          <a:off x="0" y="0"/>
                          <a:ext cx="1932305" cy="543560"/>
                        </a:xfrm>
                        <a:prstGeom prst="rect">
                          <a:avLst/>
                        </a:prstGeom>
                      </pic:spPr>
                    </pic:pic>
                  </a:graphicData>
                </a:graphic>
              </wp:anchor>
            </w:drawing>
          </w:r>
        </w:p>
      </w:tc>
    </w:tr>
  </w:tbl>
  <w:p w:rsidR="00846931" w:rsidRDefault="00846931">
    <w:pPr>
      <w:pStyle w:val="Rodap"/>
    </w:pPr>
  </w:p>
  <w:p w:rsidR="00846931" w:rsidRDefault="008469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31" w:rsidRDefault="00846931">
      <w:pPr>
        <w:spacing w:after="0" w:line="240" w:lineRule="auto"/>
      </w:pPr>
      <w:r>
        <w:separator/>
      </w:r>
    </w:p>
  </w:footnote>
  <w:footnote w:type="continuationSeparator" w:id="0">
    <w:p w:rsidR="00846931" w:rsidRDefault="00846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31" w:rsidRDefault="00846931">
    <w:pPr>
      <w:pStyle w:val="Cabealho"/>
    </w:pPr>
  </w:p>
  <w:tbl>
    <w:tblPr>
      <w:tblW w:w="5000" w:type="pct"/>
      <w:tblCellMar>
        <w:left w:w="113" w:type="dxa"/>
      </w:tblCellMar>
      <w:tblLook w:val="01E0" w:firstRow="1" w:lastRow="1" w:firstColumn="1" w:lastColumn="1" w:noHBand="0" w:noVBand="0"/>
    </w:tblPr>
    <w:tblGrid>
      <w:gridCol w:w="1829"/>
      <w:gridCol w:w="5347"/>
      <w:gridCol w:w="1896"/>
    </w:tblGrid>
    <w:tr w:rsidR="00846931">
      <w:trPr>
        <w:trHeight w:val="1420"/>
      </w:trPr>
      <w:tc>
        <w:tcPr>
          <w:tcW w:w="1829" w:type="dxa"/>
          <w:shd w:val="clear" w:color="auto" w:fill="auto"/>
          <w:vAlign w:val="center"/>
        </w:tcPr>
        <w:p w:rsidR="00846931" w:rsidRDefault="00846931">
          <w:pPr>
            <w:pStyle w:val="Cabealho"/>
            <w:rPr>
              <w:sz w:val="16"/>
              <w:szCs w:val="16"/>
            </w:rPr>
          </w:pPr>
          <w:r>
            <w:rPr>
              <w:noProof/>
              <w:lang w:eastAsia="pt-BR"/>
            </w:rPr>
            <w:drawing>
              <wp:inline distT="0" distB="0" distL="0" distR="0">
                <wp:extent cx="921385" cy="905510"/>
                <wp:effectExtent l="0" t="0" r="0" b="0"/>
                <wp:docPr id="7" name="Imagem 3" descr="Z:\d\Anderson Paulo Rossi\Meus documentos\Documentos\Imagens &amp; Logos\Logo_MT_Ta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Z:\d\Anderson Paulo Rossi\Meus documentos\Documentos\Imagens &amp; Logos\Logo_MT_Taques.jpg"/>
                        <pic:cNvPicPr>
                          <a:picLocks noChangeAspect="1" noChangeArrowheads="1"/>
                        </pic:cNvPicPr>
                      </pic:nvPicPr>
                      <pic:blipFill>
                        <a:blip r:embed="rId1"/>
                        <a:stretch>
                          <a:fillRect/>
                        </a:stretch>
                      </pic:blipFill>
                      <pic:spPr bwMode="auto">
                        <a:xfrm>
                          <a:off x="0" y="0"/>
                          <a:ext cx="921385" cy="905510"/>
                        </a:xfrm>
                        <a:prstGeom prst="rect">
                          <a:avLst/>
                        </a:prstGeom>
                      </pic:spPr>
                    </pic:pic>
                  </a:graphicData>
                </a:graphic>
              </wp:inline>
            </w:drawing>
          </w:r>
        </w:p>
      </w:tc>
      <w:tc>
        <w:tcPr>
          <w:tcW w:w="5347" w:type="dxa"/>
          <w:shd w:val="clear" w:color="auto" w:fill="auto"/>
          <w:vAlign w:val="center"/>
        </w:tcPr>
        <w:p w:rsidR="00846931" w:rsidRDefault="00846931">
          <w:pPr>
            <w:pStyle w:val="Cabealho"/>
            <w:jc w:val="center"/>
            <w:rPr>
              <w:b/>
              <w:bCs/>
              <w:sz w:val="16"/>
              <w:szCs w:val="16"/>
            </w:rPr>
          </w:pPr>
          <w:r>
            <w:rPr>
              <w:b/>
              <w:bCs/>
              <w:sz w:val="16"/>
              <w:szCs w:val="16"/>
            </w:rPr>
            <w:t>ESTADO DE MATO GROSSO</w:t>
          </w:r>
        </w:p>
        <w:p w:rsidR="00846931" w:rsidRDefault="00846931">
          <w:pPr>
            <w:pStyle w:val="Cabealho"/>
            <w:jc w:val="center"/>
            <w:rPr>
              <w:b/>
              <w:bCs/>
              <w:sz w:val="16"/>
              <w:szCs w:val="16"/>
            </w:rPr>
          </w:pPr>
          <w:r>
            <w:rPr>
              <w:b/>
              <w:bCs/>
              <w:sz w:val="16"/>
              <w:szCs w:val="16"/>
            </w:rPr>
            <w:t>SECRETARIA DE ESTADO DE CIÊNCIA E TECNOLOGIA</w:t>
          </w:r>
        </w:p>
        <w:p w:rsidR="00846931" w:rsidRDefault="00846931">
          <w:pPr>
            <w:pStyle w:val="Cabealho"/>
            <w:jc w:val="center"/>
            <w:rPr>
              <w:b/>
              <w:bCs/>
              <w:sz w:val="16"/>
              <w:szCs w:val="16"/>
            </w:rPr>
          </w:pPr>
          <w:r>
            <w:rPr>
              <w:b/>
              <w:bCs/>
              <w:sz w:val="16"/>
              <w:szCs w:val="16"/>
            </w:rPr>
            <w:t>UNIVERSIDADE DO ESTADO DE MATO GROSSO</w:t>
          </w:r>
        </w:p>
        <w:p w:rsidR="00846931" w:rsidRDefault="00846931">
          <w:pPr>
            <w:pStyle w:val="Cabealho"/>
            <w:jc w:val="center"/>
            <w:rPr>
              <w:b/>
              <w:bCs/>
              <w:sz w:val="16"/>
              <w:szCs w:val="16"/>
            </w:rPr>
          </w:pPr>
        </w:p>
        <w:p w:rsidR="00846931" w:rsidRDefault="00846931">
          <w:pPr>
            <w:pStyle w:val="Cabealho"/>
            <w:jc w:val="center"/>
            <w:rPr>
              <w:b/>
              <w:bCs/>
              <w:sz w:val="16"/>
              <w:szCs w:val="16"/>
            </w:rPr>
          </w:pPr>
        </w:p>
      </w:tc>
      <w:tc>
        <w:tcPr>
          <w:tcW w:w="1896" w:type="dxa"/>
          <w:shd w:val="clear" w:color="auto" w:fill="auto"/>
          <w:vAlign w:val="center"/>
        </w:tcPr>
        <w:p w:rsidR="00846931" w:rsidRDefault="00846931">
          <w:pPr>
            <w:pStyle w:val="Cabealho"/>
            <w:jc w:val="right"/>
            <w:rPr>
              <w:sz w:val="16"/>
              <w:szCs w:val="16"/>
            </w:rPr>
          </w:pPr>
          <w:r>
            <w:rPr>
              <w:noProof/>
              <w:lang w:eastAsia="pt-BR"/>
            </w:rPr>
            <w:drawing>
              <wp:inline distT="0" distB="0" distL="0" distR="0">
                <wp:extent cx="690245" cy="724535"/>
                <wp:effectExtent l="0" t="0" r="0" b="0"/>
                <wp:docPr id="8" name="Imagem 8" descr="brasao_unemat_cor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sao_unemat_cor_peq"/>
                        <pic:cNvPicPr>
                          <a:picLocks noChangeAspect="1" noChangeArrowheads="1"/>
                        </pic:cNvPicPr>
                      </pic:nvPicPr>
                      <pic:blipFill>
                        <a:blip r:embed="rId2"/>
                        <a:stretch>
                          <a:fillRect/>
                        </a:stretch>
                      </pic:blipFill>
                      <pic:spPr bwMode="auto">
                        <a:xfrm>
                          <a:off x="0" y="0"/>
                          <a:ext cx="690245" cy="724535"/>
                        </a:xfrm>
                        <a:prstGeom prst="rect">
                          <a:avLst/>
                        </a:prstGeom>
                      </pic:spPr>
                    </pic:pic>
                  </a:graphicData>
                </a:graphic>
              </wp:inline>
            </w:drawing>
          </w:r>
        </w:p>
      </w:tc>
    </w:tr>
  </w:tbl>
  <w:p w:rsidR="00846931" w:rsidRDefault="008469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C3E"/>
    <w:multiLevelType w:val="multilevel"/>
    <w:tmpl w:val="689A584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3C24FBD"/>
    <w:multiLevelType w:val="multilevel"/>
    <w:tmpl w:val="9D3C7B7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428107A"/>
    <w:multiLevelType w:val="multilevel"/>
    <w:tmpl w:val="778CD724"/>
    <w:lvl w:ilvl="0">
      <w:start w:val="1"/>
      <w:numFmt w:val="decimal"/>
      <w:lvlText w:val="%1."/>
      <w:lvlJc w:val="right"/>
      <w:pPr>
        <w:ind w:left="720" w:hanging="360"/>
      </w:pPr>
      <w:rPr>
        <w:u w:val="none"/>
      </w:rPr>
    </w:lvl>
    <w:lvl w:ilvl="1">
      <w:start w:val="1"/>
      <w:numFmt w:val="decimal"/>
      <w:lvlText w:val="%1.%2."/>
      <w:lvlJc w:val="right"/>
      <w:pPr>
        <w:ind w:left="1440" w:hanging="360"/>
      </w:pPr>
      <w:rPr>
        <w:b/>
        <w:u w:val="none"/>
      </w:rPr>
    </w:lvl>
    <w:lvl w:ilvl="2">
      <w:start w:val="1"/>
      <w:numFmt w:val="decimal"/>
      <w:lvlText w:val="%1.%2.%3."/>
      <w:lvlJc w:val="right"/>
      <w:pPr>
        <w:ind w:left="2160" w:hanging="360"/>
      </w:pPr>
      <w:rPr>
        <w:b/>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E8C4024"/>
    <w:multiLevelType w:val="multilevel"/>
    <w:tmpl w:val="DFE6395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6A8514F"/>
    <w:multiLevelType w:val="multilevel"/>
    <w:tmpl w:val="2EB2C83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182223C"/>
    <w:multiLevelType w:val="multilevel"/>
    <w:tmpl w:val="061E0C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CE8705F"/>
    <w:multiLevelType w:val="multilevel"/>
    <w:tmpl w:val="52A6375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4D052D6"/>
    <w:multiLevelType w:val="multilevel"/>
    <w:tmpl w:val="348061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72C573F"/>
    <w:multiLevelType w:val="multilevel"/>
    <w:tmpl w:val="86A4AE2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889203A"/>
    <w:multiLevelType w:val="multilevel"/>
    <w:tmpl w:val="11D68C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6A44B14"/>
    <w:multiLevelType w:val="multilevel"/>
    <w:tmpl w:val="14F8B4B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4CFB0537"/>
    <w:multiLevelType w:val="multilevel"/>
    <w:tmpl w:val="6422E5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5EAC4907"/>
    <w:multiLevelType w:val="multilevel"/>
    <w:tmpl w:val="A0B009C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43293D"/>
    <w:multiLevelType w:val="multilevel"/>
    <w:tmpl w:val="99921B0C"/>
    <w:lvl w:ilvl="0">
      <w:start w:val="11"/>
      <w:numFmt w:val="decimal"/>
      <w:lvlText w:val="%1."/>
      <w:lvlJc w:val="left"/>
      <w:pPr>
        <w:ind w:left="405" w:hanging="405"/>
      </w:pPr>
    </w:lvl>
    <w:lvl w:ilvl="1">
      <w:start w:val="3"/>
      <w:numFmt w:val="decimal"/>
      <w:lvlText w:val="%1.%2."/>
      <w:lvlJc w:val="left"/>
      <w:pPr>
        <w:ind w:left="405" w:hanging="405"/>
      </w:pPr>
      <w:rPr>
        <w:rFonts w:ascii="Arial" w:hAnsi="Arial"/>
        <w:b/>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6F3E602A"/>
    <w:multiLevelType w:val="multilevel"/>
    <w:tmpl w:val="0930BD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4313FA1"/>
    <w:multiLevelType w:val="multilevel"/>
    <w:tmpl w:val="9162F7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743E4E78"/>
    <w:multiLevelType w:val="multilevel"/>
    <w:tmpl w:val="4134B2C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77030CF7"/>
    <w:multiLevelType w:val="multilevel"/>
    <w:tmpl w:val="1DCC813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78801242"/>
    <w:multiLevelType w:val="multilevel"/>
    <w:tmpl w:val="5F12D0E0"/>
    <w:lvl w:ilvl="0">
      <w:start w:val="4"/>
      <w:numFmt w:val="decimal"/>
      <w:lvlText w:val="%1."/>
      <w:lvlJc w:val="left"/>
      <w:pPr>
        <w:ind w:left="420" w:hanging="420"/>
      </w:pPr>
      <w:rPr>
        <w:rFonts w:cs="Times New Roman"/>
      </w:rPr>
    </w:lvl>
    <w:lvl w:ilvl="1">
      <w:start w:val="1"/>
      <w:numFmt w:val="decimal"/>
      <w:lvlText w:val="%1.%2."/>
      <w:lvlJc w:val="left"/>
      <w:pPr>
        <w:ind w:left="420" w:hanging="420"/>
      </w:pPr>
      <w:rPr>
        <w:rFonts w:ascii="Arial" w:hAnsi="Arial" w:cs="Times New Roman"/>
        <w:b/>
        <w:sz w:val="18"/>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7BCD3DBE"/>
    <w:multiLevelType w:val="multilevel"/>
    <w:tmpl w:val="CF9E87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rFonts w:eastAsia="Arial" w:cs="Arial"/>
        <w:b/>
        <w:u w:val="none"/>
      </w:rPr>
    </w:lvl>
    <w:lvl w:ilvl="4">
      <w:start w:val="1"/>
      <w:numFmt w:val="lowerLetter"/>
      <w:lvlText w:val="%5."/>
      <w:lvlJc w:val="lef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7C440F90"/>
    <w:multiLevelType w:val="multilevel"/>
    <w:tmpl w:val="7DC67D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8"/>
  </w:num>
  <w:num w:numId="2">
    <w:abstractNumId w:val="13"/>
  </w:num>
  <w:num w:numId="3">
    <w:abstractNumId w:val="1"/>
  </w:num>
  <w:num w:numId="4">
    <w:abstractNumId w:val="14"/>
  </w:num>
  <w:num w:numId="5">
    <w:abstractNumId w:val="19"/>
  </w:num>
  <w:num w:numId="6">
    <w:abstractNumId w:val="17"/>
  </w:num>
  <w:num w:numId="7">
    <w:abstractNumId w:val="7"/>
  </w:num>
  <w:num w:numId="8">
    <w:abstractNumId w:val="16"/>
  </w:num>
  <w:num w:numId="9">
    <w:abstractNumId w:val="11"/>
  </w:num>
  <w:num w:numId="10">
    <w:abstractNumId w:val="3"/>
  </w:num>
  <w:num w:numId="11">
    <w:abstractNumId w:val="12"/>
  </w:num>
  <w:num w:numId="12">
    <w:abstractNumId w:val="10"/>
  </w:num>
  <w:num w:numId="13">
    <w:abstractNumId w:val="9"/>
  </w:num>
  <w:num w:numId="14">
    <w:abstractNumId w:val="8"/>
  </w:num>
  <w:num w:numId="15">
    <w:abstractNumId w:val="2"/>
  </w:num>
  <w:num w:numId="16">
    <w:abstractNumId w:val="5"/>
  </w:num>
  <w:num w:numId="17">
    <w:abstractNumId w:val="15"/>
  </w:num>
  <w:num w:numId="18">
    <w:abstractNumId w:val="6"/>
  </w:num>
  <w:num w:numId="19">
    <w:abstractNumId w:val="0"/>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E3"/>
    <w:rsid w:val="00001E7A"/>
    <w:rsid w:val="00037C85"/>
    <w:rsid w:val="0004601D"/>
    <w:rsid w:val="000A6256"/>
    <w:rsid w:val="000B039A"/>
    <w:rsid w:val="000C6C38"/>
    <w:rsid w:val="000D2234"/>
    <w:rsid w:val="000F2C9F"/>
    <w:rsid w:val="00100D6D"/>
    <w:rsid w:val="0011039B"/>
    <w:rsid w:val="00160ED2"/>
    <w:rsid w:val="00162529"/>
    <w:rsid w:val="00167ECB"/>
    <w:rsid w:val="001848FA"/>
    <w:rsid w:val="001A04BD"/>
    <w:rsid w:val="001A076F"/>
    <w:rsid w:val="001A2C55"/>
    <w:rsid w:val="001A5841"/>
    <w:rsid w:val="001C0922"/>
    <w:rsid w:val="001C2295"/>
    <w:rsid w:val="001C57BC"/>
    <w:rsid w:val="001E20D4"/>
    <w:rsid w:val="001E568B"/>
    <w:rsid w:val="001E572E"/>
    <w:rsid w:val="002043A6"/>
    <w:rsid w:val="00265B96"/>
    <w:rsid w:val="00267B1A"/>
    <w:rsid w:val="002765CE"/>
    <w:rsid w:val="002856A2"/>
    <w:rsid w:val="00294186"/>
    <w:rsid w:val="002A6B74"/>
    <w:rsid w:val="002B6A43"/>
    <w:rsid w:val="002E1A09"/>
    <w:rsid w:val="002E7B4B"/>
    <w:rsid w:val="002F7539"/>
    <w:rsid w:val="00304118"/>
    <w:rsid w:val="003177A5"/>
    <w:rsid w:val="00345EFB"/>
    <w:rsid w:val="0034607F"/>
    <w:rsid w:val="0035113A"/>
    <w:rsid w:val="00356EDF"/>
    <w:rsid w:val="00377728"/>
    <w:rsid w:val="003B2B45"/>
    <w:rsid w:val="003B46FC"/>
    <w:rsid w:val="003D25C1"/>
    <w:rsid w:val="003D75E9"/>
    <w:rsid w:val="003F5ADB"/>
    <w:rsid w:val="0044416E"/>
    <w:rsid w:val="0045755B"/>
    <w:rsid w:val="0046166E"/>
    <w:rsid w:val="00461BC2"/>
    <w:rsid w:val="00473803"/>
    <w:rsid w:val="004A3511"/>
    <w:rsid w:val="004A7CBB"/>
    <w:rsid w:val="004B5DBC"/>
    <w:rsid w:val="004C6443"/>
    <w:rsid w:val="004D064A"/>
    <w:rsid w:val="004E2DA9"/>
    <w:rsid w:val="004E561C"/>
    <w:rsid w:val="004F69A9"/>
    <w:rsid w:val="005104C3"/>
    <w:rsid w:val="005D1CE6"/>
    <w:rsid w:val="005F361C"/>
    <w:rsid w:val="005F41DE"/>
    <w:rsid w:val="005F7EFC"/>
    <w:rsid w:val="006126A3"/>
    <w:rsid w:val="00620A1A"/>
    <w:rsid w:val="006321AE"/>
    <w:rsid w:val="00642627"/>
    <w:rsid w:val="00646E28"/>
    <w:rsid w:val="00653498"/>
    <w:rsid w:val="006619AE"/>
    <w:rsid w:val="00666FEE"/>
    <w:rsid w:val="006742F3"/>
    <w:rsid w:val="006B2726"/>
    <w:rsid w:val="006C5877"/>
    <w:rsid w:val="006D05E3"/>
    <w:rsid w:val="006D15F8"/>
    <w:rsid w:val="00711B25"/>
    <w:rsid w:val="007124C3"/>
    <w:rsid w:val="0072361F"/>
    <w:rsid w:val="00724BD7"/>
    <w:rsid w:val="00777684"/>
    <w:rsid w:val="007A0460"/>
    <w:rsid w:val="007C70E3"/>
    <w:rsid w:val="008065B3"/>
    <w:rsid w:val="00832CF1"/>
    <w:rsid w:val="00835A02"/>
    <w:rsid w:val="00846931"/>
    <w:rsid w:val="0087285F"/>
    <w:rsid w:val="008D01E1"/>
    <w:rsid w:val="00952BD5"/>
    <w:rsid w:val="00961AE5"/>
    <w:rsid w:val="00964471"/>
    <w:rsid w:val="00971B46"/>
    <w:rsid w:val="009729F9"/>
    <w:rsid w:val="00972DE7"/>
    <w:rsid w:val="0099071A"/>
    <w:rsid w:val="009B1CCE"/>
    <w:rsid w:val="009D7FFA"/>
    <w:rsid w:val="009F7920"/>
    <w:rsid w:val="00A00655"/>
    <w:rsid w:val="00A120D5"/>
    <w:rsid w:val="00A35118"/>
    <w:rsid w:val="00A364DE"/>
    <w:rsid w:val="00A41233"/>
    <w:rsid w:val="00A47A04"/>
    <w:rsid w:val="00A600F7"/>
    <w:rsid w:val="00AD1ED3"/>
    <w:rsid w:val="00AF414B"/>
    <w:rsid w:val="00B0337A"/>
    <w:rsid w:val="00B07BC5"/>
    <w:rsid w:val="00B07CF0"/>
    <w:rsid w:val="00B15AFB"/>
    <w:rsid w:val="00B174DD"/>
    <w:rsid w:val="00B330D8"/>
    <w:rsid w:val="00B44986"/>
    <w:rsid w:val="00B84800"/>
    <w:rsid w:val="00B960A1"/>
    <w:rsid w:val="00BA1862"/>
    <w:rsid w:val="00BB370F"/>
    <w:rsid w:val="00BE73BA"/>
    <w:rsid w:val="00C042CB"/>
    <w:rsid w:val="00C05361"/>
    <w:rsid w:val="00C07010"/>
    <w:rsid w:val="00C14122"/>
    <w:rsid w:val="00C47FE0"/>
    <w:rsid w:val="00C57E4A"/>
    <w:rsid w:val="00C71D75"/>
    <w:rsid w:val="00C74851"/>
    <w:rsid w:val="00C7692F"/>
    <w:rsid w:val="00C939F6"/>
    <w:rsid w:val="00CA217B"/>
    <w:rsid w:val="00CA36B4"/>
    <w:rsid w:val="00CE41B0"/>
    <w:rsid w:val="00CF2192"/>
    <w:rsid w:val="00CF4645"/>
    <w:rsid w:val="00D02138"/>
    <w:rsid w:val="00D10D0E"/>
    <w:rsid w:val="00D12D80"/>
    <w:rsid w:val="00D155AE"/>
    <w:rsid w:val="00D2535E"/>
    <w:rsid w:val="00D270DF"/>
    <w:rsid w:val="00D663BB"/>
    <w:rsid w:val="00D7165D"/>
    <w:rsid w:val="00D8725E"/>
    <w:rsid w:val="00D97128"/>
    <w:rsid w:val="00DA2555"/>
    <w:rsid w:val="00DB42BA"/>
    <w:rsid w:val="00DB603E"/>
    <w:rsid w:val="00DD05B8"/>
    <w:rsid w:val="00DE7DB4"/>
    <w:rsid w:val="00DF2379"/>
    <w:rsid w:val="00DF6C18"/>
    <w:rsid w:val="00E005EF"/>
    <w:rsid w:val="00E16D56"/>
    <w:rsid w:val="00E237AF"/>
    <w:rsid w:val="00E61D3D"/>
    <w:rsid w:val="00E66E9C"/>
    <w:rsid w:val="00E70DEF"/>
    <w:rsid w:val="00E900F7"/>
    <w:rsid w:val="00EC36B6"/>
    <w:rsid w:val="00EE05AA"/>
    <w:rsid w:val="00EF734C"/>
    <w:rsid w:val="00F026A4"/>
    <w:rsid w:val="00F14929"/>
    <w:rsid w:val="00F4349E"/>
    <w:rsid w:val="00FC67E1"/>
    <w:rsid w:val="00FD3A9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AE8C"/>
  <w15:docId w15:val="{9D60DC7C-0B5A-40F9-9CA2-106A02A4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next w:val="Normal"/>
    <w:link w:val="Ttulo1Char"/>
    <w:qFormat/>
    <w:rsid w:val="00B27A37"/>
    <w:pPr>
      <w:keepNext/>
      <w:widowControl w:val="0"/>
      <w:suppressAutoHyphens/>
      <w:spacing w:after="0" w:line="240" w:lineRule="auto"/>
      <w:outlineLvl w:val="0"/>
    </w:pPr>
    <w:rPr>
      <w:rFonts w:ascii="Arial" w:eastAsia="Times New Roman" w:hAnsi="Arial"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CD2AE3"/>
    <w:rPr>
      <w:rFonts w:ascii="Tahoma" w:hAnsi="Tahoma" w:cs="Tahoma"/>
      <w:sz w:val="16"/>
      <w:szCs w:val="16"/>
    </w:rPr>
  </w:style>
  <w:style w:type="character" w:customStyle="1" w:styleId="CabealhoChar">
    <w:name w:val="Cabeçalho Char"/>
    <w:basedOn w:val="Fontepargpadro"/>
    <w:link w:val="Cabealho"/>
    <w:qFormat/>
    <w:rsid w:val="00C8132A"/>
  </w:style>
  <w:style w:type="character" w:customStyle="1" w:styleId="RodapChar">
    <w:name w:val="Rodapé Char"/>
    <w:basedOn w:val="Fontepargpadro"/>
    <w:link w:val="Rodap"/>
    <w:qFormat/>
    <w:rsid w:val="00C8132A"/>
  </w:style>
  <w:style w:type="character" w:customStyle="1" w:styleId="LinkdaInternet">
    <w:name w:val="Link da Internet"/>
    <w:basedOn w:val="Fontepargpadro"/>
    <w:uiPriority w:val="99"/>
    <w:unhideWhenUsed/>
    <w:rsid w:val="00C8132A"/>
    <w:rPr>
      <w:color w:val="0000FF" w:themeColor="hyperlink"/>
      <w:u w:val="single"/>
    </w:rPr>
  </w:style>
  <w:style w:type="character" w:customStyle="1" w:styleId="paginarotulo">
    <w:name w:val="paginarotulo"/>
    <w:basedOn w:val="Fontepargpadro"/>
    <w:qFormat/>
    <w:rsid w:val="006D0DBB"/>
  </w:style>
  <w:style w:type="character" w:customStyle="1" w:styleId="tl8wme">
    <w:name w:val="tl8wme"/>
    <w:basedOn w:val="Fontepargpadro"/>
    <w:qFormat/>
    <w:rsid w:val="00664E41"/>
  </w:style>
  <w:style w:type="character" w:customStyle="1" w:styleId="lwfe2d2">
    <w:name w:val="lwfe2d2"/>
    <w:basedOn w:val="Fontepargpadro"/>
    <w:qFormat/>
    <w:rsid w:val="00664E41"/>
    <w:rPr>
      <w:vanish w:val="0"/>
      <w:sz w:val="2"/>
      <w:szCs w:val="2"/>
    </w:rPr>
  </w:style>
  <w:style w:type="character" w:customStyle="1" w:styleId="ur">
    <w:name w:val="ur"/>
    <w:basedOn w:val="Fontepargpadro"/>
    <w:qFormat/>
    <w:rsid w:val="00664E41"/>
  </w:style>
  <w:style w:type="character" w:customStyle="1" w:styleId="vpqmgb1">
    <w:name w:val="vpqmgb1"/>
    <w:basedOn w:val="Fontepargpadro"/>
    <w:qFormat/>
    <w:rsid w:val="00664E41"/>
  </w:style>
  <w:style w:type="character" w:customStyle="1" w:styleId="sv">
    <w:name w:val="sv"/>
    <w:basedOn w:val="Fontepargpadro"/>
    <w:qFormat/>
    <w:rsid w:val="00664E41"/>
  </w:style>
  <w:style w:type="character" w:customStyle="1" w:styleId="Meno1">
    <w:name w:val="Menção1"/>
    <w:basedOn w:val="Fontepargpadro"/>
    <w:uiPriority w:val="99"/>
    <w:semiHidden/>
    <w:unhideWhenUsed/>
    <w:qFormat/>
    <w:rsid w:val="00A86327"/>
    <w:rPr>
      <w:color w:val="2B579A"/>
      <w:shd w:val="clear" w:color="auto" w:fill="E6E6E6"/>
    </w:rPr>
  </w:style>
  <w:style w:type="character" w:customStyle="1" w:styleId="Ttulo1Char">
    <w:name w:val="Título 1 Char"/>
    <w:basedOn w:val="Fontepargpadro"/>
    <w:link w:val="Ttulo1"/>
    <w:qFormat/>
    <w:rsid w:val="00B27A37"/>
    <w:rPr>
      <w:rFonts w:ascii="Arial" w:eastAsia="Times New Roman" w:hAnsi="Arial" w:cs="Times New Roman"/>
      <w:b/>
      <w:color w:val="000000"/>
      <w:szCs w:val="20"/>
      <w:lang w:val="x-none" w:eastAsia="x-none"/>
    </w:rPr>
  </w:style>
  <w:style w:type="character" w:customStyle="1" w:styleId="Corpodetexto2Char">
    <w:name w:val="Corpo de texto 2 Char"/>
    <w:basedOn w:val="Fontepargpadro"/>
    <w:link w:val="Corpodetexto2"/>
    <w:qFormat/>
    <w:rsid w:val="00B27A37"/>
    <w:rPr>
      <w:rFonts w:ascii="Arial" w:eastAsia="Times New Roman" w:hAnsi="Arial" w:cs="Times New Roman"/>
      <w:color w:val="000000"/>
      <w:sz w:val="24"/>
      <w:szCs w:val="20"/>
      <w:lang w:val="x-none" w:eastAsia="x-none"/>
    </w:rPr>
  </w:style>
  <w:style w:type="character" w:customStyle="1" w:styleId="PargrafodaListaChar">
    <w:name w:val="Parágrafo da Lista Char"/>
    <w:link w:val="PargrafodaLista"/>
    <w:uiPriority w:val="34"/>
    <w:qFormat/>
    <w:locked/>
    <w:rsid w:val="00B27A37"/>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cs="Times New Roman"/>
    </w:rPr>
  </w:style>
  <w:style w:type="character" w:customStyle="1" w:styleId="ListLabel11">
    <w:name w:val="ListLabel 11"/>
    <w:qFormat/>
    <w:rPr>
      <w:rFonts w:ascii="Arial" w:hAnsi="Arial" w:cs="Times New Roman"/>
      <w:b/>
      <w:sz w:val="1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b/>
      <w:sz w:val="18"/>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eastAsia="Arial" w:cs="Arial"/>
      <w:b/>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rFonts w:eastAsia="Arial" w:cs="Arial"/>
      <w:b/>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eastAsia="Arial" w:cs="Arial"/>
      <w:b/>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eastAsia="Arial" w:cs="Arial"/>
      <w:b/>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rFonts w:eastAsia="Arial" w:cs="Arial"/>
      <w:b/>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rFonts w:eastAsia="Arial" w:cs="Arial"/>
      <w:b/>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rFonts w:eastAsia="Arial" w:cs="Arial"/>
      <w:b/>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rFonts w:eastAsia="Arial" w:cs="Arial"/>
      <w:b/>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rFonts w:eastAsia="Arial" w:cs="Arial"/>
      <w:b/>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rFonts w:eastAsia="Arial" w:cs="Arial"/>
      <w:b/>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rFonts w:eastAsia="Arial" w:cs="Arial"/>
      <w:b/>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rFonts w:eastAsia="Arial" w:cs="Arial"/>
      <w:b/>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b/>
      <w:u w:val="none"/>
    </w:rPr>
  </w:style>
  <w:style w:type="character" w:customStyle="1" w:styleId="ListLabel130">
    <w:name w:val="ListLabel 130"/>
    <w:qFormat/>
    <w:rPr>
      <w:b/>
      <w:u w:val="none"/>
    </w:rPr>
  </w:style>
  <w:style w:type="character" w:customStyle="1" w:styleId="ListLabel131">
    <w:name w:val="ListLabel 131"/>
    <w:qFormat/>
    <w:rPr>
      <w:rFonts w:eastAsia="Arial" w:cs="Arial"/>
      <w:b/>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rFonts w:eastAsia="Arial" w:cs="Arial"/>
      <w:b/>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rFonts w:eastAsia="Arial" w:cs="Arial"/>
      <w:b/>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rFonts w:eastAsia="Arial" w:cs="Arial"/>
      <w:b/>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rFonts w:eastAsia="Arial" w:cs="Arial"/>
      <w:b/>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rFonts w:eastAsia="Arial" w:cs="Arial"/>
      <w:b/>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argrafodaLista">
    <w:name w:val="List Paragraph"/>
    <w:basedOn w:val="Normal"/>
    <w:link w:val="PargrafodaListaChar"/>
    <w:uiPriority w:val="34"/>
    <w:qFormat/>
    <w:rsid w:val="000224C9"/>
    <w:pPr>
      <w:ind w:left="720"/>
      <w:contextualSpacing/>
    </w:pPr>
  </w:style>
  <w:style w:type="paragraph" w:styleId="Textodebalo">
    <w:name w:val="Balloon Text"/>
    <w:basedOn w:val="Normal"/>
    <w:link w:val="TextodebaloChar"/>
    <w:uiPriority w:val="99"/>
    <w:semiHidden/>
    <w:unhideWhenUsed/>
    <w:qFormat/>
    <w:rsid w:val="00CD2AE3"/>
    <w:pPr>
      <w:spacing w:after="0" w:line="240" w:lineRule="auto"/>
    </w:pPr>
    <w:rPr>
      <w:rFonts w:ascii="Tahoma" w:hAnsi="Tahoma" w:cs="Tahoma"/>
      <w:sz w:val="16"/>
      <w:szCs w:val="16"/>
    </w:rPr>
  </w:style>
  <w:style w:type="paragraph" w:styleId="Cabealho">
    <w:name w:val="header"/>
    <w:basedOn w:val="Normal"/>
    <w:link w:val="CabealhoChar"/>
    <w:unhideWhenUsed/>
    <w:rsid w:val="00C8132A"/>
    <w:pPr>
      <w:tabs>
        <w:tab w:val="center" w:pos="4252"/>
        <w:tab w:val="right" w:pos="8504"/>
      </w:tabs>
      <w:spacing w:after="0" w:line="240" w:lineRule="auto"/>
    </w:pPr>
  </w:style>
  <w:style w:type="paragraph" w:styleId="Rodap">
    <w:name w:val="footer"/>
    <w:basedOn w:val="Normal"/>
    <w:link w:val="RodapChar"/>
    <w:unhideWhenUsed/>
    <w:rsid w:val="00C8132A"/>
    <w:pPr>
      <w:tabs>
        <w:tab w:val="center" w:pos="4252"/>
        <w:tab w:val="right" w:pos="8504"/>
      </w:tabs>
      <w:spacing w:after="0" w:line="240" w:lineRule="auto"/>
    </w:pPr>
  </w:style>
  <w:style w:type="paragraph" w:customStyle="1" w:styleId="Default">
    <w:name w:val="Default"/>
    <w:qFormat/>
    <w:rsid w:val="005B1198"/>
    <w:rPr>
      <w:rFonts w:ascii="Calibri" w:eastAsia="Calibri" w:hAnsi="Calibri" w:cs="Calibri"/>
      <w:color w:val="000000"/>
      <w:sz w:val="24"/>
      <w:szCs w:val="24"/>
    </w:rPr>
  </w:style>
  <w:style w:type="paragraph" w:styleId="Corpodetexto2">
    <w:name w:val="Body Text 2"/>
    <w:basedOn w:val="Normal"/>
    <w:link w:val="Corpodetexto2Char"/>
    <w:qFormat/>
    <w:rsid w:val="00B27A37"/>
    <w:pPr>
      <w:spacing w:after="0" w:line="240" w:lineRule="auto"/>
      <w:jc w:val="both"/>
    </w:pPr>
    <w:rPr>
      <w:rFonts w:ascii="Arial" w:eastAsia="Times New Roman" w:hAnsi="Arial" w:cs="Times New Roman"/>
      <w:color w:val="000000"/>
      <w:sz w:val="24"/>
      <w:szCs w:val="20"/>
      <w:lang w:val="x-none" w:eastAsia="x-none"/>
    </w:rPr>
  </w:style>
  <w:style w:type="table" w:styleId="Tabelacomgrade">
    <w:name w:val="Table Grid"/>
    <w:basedOn w:val="Tabelanormal"/>
    <w:uiPriority w:val="59"/>
    <w:rsid w:val="0002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B2B45"/>
    <w:rPr>
      <w:color w:val="0000FF" w:themeColor="hyperlink"/>
      <w:u w:val="single"/>
    </w:rPr>
  </w:style>
  <w:style w:type="character" w:customStyle="1" w:styleId="UnresolvedMention">
    <w:name w:val="Unresolved Mention"/>
    <w:basedOn w:val="Fontepargpadro"/>
    <w:uiPriority w:val="99"/>
    <w:semiHidden/>
    <w:unhideWhenUsed/>
    <w:rsid w:val="003B2B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fi.org/memb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efi.org"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nemat.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1E18-D6F4-43BB-AABC-B3903FE1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8597</Words>
  <Characters>46429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Paulo Rossi</dc:creator>
  <cp:lastModifiedBy>samuellongo</cp:lastModifiedBy>
  <cp:revision>45</cp:revision>
  <cp:lastPrinted>2017-02-13T20:02:00Z</cp:lastPrinted>
  <dcterms:created xsi:type="dcterms:W3CDTF">2018-05-23T15:20:00Z</dcterms:created>
  <dcterms:modified xsi:type="dcterms:W3CDTF">2018-05-23T15:37:00Z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