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0F" w:rsidRDefault="00197B0F" w:rsidP="00DD1D24">
      <w:pPr>
        <w:spacing w:after="0" w:line="360" w:lineRule="auto"/>
        <w:jc w:val="both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– </w:t>
      </w:r>
      <w:r>
        <w:rPr>
          <w:rFonts w:ascii="Tahoma" w:hAnsi="Tahoma" w:cs="Tahoma"/>
          <w:b/>
        </w:rPr>
        <w:t>ÓRGÃO: UNEMAT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     2. TERMO DE REFERÊNCIA N: </w:t>
      </w:r>
      <w:r w:rsidR="00006DF1">
        <w:rPr>
          <w:rFonts w:ascii="Tahoma" w:hAnsi="Tahoma" w:cs="Tahoma"/>
          <w:b/>
        </w:rPr>
        <w:t>0</w:t>
      </w:r>
      <w:r w:rsidR="001F5E9A">
        <w:rPr>
          <w:rFonts w:ascii="Tahoma" w:hAnsi="Tahoma" w:cs="Tahoma"/>
          <w:b/>
        </w:rPr>
        <w:t>1</w:t>
      </w:r>
      <w:r w:rsidR="0092249A">
        <w:rPr>
          <w:rFonts w:ascii="Tahoma" w:hAnsi="Tahoma" w:cs="Tahoma"/>
          <w:b/>
        </w:rPr>
        <w:t>4</w:t>
      </w:r>
      <w:r>
        <w:rPr>
          <w:rFonts w:ascii="Tahoma" w:hAnsi="Tahoma" w:cs="Tahoma"/>
          <w:b/>
        </w:rPr>
        <w:t>/2016</w:t>
      </w:r>
      <w:r w:rsidRPr="00793E4B">
        <w:rPr>
          <w:rFonts w:ascii="Tahoma" w:hAnsi="Tahoma" w:cs="Tahoma"/>
          <w:b/>
        </w:rPr>
        <w:t xml:space="preserve"> </w:t>
      </w:r>
    </w:p>
    <w:p w:rsidR="00197B0F" w:rsidRDefault="00197B0F" w:rsidP="00DD1D24">
      <w:pPr>
        <w:spacing w:after="0" w:line="360" w:lineRule="auto"/>
        <w:jc w:val="both"/>
        <w:rPr>
          <w:rFonts w:ascii="Tahoma" w:eastAsia="Arial Unicode MS" w:hAnsi="Tahoma" w:cs="Tahoma"/>
          <w:b/>
        </w:rPr>
      </w:pPr>
    </w:p>
    <w:p w:rsidR="00197B0F" w:rsidRDefault="00197B0F" w:rsidP="00DD1D24">
      <w:pPr>
        <w:spacing w:after="0" w:line="360" w:lineRule="auto"/>
        <w:jc w:val="both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 xml:space="preserve">3 – Grupo de Despesa:        </w:t>
      </w:r>
      <w:proofErr w:type="gramStart"/>
      <w:r>
        <w:rPr>
          <w:rFonts w:ascii="Tahoma" w:eastAsia="Arial Unicode MS" w:hAnsi="Tahoma" w:cs="Tahoma"/>
          <w:b/>
        </w:rPr>
        <w:t xml:space="preserve">( </w:t>
      </w:r>
      <w:proofErr w:type="gramEnd"/>
      <w:r>
        <w:rPr>
          <w:rFonts w:ascii="Tahoma" w:eastAsia="Arial Unicode MS" w:hAnsi="Tahoma" w:cs="Tahoma"/>
          <w:b/>
        </w:rPr>
        <w:t>X ) Investimento       (  ) Custeio</w:t>
      </w:r>
    </w:p>
    <w:p w:rsidR="00197B0F" w:rsidRDefault="00197B0F" w:rsidP="00DD1D24">
      <w:pPr>
        <w:spacing w:after="0" w:line="480" w:lineRule="auto"/>
        <w:jc w:val="both"/>
        <w:rPr>
          <w:rFonts w:ascii="Tahoma" w:eastAsia="Arial Unicode MS" w:hAnsi="Tahoma" w:cs="Tahoma"/>
        </w:rPr>
      </w:pPr>
    </w:p>
    <w:tbl>
      <w:tblPr>
        <w:tblW w:w="9260" w:type="dxa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9250"/>
      </w:tblGrid>
      <w:tr w:rsidR="00197B0F" w:rsidTr="00DD1D24">
        <w:trPr>
          <w:cantSplit/>
        </w:trPr>
        <w:tc>
          <w:tcPr>
            <w:tcW w:w="9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97B0F" w:rsidRDefault="00197B0F" w:rsidP="00DD1D24">
            <w:pPr>
              <w:snapToGrid w:val="0"/>
              <w:spacing w:after="0" w:line="480" w:lineRule="auto"/>
              <w:rPr>
                <w:rFonts w:ascii="Tahoma" w:eastAsia="Arial Unicode MS" w:hAnsi="Tahoma" w:cs="Tahoma"/>
                <w:b/>
                <w:bCs/>
              </w:rPr>
            </w:pPr>
            <w:r>
              <w:rPr>
                <w:rFonts w:ascii="Tahoma" w:eastAsia="Arial Unicode MS" w:hAnsi="Tahoma" w:cs="Tahoma"/>
                <w:b/>
              </w:rPr>
              <w:t>4 – Área Demandante:</w:t>
            </w:r>
            <w:r>
              <w:rPr>
                <w:rFonts w:ascii="Tahoma" w:eastAsia="Arial Unicode MS" w:hAnsi="Tahoma" w:cs="Tahoma"/>
              </w:rPr>
              <w:t xml:space="preserve"> </w:t>
            </w:r>
            <w:r w:rsidR="00006DF1">
              <w:rPr>
                <w:rFonts w:ascii="Tahoma" w:eastAsia="Arial Unicode MS" w:hAnsi="Tahoma" w:cs="Tahoma"/>
              </w:rPr>
              <w:t>Pró - Reitoria d</w:t>
            </w:r>
            <w:r w:rsidR="00006DF1" w:rsidRPr="00006DF1">
              <w:rPr>
                <w:rFonts w:ascii="Tahoma" w:eastAsia="Arial Unicode MS" w:hAnsi="Tahoma" w:cs="Tahoma"/>
              </w:rPr>
              <w:t xml:space="preserve">e Pesquisa </w:t>
            </w:r>
            <w:r w:rsidR="00006DF1">
              <w:rPr>
                <w:rFonts w:ascii="Tahoma" w:eastAsia="Arial Unicode MS" w:hAnsi="Tahoma" w:cs="Tahoma"/>
              </w:rPr>
              <w:t>e</w:t>
            </w:r>
            <w:r w:rsidR="00006DF1" w:rsidRPr="00006DF1">
              <w:rPr>
                <w:rFonts w:ascii="Tahoma" w:eastAsia="Arial Unicode MS" w:hAnsi="Tahoma" w:cs="Tahoma"/>
              </w:rPr>
              <w:t xml:space="preserve"> Pós-Graduação</w:t>
            </w:r>
            <w:r w:rsidR="00006DF1">
              <w:rPr>
                <w:rFonts w:ascii="Tahoma" w:hAnsi="Tahoma" w:cs="Tahoma"/>
              </w:rPr>
              <w:t xml:space="preserve"> - PRPPG</w:t>
            </w:r>
          </w:p>
        </w:tc>
      </w:tr>
      <w:tr w:rsidR="00197B0F" w:rsidTr="00DD1D24">
        <w:tc>
          <w:tcPr>
            <w:tcW w:w="92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>5 – Classificação Orçamentária:</w:t>
            </w:r>
          </w:p>
          <w:p w:rsidR="00197B0F" w:rsidRPr="009C5A50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 xml:space="preserve">Órgão: </w:t>
            </w:r>
            <w:r w:rsidR="001F5E9A">
              <w:rPr>
                <w:rFonts w:ascii="Tahoma" w:eastAsia="Arial Unicode MS" w:hAnsi="Tahoma" w:cs="Tahoma"/>
                <w:b/>
              </w:rPr>
              <w:t>FINEP</w:t>
            </w:r>
          </w:p>
          <w:p w:rsidR="00197B0F" w:rsidRPr="00793E4B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793E4B">
              <w:rPr>
                <w:rFonts w:ascii="Tahoma" w:eastAsia="Arial Unicode MS" w:hAnsi="Tahoma" w:cs="Tahoma"/>
                <w:b/>
              </w:rPr>
              <w:t xml:space="preserve">Projeto Atividade: </w:t>
            </w:r>
          </w:p>
          <w:p w:rsidR="00197B0F" w:rsidRPr="00793E4B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793E4B">
              <w:rPr>
                <w:rFonts w:ascii="Tahoma" w:eastAsia="Arial Unicode MS" w:hAnsi="Tahoma" w:cs="Tahoma"/>
                <w:b/>
              </w:rPr>
              <w:t xml:space="preserve">Elemento de Despesa: </w:t>
            </w:r>
          </w:p>
          <w:p w:rsidR="00197B0F" w:rsidRPr="009C5A50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 xml:space="preserve">Fonte: </w:t>
            </w:r>
            <w:r w:rsidR="001F5E9A">
              <w:rPr>
                <w:rFonts w:ascii="Tahoma" w:eastAsia="Arial Unicode MS" w:hAnsi="Tahoma" w:cs="Tahoma"/>
                <w:b/>
              </w:rPr>
              <w:t>26</w:t>
            </w:r>
            <w:r w:rsidR="00DD1D24">
              <w:rPr>
                <w:rFonts w:ascii="Tahoma" w:eastAsia="Arial Unicode MS" w:hAnsi="Tahoma" w:cs="Tahoma"/>
                <w:b/>
              </w:rPr>
              <w:t>2</w:t>
            </w:r>
          </w:p>
          <w:p w:rsidR="00197B0F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 xml:space="preserve">Valor: </w:t>
            </w:r>
            <w:r w:rsidR="00A16A53">
              <w:rPr>
                <w:rFonts w:ascii="Tahoma" w:eastAsia="Arial Unicode MS" w:hAnsi="Tahoma" w:cs="Tahoma"/>
                <w:b/>
              </w:rPr>
              <w:t xml:space="preserve">R$ </w:t>
            </w:r>
            <w:r w:rsidR="0010352B" w:rsidRPr="0010352B">
              <w:rPr>
                <w:rFonts w:ascii="Tahoma" w:eastAsia="Arial Unicode MS" w:hAnsi="Tahoma" w:cs="Tahoma"/>
                <w:b/>
              </w:rPr>
              <w:t>1.518.228,00</w:t>
            </w:r>
          </w:p>
          <w:p w:rsidR="00AF2B84" w:rsidRDefault="00AF2B84" w:rsidP="00AF2B84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510DC6">
              <w:rPr>
                <w:rFonts w:ascii="Tahoma" w:eastAsia="Arial Unicode MS" w:hAnsi="Tahoma" w:cs="Tahoma"/>
                <w:b/>
              </w:rPr>
              <w:t>Convênio nº 01.12.0479.00-FINEP</w:t>
            </w:r>
          </w:p>
          <w:p w:rsidR="00197B0F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</w:p>
          <w:p w:rsidR="00197B0F" w:rsidRPr="009C5A50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 xml:space="preserve">Órgão: </w:t>
            </w:r>
            <w:r>
              <w:rPr>
                <w:rFonts w:ascii="Tahoma" w:eastAsia="Arial Unicode MS" w:hAnsi="Tahoma" w:cs="Tahoma"/>
                <w:b/>
              </w:rPr>
              <w:t>UNEMAT</w:t>
            </w:r>
            <w:r w:rsidR="00720EC3">
              <w:rPr>
                <w:rFonts w:ascii="Tahoma" w:eastAsia="Arial Unicode MS" w:hAnsi="Tahoma" w:cs="Tahoma"/>
                <w:b/>
              </w:rPr>
              <w:t xml:space="preserve"> </w:t>
            </w:r>
            <w:r w:rsidR="00DD1D24">
              <w:rPr>
                <w:rFonts w:ascii="Tahoma" w:eastAsia="Arial Unicode MS" w:hAnsi="Tahoma" w:cs="Tahoma"/>
                <w:b/>
              </w:rPr>
              <w:t>– 26.201</w:t>
            </w:r>
          </w:p>
          <w:p w:rsidR="00197B0F" w:rsidRPr="00793E4B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793E4B">
              <w:rPr>
                <w:rFonts w:ascii="Tahoma" w:eastAsia="Arial Unicode MS" w:hAnsi="Tahoma" w:cs="Tahoma"/>
                <w:b/>
              </w:rPr>
              <w:t xml:space="preserve">Projeto Atividade: </w:t>
            </w:r>
          </w:p>
          <w:p w:rsidR="00197B0F" w:rsidRPr="00793E4B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793E4B">
              <w:rPr>
                <w:rFonts w:ascii="Tahoma" w:eastAsia="Arial Unicode MS" w:hAnsi="Tahoma" w:cs="Tahoma"/>
                <w:b/>
              </w:rPr>
              <w:t xml:space="preserve">Elemento de Despesa: </w:t>
            </w:r>
          </w:p>
          <w:p w:rsidR="00197B0F" w:rsidRPr="009C5A50" w:rsidRDefault="00197B0F" w:rsidP="001F7E21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 xml:space="preserve">Fonte: </w:t>
            </w:r>
            <w:r>
              <w:rPr>
                <w:rFonts w:ascii="Tahoma" w:eastAsia="Arial Unicode MS" w:hAnsi="Tahoma" w:cs="Tahoma"/>
                <w:b/>
              </w:rPr>
              <w:t>100</w:t>
            </w:r>
          </w:p>
          <w:p w:rsidR="00197B0F" w:rsidRPr="002E277E" w:rsidRDefault="00197B0F" w:rsidP="0010352B">
            <w:pPr>
              <w:spacing w:after="0" w:line="360" w:lineRule="auto"/>
              <w:rPr>
                <w:rFonts w:ascii="Tahoma" w:eastAsia="Arial Unicode MS" w:hAnsi="Tahoma" w:cs="Tahoma"/>
                <w:b/>
              </w:rPr>
            </w:pPr>
            <w:r w:rsidRPr="009C5A50">
              <w:rPr>
                <w:rFonts w:ascii="Tahoma" w:eastAsia="Arial Unicode MS" w:hAnsi="Tahoma" w:cs="Tahoma"/>
                <w:b/>
              </w:rPr>
              <w:t>Valor:</w:t>
            </w:r>
            <w:r w:rsidR="00A16A53">
              <w:rPr>
                <w:rFonts w:ascii="Tahoma" w:eastAsia="Arial Unicode MS" w:hAnsi="Tahoma" w:cs="Tahoma"/>
                <w:b/>
              </w:rPr>
              <w:t xml:space="preserve"> R$</w:t>
            </w:r>
            <w:r w:rsidRPr="009C5A50">
              <w:rPr>
                <w:rFonts w:ascii="Tahoma" w:eastAsia="Arial Unicode MS" w:hAnsi="Tahoma" w:cs="Tahoma"/>
                <w:b/>
              </w:rPr>
              <w:t xml:space="preserve"> </w:t>
            </w:r>
            <w:r w:rsidR="0010352B">
              <w:rPr>
                <w:rFonts w:ascii="Tahoma" w:eastAsia="Arial Unicode MS" w:hAnsi="Tahoma" w:cs="Tahoma"/>
                <w:b/>
              </w:rPr>
              <w:t>385.747,61</w:t>
            </w:r>
          </w:p>
        </w:tc>
      </w:tr>
      <w:tr w:rsidR="00197B0F" w:rsidTr="00DD1D24">
        <w:tc>
          <w:tcPr>
            <w:tcW w:w="92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eastAsia="Arial Unicode MS" w:hAnsi="Tahoma" w:cs="Tahoma"/>
                <w:b/>
              </w:rPr>
              <w:t>6 – Objeto do Termo de Referência:</w:t>
            </w:r>
          </w:p>
          <w:p w:rsidR="00197B0F" w:rsidRDefault="0092249A" w:rsidP="001F5E9A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92249A">
              <w:rPr>
                <w:rFonts w:ascii="Tahoma" w:hAnsi="Tahoma" w:cs="Tahoma"/>
              </w:rPr>
              <w:t>Selecionar Empresa de Engenharia – Área civil, para execução dos serviços de Construção dos Laboratórios Integrados de Pesquisa, no município de Cáceres/MT, referente ao Convênio nº 01.12.0479.00-FINEP, para atender a demanda dos Programas de Pós-graduação Stricto Sensu em Ciências Ambientais e em Genética e Melhoramento de Plantas em desenvolvimento no Campus Universitário de Cáceres da Universidade do Estado de Mato Grosso.</w:t>
            </w:r>
          </w:p>
        </w:tc>
      </w:tr>
      <w:tr w:rsidR="00197B0F" w:rsidTr="00DD1D24">
        <w:tc>
          <w:tcPr>
            <w:tcW w:w="92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7 – Justificativa Técnica:</w:t>
            </w:r>
          </w:p>
          <w:p w:rsidR="00197B0F" w:rsidRPr="00033D76" w:rsidRDefault="0092249A" w:rsidP="007B49FB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92249A">
              <w:rPr>
                <w:rFonts w:ascii="Tahoma" w:hAnsi="Tahoma" w:cs="Tahoma"/>
              </w:rPr>
              <w:t xml:space="preserve">A </w:t>
            </w:r>
            <w:proofErr w:type="gramStart"/>
            <w:r w:rsidRPr="0092249A">
              <w:rPr>
                <w:rFonts w:ascii="Tahoma" w:hAnsi="Tahoma" w:cs="Tahoma"/>
              </w:rPr>
              <w:t>implementação</w:t>
            </w:r>
            <w:proofErr w:type="gramEnd"/>
            <w:r w:rsidRPr="0092249A">
              <w:rPr>
                <w:rFonts w:ascii="Tahoma" w:hAnsi="Tahoma" w:cs="Tahoma"/>
              </w:rPr>
              <w:t xml:space="preserve"> de construção, ampliação e equipagem dos laboratórios integrados de pesquisa dos Programas de Pós-graduação em Ciências Ambientais, e em Genética e Melhoramento de Plantas, no Campus de Cáceres e no Campus de Tangará da Serra, visam </w:t>
            </w:r>
            <w:r w:rsidRPr="0092249A">
              <w:rPr>
                <w:rFonts w:ascii="Tahoma" w:hAnsi="Tahoma" w:cs="Tahoma"/>
              </w:rPr>
              <w:lastRenderedPageBreak/>
              <w:t xml:space="preserve">disponibilizar condições estruturais adequadas para apoiar o desenvolvimento de pesquisas dentro das áreas das Ciências Biológicas e Agrárias, fortalecendo assim as atividades dos grupos de pesquisa destes dois Campi no âmbito da pós-graduação envolvida e </w:t>
            </w:r>
            <w:r w:rsidR="008B0A97" w:rsidRPr="0092249A">
              <w:rPr>
                <w:rFonts w:ascii="Tahoma" w:hAnsi="Tahoma" w:cs="Tahoma"/>
              </w:rPr>
              <w:t>consequentemente</w:t>
            </w:r>
            <w:r w:rsidRPr="0092249A">
              <w:rPr>
                <w:rFonts w:ascii="Tahoma" w:hAnsi="Tahoma" w:cs="Tahoma"/>
              </w:rPr>
              <w:t xml:space="preserve"> da Universidade. Os recursos financeiros pleiteados irão estimular e oferecer condições ao fortalecimento dos grupos de pesquisa e ao desenvolvimento de pesquisas em diversas linhas e áreas, além de propiciar aos pós-graduandos oportunidades de vivenciar e ampliar os conhecimentos, preparando-os para atuarem como pesquisadores. Do ponto de vista do desenvolvimento científico regional, a implementação de </w:t>
            </w:r>
            <w:proofErr w:type="spellStart"/>
            <w:proofErr w:type="gramStart"/>
            <w:r w:rsidRPr="0092249A">
              <w:rPr>
                <w:rFonts w:ascii="Tahoma" w:hAnsi="Tahoma" w:cs="Tahoma"/>
              </w:rPr>
              <w:t>infra-estrutura</w:t>
            </w:r>
            <w:proofErr w:type="spellEnd"/>
            <w:proofErr w:type="gramEnd"/>
            <w:r w:rsidRPr="0092249A">
              <w:rPr>
                <w:rFonts w:ascii="Tahoma" w:hAnsi="Tahoma" w:cs="Tahoma"/>
              </w:rPr>
              <w:t xml:space="preserve"> laboratorial irá suprir a carência de estudos do Estado de Mato Grosso no contexto das Ciências Biológicas e Agrárias para gerar informações precisas e consistentes no aprofundamento e o desenvolvimento de pesquisas acopladas às necessidades da gestão, preservação e ou conservação da biodiversidade tropical. O Programa de Pós-graduação "Stricto Sensu" em Ciências Ambientais está situado na confluência de três grandes biomas, Pantanal, Cerrado e Amazônico, que possuem diferentes culturas e ainda abriga uma das maiores biodiversidades do mundo, no entanto ainda muito pouco conhecida pela ciência. Nesse sentido, é de extrema importância à construção física dos laboratórios de pesquisas integrados para fortalecer as ações da UNEMAT, além de impulsionar as pesquisas nas diversas áreas aqui associadas, contribuindo significativamente para o desenvolvimento científico, tecnológico e de inovação do Estado de Mato Grosso. Nos últimos anos os docentes ligados aos programas de Pós-graduação da UNEMAT têm conseguido através dos principais órgãos de fomento nacionais e do estado de Mato Grosso (FINEP, CNPq, CAPES e FAPEMAT), alavancar recursos para a aquisição de equipamentos e custeio, que serão alocado nos espaços laboratoriais do Centro ora pleiteado. A limitação estrutural e de espaço físico tem sido um dos principais pontos de estrangulamento sentido pelos grupos de pesquisa atuantes nos Programas de Pós-graduação em andamento. O Programa de Pós-graduação "Stricto Sensu" em Genética e Melhoramento de Plantas, da Universidade do Estado de Mato Grosso (UNEMAT) associado à Universidade Estadual Norte Fluminense Darcy Ribeiro (UENF), tem por objetivo a formação de recursos humanos para o exercício de atividades de magistério superior, pesquisa e desenvolvimento, com o aprofundamento do conhecimento em Genética e Melhoramento de Plantas, em nível de Mestrado. Para isso conta com grupos de pesquisa qualificados e produtivos, mas tais grupos ainda apresentam lacuna de experiência em pesquisa ou orientação para garantir o desenvolvimento do curso </w:t>
            </w:r>
            <w:r w:rsidRPr="0092249A">
              <w:rPr>
                <w:rFonts w:ascii="Tahoma" w:hAnsi="Tahoma" w:cs="Tahoma"/>
              </w:rPr>
              <w:lastRenderedPageBreak/>
              <w:t xml:space="preserve">de forma autônoma, pelo menos por certo período. Com a associação temporária com o Programa de Pós-graduação em Genética e Melhoramento de Plantas da UENF, que é um programa já consolidado, este novo programa estabelece as condições para o preenchimento de tais lacunas e posteriormente emancipar-se progressivamente da dependência dessa cooperação intensa e sistemática. Neste contexto, a construção de espaço físico dos Laboratórios de Pesquisa para apoio aos Programas de Pós-graduação em Ciências Ambientais, e em Genética e Melhoramento de Plantas no Campus de Cáceres, a ampliação do espaço físico de três laboratórios no Campus de Tangará da Serra, além da aquisição dos equipamentos para os docentes que compõem o quadro de pesquisadores credenciados do Programa de Genética e Melhoramento de Plantas, são condições que irão fortalecer a estrutura dos Programas de Pós-graduação Stricto Sensu envolvidos com essa proposta, possibilitando ampliar a atuação destes na produção de conhecimentos científicos, impactando, desta forma, o desenvolvimento científico no contexto do estado de Mato Grosso e região Centro-Oeste do Brasil, tendo em vista, as peculiaridades de ambientes e condições socioeconômicas onde os Mestrados se encontram instalados.  </w:t>
            </w:r>
          </w:p>
        </w:tc>
      </w:tr>
      <w:tr w:rsidR="00197B0F" w:rsidTr="00DD1D24">
        <w:tc>
          <w:tcPr>
            <w:tcW w:w="9260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lastRenderedPageBreak/>
              <w:t>8 – Resultados esperados:</w:t>
            </w:r>
          </w:p>
          <w:p w:rsidR="0092249A" w:rsidRPr="0092249A" w:rsidRDefault="0092249A" w:rsidP="0092249A">
            <w:pPr>
              <w:suppressAutoHyphens/>
              <w:snapToGrid w:val="0"/>
              <w:spacing w:after="0" w:line="360" w:lineRule="auto"/>
              <w:jc w:val="both"/>
              <w:rPr>
                <w:rFonts w:ascii="Tahoma" w:hAnsi="Tahoma" w:cs="Tahoma"/>
              </w:rPr>
            </w:pPr>
            <w:r w:rsidRPr="0092249A">
              <w:rPr>
                <w:rFonts w:ascii="Tahoma" w:hAnsi="Tahoma" w:cs="Tahoma"/>
              </w:rPr>
              <w:t xml:space="preserve">- O Impacto Social será a base para que a qualificação continuada promova a integração de ações das instituições de educação profissional e tecnológica, assim como em projetos de desenvolvimento regional, geração de emprego, trabalho e renda. Os Programas de Mestrados em Ciências Ambientais e em Genética e Melhoramento de Plantas se propõem a promover a educação profissional e tecnológica da região, visando o aprimoramento do ensino, pesquisa e extensão, geração e disponibilizando informações auxiliares na tomada de decisão dos diversos setores da cadeia produtiva e da sociedade; </w:t>
            </w:r>
          </w:p>
          <w:p w:rsidR="0092249A" w:rsidRPr="0092249A" w:rsidRDefault="0092249A" w:rsidP="0092249A">
            <w:pPr>
              <w:suppressAutoHyphens/>
              <w:snapToGrid w:val="0"/>
              <w:spacing w:after="0" w:line="360" w:lineRule="auto"/>
              <w:jc w:val="both"/>
              <w:rPr>
                <w:rFonts w:ascii="Tahoma" w:hAnsi="Tahoma" w:cs="Tahoma"/>
              </w:rPr>
            </w:pPr>
            <w:r w:rsidRPr="0092249A">
              <w:rPr>
                <w:rFonts w:ascii="Tahoma" w:hAnsi="Tahoma" w:cs="Tahoma"/>
              </w:rPr>
              <w:t xml:space="preserve">- O Impacto Ambiental será constituído pela busca do desenvolvimento ambiental do estado de Mato Grosso, através do estudo detalhado da interlocução das relações de produção e conhecimento científico dos recursos naturais. Usando o meio ambiente como base para estratégia do desenvolvimento social e tecnológico, com responsabilidade; Consolidação dos Programas de Pós-graduação em Ciências Ambientais e em Genética e Melhoramento de Plantas, ambos inseridos na região Centro-Oeste que se caracteriza por ser de grande produção agrícola e, também, um centro de ampla diversidade biológica e ambiental; </w:t>
            </w:r>
          </w:p>
          <w:p w:rsidR="0092249A" w:rsidRPr="0092249A" w:rsidRDefault="0092249A" w:rsidP="0092249A">
            <w:pPr>
              <w:suppressAutoHyphens/>
              <w:snapToGrid w:val="0"/>
              <w:spacing w:after="0" w:line="360" w:lineRule="auto"/>
              <w:jc w:val="both"/>
              <w:rPr>
                <w:rFonts w:ascii="Tahoma" w:hAnsi="Tahoma" w:cs="Tahoma"/>
              </w:rPr>
            </w:pPr>
            <w:r w:rsidRPr="0092249A">
              <w:rPr>
                <w:rFonts w:ascii="Tahoma" w:hAnsi="Tahoma" w:cs="Tahoma"/>
              </w:rPr>
              <w:t xml:space="preserve">- Consolidação da estrutura física visando à adequação necessária nas contrapartidas físicas </w:t>
            </w:r>
            <w:r w:rsidRPr="0092249A">
              <w:rPr>
                <w:rFonts w:ascii="Tahoma" w:hAnsi="Tahoma" w:cs="Tahoma"/>
              </w:rPr>
              <w:lastRenderedPageBreak/>
              <w:t xml:space="preserve">exigidas nos diferentes editais de fomento a pesquisa e a extensão. Crescimento de formalização de convênios regionais, nacionais e internacionais que exijam infraestrutura física consistente e adequada; </w:t>
            </w:r>
          </w:p>
          <w:p w:rsidR="0092249A" w:rsidRPr="0092249A" w:rsidRDefault="0092249A" w:rsidP="0092249A">
            <w:pPr>
              <w:suppressAutoHyphens/>
              <w:snapToGrid w:val="0"/>
              <w:spacing w:after="0" w:line="360" w:lineRule="auto"/>
              <w:jc w:val="both"/>
              <w:rPr>
                <w:rFonts w:ascii="Tahoma" w:hAnsi="Tahoma" w:cs="Tahoma"/>
              </w:rPr>
            </w:pPr>
            <w:r w:rsidRPr="0092249A">
              <w:rPr>
                <w:rFonts w:ascii="Tahoma" w:hAnsi="Tahoma" w:cs="Tahoma"/>
              </w:rPr>
              <w:t xml:space="preserve">- Geração de informações conforme diagnósticos dos potenciais agrícolas e ambientais da região Centro-Oeste, ampliando assim o conhecimento e Inovação, para o fortalecimento da capacidade competitiva econômica conjugada com a preservação ambiental do Estado e do País; </w:t>
            </w:r>
          </w:p>
          <w:p w:rsidR="0092249A" w:rsidRPr="0092249A" w:rsidRDefault="0092249A" w:rsidP="0092249A">
            <w:pPr>
              <w:suppressAutoHyphens/>
              <w:snapToGrid w:val="0"/>
              <w:spacing w:after="0" w:line="360" w:lineRule="auto"/>
              <w:jc w:val="both"/>
              <w:rPr>
                <w:rFonts w:ascii="Tahoma" w:hAnsi="Tahoma" w:cs="Tahoma"/>
              </w:rPr>
            </w:pPr>
            <w:r w:rsidRPr="0092249A">
              <w:rPr>
                <w:rFonts w:ascii="Tahoma" w:hAnsi="Tahoma" w:cs="Tahoma"/>
              </w:rPr>
              <w:t xml:space="preserve">- Integração dos conhecimentos científicos e tecnológicos relacionados ao planejamento de sistemas produtivos e ambientalmente sustentáveis tanto </w:t>
            </w:r>
            <w:proofErr w:type="gramStart"/>
            <w:r w:rsidRPr="0092249A">
              <w:rPr>
                <w:rFonts w:ascii="Tahoma" w:hAnsi="Tahoma" w:cs="Tahoma"/>
              </w:rPr>
              <w:t>a nível de</w:t>
            </w:r>
            <w:proofErr w:type="gramEnd"/>
            <w:r w:rsidRPr="0092249A">
              <w:rPr>
                <w:rFonts w:ascii="Tahoma" w:hAnsi="Tahoma" w:cs="Tahoma"/>
              </w:rPr>
              <w:t xml:space="preserve"> pós graduação (mestrados) e graduação (Iniciação Científica);</w:t>
            </w:r>
          </w:p>
          <w:p w:rsidR="00197B0F" w:rsidRDefault="0092249A" w:rsidP="0092249A">
            <w:pPr>
              <w:suppressAutoHyphens/>
              <w:snapToGrid w:val="0"/>
              <w:spacing w:after="0" w:line="360" w:lineRule="auto"/>
              <w:jc w:val="both"/>
              <w:rPr>
                <w:rFonts w:ascii="Tahoma" w:eastAsia="Arial Unicode MS" w:hAnsi="Tahoma" w:cs="Tahoma"/>
              </w:rPr>
            </w:pPr>
            <w:r w:rsidRPr="0092249A">
              <w:rPr>
                <w:rFonts w:ascii="Tahoma" w:hAnsi="Tahoma" w:cs="Tahoma"/>
              </w:rPr>
              <w:t xml:space="preserve">- Aumento da conectividade entre os grupos de pesquisa na UNEMAT, atuantes nos Biomas Amazônico, Cerrado e Pantanal. Elevação da produção de conhecimentos científicos e dissertações desenvolvidas nos Programas de Pós-graduação em Ciências Ambientais, e em Genética e Melhoramento de Plantas da UNEMAT, potencializando assim a produção de trabalhos científicos em congressos, seminários e elaboração de artigos científicos em revista com indexação e </w:t>
            </w:r>
            <w:proofErr w:type="spellStart"/>
            <w:r w:rsidRPr="0092249A">
              <w:rPr>
                <w:rFonts w:ascii="Tahoma" w:hAnsi="Tahoma" w:cs="Tahoma"/>
              </w:rPr>
              <w:t>Qualis</w:t>
            </w:r>
            <w:proofErr w:type="spellEnd"/>
            <w:r w:rsidRPr="0092249A">
              <w:rPr>
                <w:rFonts w:ascii="Tahoma" w:hAnsi="Tahoma" w:cs="Tahoma"/>
              </w:rPr>
              <w:t xml:space="preserve">. Fortalecimento das linhas de pesquisas, e consolidação dos grupos de pesquisa dos Programas de Mestrado em Ciências Ambientais, e em Genética e Melhoramento de Plantas, possibilitando a implantação de um doutorado, e com isso atingir a consolidação da formação de recursos humanos em ambas as áreas; Potencialização de tecnologias sustentáveis de produção agrícola e fortalecimento da atuação de pesquisa na área de produção vegetal para a produtividade responsável. Desenvolvimento de cultivares que atendam melhor às necessidades particulares dos produtores localizados nos diferentes biomas de Mato Grosso. </w:t>
            </w:r>
          </w:p>
        </w:tc>
      </w:tr>
      <w:tr w:rsidR="00197B0F" w:rsidTr="00DD1D24">
        <w:trPr>
          <w:gridBefore w:val="1"/>
          <w:wBefore w:w="10" w:type="dxa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lastRenderedPageBreak/>
              <w:t>9 – Prazo / Condições de Gerais:</w:t>
            </w:r>
          </w:p>
          <w:p w:rsidR="008B0A97" w:rsidRDefault="008B0A97" w:rsidP="008B0A97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F00215">
              <w:rPr>
                <w:rFonts w:ascii="Tahoma" w:eastAsia="Arial Unicode MS" w:hAnsi="Tahoma" w:cs="Tahoma"/>
              </w:rPr>
              <w:t>As condições gerais para a execução da obra são as constantes do memorial descritivo e do projeto executivo da obra, em anexo.</w:t>
            </w:r>
          </w:p>
          <w:p w:rsidR="008B0A97" w:rsidRDefault="008B0A97" w:rsidP="008B0A97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351C6A">
              <w:rPr>
                <w:rFonts w:ascii="Tahoma" w:eastAsia="Arial Unicode MS" w:hAnsi="Tahoma" w:cs="Tahoma"/>
              </w:rPr>
              <w:t>O prazo para a execução da obra é o constante do cronograma físico-financeiro</w:t>
            </w:r>
            <w:r>
              <w:rPr>
                <w:rFonts w:ascii="Tahoma" w:eastAsia="Arial Unicode MS" w:hAnsi="Tahoma" w:cs="Tahoma"/>
              </w:rPr>
              <w:t>, em anexo,</w:t>
            </w:r>
            <w:r w:rsidRPr="00F00215">
              <w:rPr>
                <w:rFonts w:ascii="Tahoma" w:eastAsia="Arial Unicode MS" w:hAnsi="Tahoma" w:cs="Tahoma"/>
              </w:rPr>
              <w:t xml:space="preserve"> a partir d</w:t>
            </w:r>
            <w:r>
              <w:rPr>
                <w:rFonts w:ascii="Tahoma" w:eastAsia="Arial Unicode MS" w:hAnsi="Tahoma" w:cs="Tahoma"/>
              </w:rPr>
              <w:t xml:space="preserve">o recebimento da ordem de serviço. </w:t>
            </w:r>
          </w:p>
          <w:p w:rsidR="00197B0F" w:rsidRDefault="008B0A97" w:rsidP="008B0A97">
            <w:pPr>
              <w:spacing w:line="360" w:lineRule="auto"/>
              <w:jc w:val="both"/>
              <w:rPr>
                <w:rFonts w:ascii="Tahoma" w:eastAsia="Arial Unicode MS" w:hAnsi="Tahoma" w:cs="Tahoma"/>
                <w:color w:val="000000"/>
              </w:rPr>
            </w:pPr>
            <w:r w:rsidRPr="00F00215">
              <w:rPr>
                <w:rFonts w:ascii="Tahoma" w:eastAsia="Arial Unicode MS" w:hAnsi="Tahoma" w:cs="Tahoma"/>
              </w:rPr>
              <w:t xml:space="preserve">O prazo de vigência do contrato será de </w:t>
            </w:r>
            <w:r>
              <w:rPr>
                <w:rFonts w:ascii="Tahoma" w:eastAsia="Arial Unicode MS" w:hAnsi="Tahoma" w:cs="Tahoma"/>
              </w:rPr>
              <w:t>730</w:t>
            </w:r>
            <w:r w:rsidRPr="00F00215">
              <w:rPr>
                <w:rFonts w:ascii="Tahoma" w:eastAsia="Arial Unicode MS" w:hAnsi="Tahoma" w:cs="Tahoma"/>
              </w:rPr>
              <w:t xml:space="preserve"> (</w:t>
            </w:r>
            <w:r>
              <w:rPr>
                <w:rFonts w:ascii="Tahoma" w:eastAsia="Arial Unicode MS" w:hAnsi="Tahoma" w:cs="Tahoma"/>
              </w:rPr>
              <w:t>setecentos e trinta</w:t>
            </w:r>
            <w:r w:rsidRPr="00F00215">
              <w:rPr>
                <w:rFonts w:ascii="Tahoma" w:eastAsia="Arial Unicode MS" w:hAnsi="Tahoma" w:cs="Tahoma"/>
              </w:rPr>
              <w:t xml:space="preserve">) dias, podendo ser prorrogado na forma prevista inciso II, do artigo 57, da Lei 8.666/93 e alterações posteriores por interesse da Administração, tendo seu extrato publicado no Diário Oficial, no prazo legal. </w:t>
            </w:r>
            <w:r w:rsidRPr="00F00215">
              <w:rPr>
                <w:rFonts w:ascii="Tahoma" w:eastAsia="Arial Unicode MS" w:hAnsi="Tahoma" w:cs="Tahoma"/>
              </w:rPr>
              <w:lastRenderedPageBreak/>
              <w:t>As condições gerais são as dispostas na Lei nº 8.666/93.</w:t>
            </w:r>
          </w:p>
        </w:tc>
      </w:tr>
      <w:tr w:rsidR="00197B0F" w:rsidTr="00DD1D24">
        <w:trPr>
          <w:gridBefore w:val="1"/>
          <w:wBefore w:w="10" w:type="dxa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lastRenderedPageBreak/>
              <w:t>10 – Local de Execução:</w:t>
            </w:r>
          </w:p>
          <w:p w:rsidR="00197B0F" w:rsidRDefault="00197B0F" w:rsidP="00131942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 xml:space="preserve">Os serviços de obras serão executados no </w:t>
            </w:r>
            <w:r w:rsidRPr="0023451E">
              <w:rPr>
                <w:rFonts w:ascii="Tahoma" w:hAnsi="Tahoma" w:cs="Tahoma"/>
              </w:rPr>
              <w:t xml:space="preserve">Campus de </w:t>
            </w:r>
            <w:r w:rsidR="00131942">
              <w:rPr>
                <w:rFonts w:ascii="Tahoma" w:hAnsi="Tahoma" w:cs="Tahoma"/>
              </w:rPr>
              <w:t>Cáceres</w:t>
            </w:r>
            <w:r>
              <w:rPr>
                <w:rFonts w:ascii="Tahoma" w:hAnsi="Tahoma" w:cs="Tahoma"/>
              </w:rPr>
              <w:t>-MT</w:t>
            </w:r>
            <w:r>
              <w:rPr>
                <w:rFonts w:ascii="Tahoma" w:eastAsia="Arial Unicode MS" w:hAnsi="Tahoma" w:cs="Tahoma"/>
              </w:rPr>
              <w:t xml:space="preserve">, localizado na </w:t>
            </w:r>
            <w:r w:rsidR="00131942" w:rsidRPr="00131942">
              <w:rPr>
                <w:rFonts w:ascii="Tahoma" w:eastAsia="Arial Unicode MS" w:hAnsi="Tahoma" w:cs="Tahoma"/>
              </w:rPr>
              <w:t>Av. Santos Dumont, SN, Bairro DNER, Cáceres/MT</w:t>
            </w:r>
            <w:r w:rsidR="00496B40">
              <w:rPr>
                <w:rFonts w:ascii="Tahoma" w:eastAsia="Arial Unicode MS" w:hAnsi="Tahoma" w:cs="Tahoma"/>
              </w:rPr>
              <w:t xml:space="preserve">, </w:t>
            </w:r>
            <w:r>
              <w:rPr>
                <w:rFonts w:ascii="Tahoma" w:eastAsia="Arial Unicode MS" w:hAnsi="Tahoma" w:cs="Tahoma"/>
              </w:rPr>
              <w:t>conforme Croqui de localização juntado ao processo.</w:t>
            </w:r>
          </w:p>
        </w:tc>
      </w:tr>
      <w:tr w:rsidR="00197B0F" w:rsidTr="00DD1D24">
        <w:trPr>
          <w:gridBefore w:val="1"/>
          <w:wBefore w:w="10" w:type="dxa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rPr>
                <w:rFonts w:ascii="Tahoma" w:eastAsia="Arial Unicode MS" w:hAnsi="Tahoma" w:cs="Tahoma"/>
                <w:b/>
              </w:rPr>
            </w:pPr>
            <w:r>
              <w:rPr>
                <w:rFonts w:ascii="Tahoma" w:eastAsia="Arial Unicode MS" w:hAnsi="Tahoma" w:cs="Tahoma"/>
                <w:b/>
              </w:rPr>
              <w:t>11 – Condições de Pagamento:</w:t>
            </w:r>
          </w:p>
          <w:p w:rsidR="00197B0F" w:rsidRDefault="00197B0F" w:rsidP="007B49FB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Efetuar pagamento o qual deverá obedecer aos termos do Decreto nº 4.752, de 06 de agosto de 2002, c/c o Decreto nº 4.747, de 22 de junho de 1994, bem como na conformidade Decreto Estadual nº 8.199/2006, após a entrega ou a execução dos serviços e recebimento da Fatura/Nota Fiscal e devidamente atestado por responsável do ÓRGAO, mediante ordem bancária, através do Banco do Brasil S/A, em moeda corrente, em conformidade com a INSTRUÇÃO NORMATIVA Nº 01/2007-SAGP/SEFAZ, publicada no Diário Oficial do Estado em 25.05.2007.</w:t>
            </w:r>
          </w:p>
          <w:p w:rsidR="00CA27DC" w:rsidRDefault="00197B0F" w:rsidP="007B49FB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O Contratado deverá indicar no corpo da Nota Fiscal/fatura, o número e nome do banco, agência e número da conta onde deverá ser feito o pagamento, via ordem bancária;</w:t>
            </w:r>
          </w:p>
          <w:p w:rsidR="00CA27DC" w:rsidRDefault="00197B0F" w:rsidP="007B49FB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Parágrafo Primeiro - Caso constatado alguma irregularidade nas notas fiscais/faturas, estas serão devolvidas ao fornecedor, para as necessárias correções, com as informações que motivaram sua rejeição, contando-se o prazo para pagamento da data da sua reapresentação.</w:t>
            </w:r>
          </w:p>
          <w:p w:rsidR="00197B0F" w:rsidRDefault="00197B0F" w:rsidP="007B49FB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Parágrafo Segundo - Nenhum pagamento isentará o FORNECEDOR/CONTRATADO das suas responsabilidades e obrigações, nem implicará aceitação definitiva do fornecimento.</w:t>
            </w:r>
          </w:p>
          <w:p w:rsidR="00197B0F" w:rsidRDefault="00197B0F" w:rsidP="007B49FB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t>As Notas Fiscais/Faturas devem ser emitidas em nome da Fundação Universidade do Estado de Mato Grosso - UNEMAT, com o seguinte endereço: Avenida Tancredo Neves, nº 1.095, Bairro Cavalhada, Cáceres /MT – CNPJ: 01.367.770/0001-30 e deverão ser entregues no local indicado pela Contratante.</w:t>
            </w:r>
          </w:p>
          <w:p w:rsidR="00197B0F" w:rsidRDefault="00197B0F" w:rsidP="007B49FB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proofErr w:type="gramStart"/>
            <w:r>
              <w:rPr>
                <w:rFonts w:ascii="Tahoma" w:hAnsi="Tahoma" w:cs="Tahoma"/>
                <w:color w:val="000000"/>
                <w:lang w:val="pt-PT"/>
              </w:rPr>
              <w:t>O Contratante não efetuará pagamento de título descontado, ou por meio de cobrança em banco, bem como, os que forem negociados com terceiros por intermédio da operação de factoring”</w:t>
            </w:r>
            <w:proofErr w:type="gramEnd"/>
            <w:r>
              <w:rPr>
                <w:rFonts w:ascii="Tahoma" w:hAnsi="Tahoma" w:cs="Tahoma"/>
                <w:color w:val="000000"/>
                <w:lang w:val="pt-PT"/>
              </w:rPr>
              <w:t>;</w:t>
            </w:r>
          </w:p>
          <w:p w:rsidR="00DD1D24" w:rsidRDefault="00197B0F" w:rsidP="00CA27DC">
            <w:pPr>
              <w:spacing w:line="360" w:lineRule="auto"/>
              <w:jc w:val="both"/>
              <w:rPr>
                <w:rFonts w:ascii="Tahoma" w:hAnsi="Tahoma" w:cs="Tahoma"/>
                <w:color w:val="000000"/>
                <w:lang w:val="pt-PT"/>
              </w:rPr>
            </w:pPr>
            <w:r>
              <w:rPr>
                <w:rFonts w:ascii="Tahoma" w:hAnsi="Tahoma" w:cs="Tahoma"/>
                <w:color w:val="000000"/>
                <w:lang w:val="pt-PT"/>
              </w:rPr>
              <w:lastRenderedPageBreak/>
              <w:t>As despesas bancárias decorrentes de transferência de valores para outras praças serão de responsabilidade do Contratado para pagamento, contados a partir da data final do período de adimplemento do serviço.</w:t>
            </w:r>
          </w:p>
        </w:tc>
      </w:tr>
      <w:tr w:rsidR="00197B0F" w:rsidTr="00DD1D24">
        <w:trPr>
          <w:gridBefore w:val="1"/>
          <w:wBefore w:w="10" w:type="dxa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0F" w:rsidRDefault="00197B0F" w:rsidP="007B49FB">
            <w:pPr>
              <w:snapToGrid w:val="0"/>
              <w:spacing w:line="360" w:lineRule="auto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  <w:b/>
              </w:rPr>
              <w:lastRenderedPageBreak/>
              <w:t>12 – Proposta Financeira</w:t>
            </w:r>
            <w:r>
              <w:rPr>
                <w:rFonts w:ascii="Tahoma" w:eastAsia="Arial Unicode MS" w:hAnsi="Tahoma" w:cs="Tahoma"/>
              </w:rPr>
              <w:t>:</w:t>
            </w:r>
          </w:p>
          <w:p w:rsidR="00B93E3A" w:rsidRDefault="00197B0F" w:rsidP="00491769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 xml:space="preserve">Custo Estimado em </w:t>
            </w:r>
            <w:r w:rsidRPr="009C5A50">
              <w:rPr>
                <w:rFonts w:ascii="Tahoma" w:eastAsia="Arial Unicode MS" w:hAnsi="Tahoma" w:cs="Tahoma"/>
                <w:b/>
              </w:rPr>
              <w:t xml:space="preserve">R$ R$ </w:t>
            </w:r>
            <w:r w:rsidR="00491769">
              <w:rPr>
                <w:rFonts w:ascii="Tahoma" w:eastAsia="Arial Unicode MS" w:hAnsi="Tahoma" w:cs="Tahoma"/>
                <w:b/>
              </w:rPr>
              <w:t>1.903.975,61</w:t>
            </w:r>
            <w:r w:rsidRPr="009C5A50">
              <w:rPr>
                <w:rFonts w:ascii="Tahoma" w:eastAsia="Arial Unicode MS" w:hAnsi="Tahoma" w:cs="Tahoma"/>
              </w:rPr>
              <w:t xml:space="preserve"> (</w:t>
            </w:r>
            <w:r w:rsidR="00491769">
              <w:rPr>
                <w:rFonts w:ascii="Tahoma" w:eastAsia="Arial Unicode MS" w:hAnsi="Tahoma" w:cs="Tahoma"/>
              </w:rPr>
              <w:t>um</w:t>
            </w:r>
            <w:r w:rsidR="001B161F">
              <w:rPr>
                <w:rFonts w:ascii="Tahoma" w:eastAsia="Arial Unicode MS" w:hAnsi="Tahoma" w:cs="Tahoma"/>
              </w:rPr>
              <w:t xml:space="preserve"> mil</w:t>
            </w:r>
            <w:r w:rsidR="00491769">
              <w:rPr>
                <w:rFonts w:ascii="Tahoma" w:eastAsia="Arial Unicode MS" w:hAnsi="Tahoma" w:cs="Tahoma"/>
              </w:rPr>
              <w:t>, novecentos e três</w:t>
            </w:r>
            <w:r w:rsidR="001B161F">
              <w:rPr>
                <w:rFonts w:ascii="Tahoma" w:eastAsia="Arial Unicode MS" w:hAnsi="Tahoma" w:cs="Tahoma"/>
              </w:rPr>
              <w:t xml:space="preserve"> mil, </w:t>
            </w:r>
            <w:r w:rsidR="00491769">
              <w:rPr>
                <w:rFonts w:ascii="Tahoma" w:eastAsia="Arial Unicode MS" w:hAnsi="Tahoma" w:cs="Tahoma"/>
              </w:rPr>
              <w:t>novecentos e setenta e cinco</w:t>
            </w:r>
            <w:r w:rsidR="001B161F">
              <w:rPr>
                <w:rFonts w:ascii="Tahoma" w:eastAsia="Arial Unicode MS" w:hAnsi="Tahoma" w:cs="Tahoma"/>
              </w:rPr>
              <w:t xml:space="preserve"> reais e </w:t>
            </w:r>
            <w:r w:rsidR="00491769">
              <w:rPr>
                <w:rFonts w:ascii="Tahoma" w:eastAsia="Arial Unicode MS" w:hAnsi="Tahoma" w:cs="Tahoma"/>
              </w:rPr>
              <w:t>sessenta e um</w:t>
            </w:r>
            <w:r w:rsidR="001B161F">
              <w:rPr>
                <w:rFonts w:ascii="Tahoma" w:eastAsia="Arial Unicode MS" w:hAnsi="Tahoma" w:cs="Tahoma"/>
              </w:rPr>
              <w:t xml:space="preserve"> centavos</w:t>
            </w:r>
            <w:r w:rsidRPr="009C5A50">
              <w:rPr>
                <w:rFonts w:ascii="Tahoma" w:eastAsia="Arial Unicode MS" w:hAnsi="Tahoma" w:cs="Tahoma"/>
              </w:rPr>
              <w:t>)</w:t>
            </w:r>
            <w:r>
              <w:rPr>
                <w:rFonts w:ascii="Tahoma" w:eastAsia="Arial Unicode MS" w:hAnsi="Tahoma" w:cs="Tahoma"/>
              </w:rPr>
              <w:t>, nos termos da planilha orçamentária.</w:t>
            </w:r>
          </w:p>
          <w:p w:rsidR="00197B0F" w:rsidRDefault="00B93E3A" w:rsidP="00491769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Planilha orçamentária, cronograma físico-financeiro e resumo da planilha, em anexos.</w:t>
            </w:r>
          </w:p>
        </w:tc>
      </w:tr>
      <w:tr w:rsidR="00197B0F" w:rsidTr="00DD1D24">
        <w:trPr>
          <w:gridBefore w:val="1"/>
          <w:wBefore w:w="10" w:type="dxa"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7B0F" w:rsidRPr="00EE781C" w:rsidRDefault="00197B0F" w:rsidP="00EE781C">
            <w:pPr>
              <w:snapToGrid w:val="0"/>
              <w:spacing w:line="360" w:lineRule="auto"/>
              <w:rPr>
                <w:rFonts w:ascii="Tahoma" w:eastAsia="Arial Unicode MS" w:hAnsi="Tahoma" w:cs="Tahoma"/>
                <w:b/>
              </w:rPr>
            </w:pPr>
            <w:r w:rsidRPr="00EE781C">
              <w:rPr>
                <w:rFonts w:ascii="Tahoma" w:eastAsia="Arial Unicode MS" w:hAnsi="Tahoma" w:cs="Tahoma"/>
                <w:b/>
              </w:rPr>
              <w:t>13 – Observações Complementares:</w:t>
            </w:r>
          </w:p>
          <w:p w:rsidR="00197B0F" w:rsidRPr="00496B40" w:rsidRDefault="00197B0F" w:rsidP="00F54560">
            <w:pPr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496B40">
              <w:rPr>
                <w:rFonts w:ascii="Tahoma" w:eastAsia="Arial Unicode MS" w:hAnsi="Tahoma" w:cs="Tahoma"/>
              </w:rPr>
              <w:t>Os serviços deverão ser executados dentro dos padrões da Associação Brasileira de Normas Técnicas (ABNT).</w:t>
            </w:r>
            <w:r w:rsidR="00496B40">
              <w:rPr>
                <w:rFonts w:ascii="Tahoma" w:eastAsia="Arial Unicode MS" w:hAnsi="Tahoma" w:cs="Tahoma"/>
              </w:rPr>
              <w:t xml:space="preserve"> </w:t>
            </w:r>
            <w:r w:rsidRPr="00496B40">
              <w:rPr>
                <w:rFonts w:ascii="Tahoma" w:eastAsia="Arial Unicode MS" w:hAnsi="Tahoma" w:cs="Tahoma"/>
              </w:rPr>
              <w:t xml:space="preserve">Conforme </w:t>
            </w:r>
            <w:r w:rsidR="00F54560">
              <w:rPr>
                <w:rFonts w:ascii="Tahoma" w:eastAsia="Arial Unicode MS" w:hAnsi="Tahoma" w:cs="Tahoma"/>
              </w:rPr>
              <w:t>Convênio</w:t>
            </w:r>
            <w:r w:rsidRPr="00496B40">
              <w:rPr>
                <w:rFonts w:ascii="Tahoma" w:eastAsia="Arial Unicode MS" w:hAnsi="Tahoma" w:cs="Tahoma"/>
              </w:rPr>
              <w:t>, Plano de Trabalho, Projeto Executivo, em anexo.</w:t>
            </w:r>
          </w:p>
        </w:tc>
      </w:tr>
    </w:tbl>
    <w:p w:rsidR="00197B0F" w:rsidRDefault="00197B0F" w:rsidP="00197B0F">
      <w:pPr>
        <w:jc w:val="center"/>
      </w:pPr>
    </w:p>
    <w:p w:rsidR="00197B0F" w:rsidRDefault="001F7E21" w:rsidP="00197B0F">
      <w:pPr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1E34E4">
        <w:rPr>
          <w:rFonts w:ascii="Tahoma" w:hAnsi="Tahoma" w:cs="Tahoma"/>
          <w:b/>
          <w:bCs/>
        </w:rPr>
        <w:t>Cáceres</w:t>
      </w:r>
      <w:r w:rsidR="00496B40">
        <w:rPr>
          <w:rFonts w:ascii="Tahoma" w:hAnsi="Tahoma" w:cs="Tahoma"/>
          <w:b/>
          <w:bCs/>
        </w:rPr>
        <w:t xml:space="preserve"> - MT</w:t>
      </w:r>
      <w:r w:rsidR="00197B0F">
        <w:rPr>
          <w:rFonts w:ascii="Tahoma" w:hAnsi="Tahoma" w:cs="Tahoma"/>
          <w:b/>
          <w:bCs/>
        </w:rPr>
        <w:t xml:space="preserve">, </w:t>
      </w:r>
      <w:r w:rsidR="00DC57C2">
        <w:rPr>
          <w:rFonts w:ascii="Tahoma" w:hAnsi="Tahoma" w:cs="Tahoma"/>
          <w:b/>
          <w:bCs/>
        </w:rPr>
        <w:t>10 de Março</w:t>
      </w:r>
      <w:r w:rsidR="00197B0F">
        <w:rPr>
          <w:rFonts w:ascii="Tahoma" w:hAnsi="Tahoma" w:cs="Tahoma"/>
          <w:b/>
          <w:bCs/>
        </w:rPr>
        <w:t xml:space="preserve"> de 2016.</w:t>
      </w:r>
    </w:p>
    <w:p w:rsidR="00197B0F" w:rsidRDefault="00197B0F" w:rsidP="00197B0F">
      <w:pPr>
        <w:jc w:val="center"/>
        <w:rPr>
          <w:rFonts w:ascii="Tahoma" w:hAnsi="Tahoma" w:cs="Tahoma"/>
          <w:b/>
          <w:bCs/>
        </w:rPr>
      </w:pPr>
    </w:p>
    <w:p w:rsidR="00197B0F" w:rsidRDefault="00197B0F" w:rsidP="00197B0F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:rsidR="00197B0F" w:rsidRDefault="00197B0F" w:rsidP="00197B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197B0F" w:rsidRDefault="00197B0F" w:rsidP="001F7E21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Rodrigo Bruno Zanin</w:t>
      </w:r>
    </w:p>
    <w:p w:rsidR="00197B0F" w:rsidRDefault="00197B0F" w:rsidP="001F7E21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Pró-Reitor de Pesquisa e Pós-Graduação</w:t>
      </w:r>
    </w:p>
    <w:p w:rsidR="00197B0F" w:rsidRDefault="00197B0F" w:rsidP="001F7E21">
      <w:pPr>
        <w:spacing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UNEMAT - Sede Administrativa</w:t>
      </w:r>
    </w:p>
    <w:p w:rsidR="001F7E21" w:rsidRDefault="00B93E3A" w:rsidP="00197B0F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  <w:sz w:val="20"/>
          <w:szCs w:val="20"/>
        </w:rPr>
        <w:br w:type="page"/>
      </w:r>
    </w:p>
    <w:tbl>
      <w:tblPr>
        <w:tblW w:w="8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47"/>
      </w:tblGrid>
      <w:tr w:rsidR="00197B0F" w:rsidTr="00762D65">
        <w:tc>
          <w:tcPr>
            <w:tcW w:w="8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97B0F" w:rsidRDefault="00197B0F" w:rsidP="007B49FB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  <w:r w:rsidRPr="006A42D6">
              <w:rPr>
                <w:rFonts w:ascii="Arial" w:hAnsi="Arial" w:cs="Arial"/>
              </w:rPr>
              <w:lastRenderedPageBreak/>
              <w:t>Autorizo o p</w:t>
            </w:r>
            <w:r>
              <w:rPr>
                <w:rFonts w:ascii="Arial" w:hAnsi="Arial" w:cs="Arial"/>
              </w:rPr>
              <w:t>rocedimento legal cabível para</w:t>
            </w:r>
            <w:r w:rsidRPr="006A42D6">
              <w:rPr>
                <w:rFonts w:ascii="Arial" w:hAnsi="Arial" w:cs="Arial"/>
              </w:rPr>
              <w:t xml:space="preserve"> </w:t>
            </w:r>
            <w:r w:rsidR="00491769" w:rsidRPr="00491769">
              <w:rPr>
                <w:rFonts w:ascii="Tahoma" w:hAnsi="Tahoma" w:cs="Tahoma"/>
                <w:b/>
              </w:rPr>
              <w:t>Selecionar Empresa de Engenharia – Área civil, para execução dos serviços de Construção dos Laboratórios Integrados de Pesquisa, no município de Cáceres/MT, referente ao Convênio nº 01.12.0479.00-FINEP, para atender a demanda dos Programas de Pós-graduação Stricto Sensu em Ciências Ambientais e em Genética e Melhoramento de Plantas em desenvolvimento no Campus Universitário de Cáceres da Univer</w:t>
            </w:r>
            <w:r w:rsidR="00491769">
              <w:rPr>
                <w:rFonts w:ascii="Tahoma" w:hAnsi="Tahoma" w:cs="Tahoma"/>
                <w:b/>
              </w:rPr>
              <w:t>sidade do Estado de Mato Grosso</w:t>
            </w:r>
            <w:r w:rsidR="00A732B9">
              <w:rPr>
                <w:rFonts w:ascii="Tahoma" w:hAnsi="Tahoma" w:cs="Tahoma"/>
                <w:b/>
              </w:rPr>
              <w:t>,</w:t>
            </w:r>
            <w:r w:rsidRPr="006A42D6">
              <w:rPr>
                <w:rFonts w:ascii="Arial" w:hAnsi="Arial" w:cs="Arial"/>
              </w:rPr>
              <w:t xml:space="preserve"> constante neste termo de referência e anexos.</w:t>
            </w:r>
          </w:p>
          <w:p w:rsidR="00197B0F" w:rsidRDefault="00197B0F" w:rsidP="007B49FB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Tahoma"/>
                <w:b/>
                <w:bCs/>
              </w:rPr>
            </w:pPr>
          </w:p>
          <w:p w:rsidR="00197B0F" w:rsidRDefault="00197B0F" w:rsidP="007B49FB">
            <w:pPr>
              <w:tabs>
                <w:tab w:val="left" w:pos="0"/>
              </w:tabs>
              <w:snapToGrid w:val="0"/>
              <w:spacing w:line="360" w:lineRule="auto"/>
              <w:jc w:val="both"/>
              <w:rPr>
                <w:rFonts w:ascii="Arial" w:hAnsi="Arial" w:cs="Tahoma"/>
                <w:b/>
                <w:bCs/>
              </w:rPr>
            </w:pPr>
          </w:p>
          <w:p w:rsidR="00CA27DC" w:rsidRPr="008801F5" w:rsidRDefault="00CA27DC" w:rsidP="00CA27DC">
            <w:pPr>
              <w:spacing w:after="0" w:line="240" w:lineRule="auto"/>
              <w:jc w:val="center"/>
              <w:rPr>
                <w:rFonts w:ascii="Arial" w:hAnsi="Arial" w:cs="Calibri"/>
                <w:b/>
                <w:i/>
                <w:iCs/>
              </w:rPr>
            </w:pPr>
            <w:r w:rsidRPr="00223FDB">
              <w:rPr>
                <w:rFonts w:ascii="Arial" w:hAnsi="Arial" w:cs="Calibri"/>
                <w:b/>
                <w:i/>
                <w:iCs/>
              </w:rPr>
              <w:t xml:space="preserve">Prof. Dr. Francisco </w:t>
            </w:r>
            <w:proofErr w:type="spellStart"/>
            <w:r w:rsidRPr="00223FDB">
              <w:rPr>
                <w:rFonts w:ascii="Arial" w:hAnsi="Arial" w:cs="Calibri"/>
                <w:b/>
                <w:i/>
                <w:iCs/>
              </w:rPr>
              <w:t>Lledo</w:t>
            </w:r>
            <w:proofErr w:type="spellEnd"/>
            <w:r w:rsidRPr="00223FDB">
              <w:rPr>
                <w:rFonts w:ascii="Arial" w:hAnsi="Arial" w:cs="Calibri"/>
                <w:b/>
                <w:i/>
                <w:iCs/>
              </w:rPr>
              <w:t xml:space="preserve"> dos Santos</w:t>
            </w:r>
          </w:p>
          <w:p w:rsidR="00CA27DC" w:rsidRDefault="00CA27DC" w:rsidP="00CA27D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223FDB">
              <w:rPr>
                <w:rFonts w:ascii="Arial" w:hAnsi="Arial"/>
                <w:sz w:val="16"/>
                <w:szCs w:val="16"/>
              </w:rPr>
              <w:t>Pró-Reitor de Planejamento e Tecnologia da Informação</w:t>
            </w:r>
          </w:p>
          <w:p w:rsidR="00197B0F" w:rsidRDefault="00CA27DC" w:rsidP="00CA27DC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PORTARIA N.º 003/2015 - UNEMAT</w:t>
            </w:r>
          </w:p>
        </w:tc>
      </w:tr>
    </w:tbl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</w:rPr>
      </w:pPr>
    </w:p>
    <w:p w:rsidR="00197B0F" w:rsidRDefault="00B93E3A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  <w:r>
        <w:rPr>
          <w:rFonts w:ascii="Tahoma" w:eastAsia="Times-New-Roman-Italic+2" w:hAnsi="Tahoma" w:cs="Tahoma"/>
        </w:rPr>
        <w:br w:type="page"/>
      </w: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</w:p>
    <w:p w:rsidR="00197B0F" w:rsidRPr="008F1A72" w:rsidRDefault="00197B0F" w:rsidP="00197B0F">
      <w:pPr>
        <w:autoSpaceDE w:val="0"/>
        <w:spacing w:after="120" w:line="360" w:lineRule="auto"/>
        <w:ind w:left="15"/>
        <w:jc w:val="center"/>
        <w:rPr>
          <w:rFonts w:ascii="Tahoma" w:eastAsia="Times-New-Roman-Italic+2" w:hAnsi="Tahoma" w:cs="Tahoma"/>
          <w:b/>
          <w:sz w:val="28"/>
          <w:szCs w:val="28"/>
        </w:rPr>
      </w:pPr>
      <w:r w:rsidRPr="008F1A72">
        <w:rPr>
          <w:rFonts w:ascii="Tahoma" w:eastAsia="Times-New-Roman-Italic+2" w:hAnsi="Tahoma" w:cs="Tahoma"/>
          <w:b/>
          <w:sz w:val="28"/>
          <w:szCs w:val="28"/>
        </w:rPr>
        <w:t>Anexo I – Projeto Executivo</w:t>
      </w:r>
    </w:p>
    <w:p w:rsidR="00130751" w:rsidRPr="00197B0F" w:rsidRDefault="00130751" w:rsidP="00197B0F"/>
    <w:sectPr w:rsidR="00130751" w:rsidRPr="00197B0F" w:rsidSect="00DD1D24">
      <w:headerReference w:type="default" r:id="rId9"/>
      <w:footerReference w:type="default" r:id="rId10"/>
      <w:pgSz w:w="11906" w:h="16838"/>
      <w:pgMar w:top="567" w:right="991" w:bottom="56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DEE" w:rsidRDefault="004D6DEE" w:rsidP="00B47E16">
      <w:pPr>
        <w:spacing w:after="0" w:line="240" w:lineRule="auto"/>
      </w:pPr>
      <w:r>
        <w:separator/>
      </w:r>
    </w:p>
  </w:endnote>
  <w:endnote w:type="continuationSeparator" w:id="0">
    <w:p w:rsidR="004D6DEE" w:rsidRDefault="004D6DEE" w:rsidP="00B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charset w:val="00"/>
    <w:family w:val="roman"/>
    <w:pitch w:val="variable"/>
  </w:font>
  <w:font w:name="Lucidasans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New-Roman-Italic+2">
    <w:altName w:val="Arabic Typesetting"/>
    <w:charset w:val="00"/>
    <w:family w:val="script"/>
    <w:pitch w:val="default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3" w:type="dxa"/>
      <w:jc w:val="center"/>
      <w:tblInd w:w="-938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5136B4" w:rsidRPr="00416AEE">
      <w:trPr>
        <w:trHeight w:val="964"/>
        <w:jc w:val="center"/>
      </w:trPr>
      <w:tc>
        <w:tcPr>
          <w:tcW w:w="6096" w:type="dxa"/>
          <w:tcBorders>
            <w:right w:val="single" w:sz="4" w:space="0" w:color="000000"/>
          </w:tcBorders>
        </w:tcPr>
        <w:p w:rsidR="005136B4" w:rsidRPr="00603A98" w:rsidRDefault="00DD1D24" w:rsidP="00832153">
          <w:pPr>
            <w:pStyle w:val="Rodap"/>
            <w:ind w:left="557"/>
            <w:rPr>
              <w:rFonts w:ascii="Aller" w:hAnsi="Aller" w:cs="Arial Unicode MS"/>
              <w:b/>
              <w:sz w:val="16"/>
              <w:szCs w:val="16"/>
              <w:lang/>
            </w:rPr>
          </w:pPr>
          <w:r>
            <w:rPr>
              <w:rFonts w:ascii="Aller" w:hAnsi="Aller" w:cs="Arial Unicode MS"/>
              <w:b/>
              <w:sz w:val="16"/>
              <w:szCs w:val="16"/>
              <w:lang/>
            </w:rPr>
            <w:t>CPL – Comissão Permanente de Licitação</w:t>
          </w:r>
        </w:p>
        <w:p w:rsidR="005136B4" w:rsidRPr="00C52980" w:rsidRDefault="005136B4" w:rsidP="00832153">
          <w:pPr>
            <w:pStyle w:val="Rodap"/>
            <w:ind w:left="557"/>
            <w:rPr>
              <w:rFonts w:ascii="Aller" w:hAnsi="Aller" w:cs="Arial Unicode MS"/>
              <w:b/>
              <w:sz w:val="14"/>
              <w:szCs w:val="14"/>
              <w:lang/>
            </w:rPr>
          </w:pPr>
          <w:r w:rsidRPr="00C52980">
            <w:rPr>
              <w:rFonts w:ascii="Aller" w:hAnsi="Aller" w:cs="Arial Unicode MS"/>
              <w:b/>
              <w:sz w:val="14"/>
              <w:szCs w:val="14"/>
              <w:lang/>
            </w:rPr>
            <w:t xml:space="preserve">Av. Tancredo Neves, nº 1095, Cavalhada – CEP: 78.200-000 – Cáceres – </w:t>
          </w:r>
          <w:proofErr w:type="gramStart"/>
          <w:r w:rsidRPr="00C52980">
            <w:rPr>
              <w:rFonts w:ascii="Aller" w:hAnsi="Aller" w:cs="Arial Unicode MS"/>
              <w:b/>
              <w:sz w:val="14"/>
              <w:szCs w:val="14"/>
              <w:lang/>
            </w:rPr>
            <w:t>MT</w:t>
          </w:r>
          <w:proofErr w:type="gramEnd"/>
        </w:p>
        <w:p w:rsidR="005136B4" w:rsidRPr="00C52980" w:rsidRDefault="005136B4" w:rsidP="00832153">
          <w:pPr>
            <w:pStyle w:val="Rodap"/>
            <w:ind w:left="557"/>
            <w:rPr>
              <w:rFonts w:ascii="Aller" w:hAnsi="Aller" w:cs="Arial Unicode MS"/>
              <w:b/>
              <w:sz w:val="14"/>
              <w:szCs w:val="14"/>
              <w:lang w:val="fr-FR"/>
            </w:rPr>
          </w:pPr>
          <w:r w:rsidRPr="00C52980">
            <w:rPr>
              <w:rFonts w:ascii="Aller" w:hAnsi="Aller" w:cs="Arial Unicode MS"/>
              <w:b/>
              <w:sz w:val="14"/>
              <w:szCs w:val="14"/>
              <w:lang w:val="fr-FR"/>
            </w:rPr>
            <w:t>Tel: (65) 3221-00</w:t>
          </w:r>
          <w:r w:rsidR="00DD1D24">
            <w:rPr>
              <w:rFonts w:ascii="Aller" w:hAnsi="Aller" w:cs="Arial Unicode MS"/>
              <w:b/>
              <w:sz w:val="14"/>
              <w:szCs w:val="14"/>
              <w:lang w:val="fr-FR"/>
            </w:rPr>
            <w:t>14</w:t>
          </w:r>
        </w:p>
        <w:p w:rsidR="005136B4" w:rsidRPr="00603A98" w:rsidRDefault="005136B4" w:rsidP="00DD1D24">
          <w:pPr>
            <w:pStyle w:val="Rodap"/>
            <w:ind w:left="557"/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</w:pPr>
          <w:r w:rsidRPr="00C52980">
            <w:rPr>
              <w:rFonts w:ascii="Aller" w:hAnsi="Aller" w:cs="Arial Unicode MS"/>
              <w:b/>
              <w:i/>
              <w:sz w:val="14"/>
              <w:szCs w:val="14"/>
              <w:lang w:val="fr-FR"/>
            </w:rPr>
            <w:t xml:space="preserve">Internet: www.unemat.br – Email: </w:t>
          </w:r>
          <w:r w:rsidR="00DD1D24">
            <w:rPr>
              <w:rFonts w:ascii="Aller" w:hAnsi="Aller" w:cs="Arial Unicode MS"/>
              <w:b/>
              <w:i/>
              <w:sz w:val="14"/>
              <w:szCs w:val="14"/>
              <w:lang w:val="fr-FR"/>
            </w:rPr>
            <w:t>licitacao</w:t>
          </w:r>
          <w:r w:rsidRPr="00C52980">
            <w:rPr>
              <w:rFonts w:ascii="Aller" w:hAnsi="Aller" w:cs="Arial Unicode MS"/>
              <w:b/>
              <w:i/>
              <w:sz w:val="14"/>
              <w:szCs w:val="14"/>
              <w:lang w:val="fr-FR"/>
            </w:rPr>
            <w:t>@unemat.br</w:t>
          </w:r>
          <w:r w:rsidRPr="00603A98">
            <w:rPr>
              <w:rFonts w:ascii="Arial" w:hAnsi="Arial" w:cs="Arial Unicode MS"/>
              <w:b/>
              <w:i/>
              <w:sz w:val="16"/>
              <w:szCs w:val="16"/>
              <w:lang w:val="fr-FR"/>
            </w:rPr>
            <w:t xml:space="preserve"> </w:t>
          </w:r>
        </w:p>
      </w:tc>
      <w:tc>
        <w:tcPr>
          <w:tcW w:w="4307" w:type="dxa"/>
          <w:tcBorders>
            <w:left w:val="single" w:sz="4" w:space="0" w:color="000000"/>
          </w:tcBorders>
        </w:tcPr>
        <w:p w:rsidR="005136B4" w:rsidRPr="00E6350F" w:rsidRDefault="005136B4" w:rsidP="00832153">
          <w:pPr>
            <w:pStyle w:val="Rodap"/>
            <w:tabs>
              <w:tab w:val="clear" w:pos="4252"/>
              <w:tab w:val="left" w:pos="184"/>
              <w:tab w:val="center" w:pos="2045"/>
              <w:tab w:val="center" w:pos="3747"/>
            </w:tabs>
            <w:ind w:right="556"/>
            <w:rPr>
              <w:rFonts w:ascii="Aller" w:hAnsi="Aller"/>
              <w:sz w:val="16"/>
              <w:szCs w:val="16"/>
              <w:lang w:val="en-US"/>
            </w:rPr>
          </w:pPr>
          <w:r w:rsidRPr="004E2745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Pr="004E2745">
            <w:rPr>
              <w:rFonts w:ascii="Aller" w:hAnsi="Aller"/>
              <w:noProof/>
              <w:sz w:val="16"/>
              <w:szCs w:val="16"/>
              <w:lang w:val="en-US" w:eastAsia="pt-BR"/>
            </w:rPr>
            <w:tab/>
          </w:r>
          <w:r w:rsidR="00B75B34"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>
                <wp:extent cx="1914525" cy="542925"/>
                <wp:effectExtent l="0" t="0" r="0" b="0"/>
                <wp:docPr id="1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74D3" w:rsidRPr="00416AEE" w:rsidRDefault="005A74D3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DEE" w:rsidRDefault="004D6DEE" w:rsidP="00B47E16">
      <w:pPr>
        <w:spacing w:after="0" w:line="240" w:lineRule="auto"/>
      </w:pPr>
      <w:r>
        <w:separator/>
      </w:r>
    </w:p>
  </w:footnote>
  <w:footnote w:type="continuationSeparator" w:id="0">
    <w:p w:rsidR="004D6DEE" w:rsidRDefault="004D6DEE" w:rsidP="00B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4D3" w:rsidRDefault="00B75B34" w:rsidP="000C42D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5153025</wp:posOffset>
          </wp:positionH>
          <wp:positionV relativeFrom="line">
            <wp:posOffset>104140</wp:posOffset>
          </wp:positionV>
          <wp:extent cx="695325" cy="714375"/>
          <wp:effectExtent l="0" t="0" r="0" b="0"/>
          <wp:wrapSquare wrapText="bothSides"/>
          <wp:docPr id="3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104140</wp:posOffset>
          </wp:positionV>
          <wp:extent cx="850265" cy="850900"/>
          <wp:effectExtent l="0" t="0" r="0" b="0"/>
          <wp:wrapSquare wrapText="bothSides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093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76"/>
      <w:gridCol w:w="6521"/>
      <w:gridCol w:w="1296"/>
    </w:tblGrid>
    <w:tr w:rsidR="005A74D3" w:rsidRPr="00BF37B1" w:rsidTr="00B42B38">
      <w:trPr>
        <w:trHeight w:val="1431"/>
      </w:trPr>
      <w:tc>
        <w:tcPr>
          <w:tcW w:w="1276" w:type="dxa"/>
        </w:tcPr>
        <w:p w:rsidR="005A74D3" w:rsidRPr="00BF37B1" w:rsidRDefault="005A74D3" w:rsidP="0029024A">
          <w:pPr>
            <w:pStyle w:val="Cabealho"/>
          </w:pPr>
        </w:p>
      </w:tc>
      <w:tc>
        <w:tcPr>
          <w:tcW w:w="6521" w:type="dxa"/>
        </w:tcPr>
        <w:p w:rsidR="005A74D3" w:rsidRPr="000C42D6" w:rsidRDefault="005A74D3" w:rsidP="005A4A09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GOVERNO DO ESTADO DE MATO GROSSO</w:t>
          </w:r>
        </w:p>
        <w:p w:rsidR="005A74D3" w:rsidRPr="000C42D6" w:rsidRDefault="005A74D3" w:rsidP="005A4A09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SECRETARIA DE ES</w:t>
          </w:r>
          <w:r w:rsidR="00AF2B84">
            <w:rPr>
              <w:b/>
              <w:sz w:val="20"/>
              <w:szCs w:val="20"/>
            </w:rPr>
            <w:t>TADO DE CIÊNCIA,</w:t>
          </w:r>
          <w:r w:rsidRPr="000C42D6">
            <w:rPr>
              <w:b/>
              <w:sz w:val="20"/>
              <w:szCs w:val="20"/>
            </w:rPr>
            <w:t xml:space="preserve"> TECNOLOGIA</w:t>
          </w:r>
          <w:r w:rsidR="00AF2B84">
            <w:rPr>
              <w:b/>
              <w:sz w:val="20"/>
              <w:szCs w:val="20"/>
            </w:rPr>
            <w:t xml:space="preserve"> E </w:t>
          </w:r>
          <w:proofErr w:type="gramStart"/>
          <w:r w:rsidR="00AF2B84">
            <w:rPr>
              <w:b/>
              <w:sz w:val="20"/>
              <w:szCs w:val="20"/>
            </w:rPr>
            <w:t>INOVAÇÃO</w:t>
          </w:r>
          <w:proofErr w:type="gramEnd"/>
        </w:p>
        <w:p w:rsidR="005A74D3" w:rsidRPr="000C42D6" w:rsidRDefault="005A74D3" w:rsidP="005A4A09">
          <w:pPr>
            <w:pStyle w:val="Cabealho"/>
            <w:jc w:val="center"/>
            <w:rPr>
              <w:b/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>UNIVERSIDADE DO ESTADO DE MATO GROSSO</w:t>
          </w:r>
        </w:p>
        <w:p w:rsidR="005A74D3" w:rsidRPr="00FC5329" w:rsidRDefault="005A74D3" w:rsidP="00D32773">
          <w:pPr>
            <w:pStyle w:val="Cabealho"/>
            <w:jc w:val="center"/>
            <w:rPr>
              <w:sz w:val="20"/>
              <w:szCs w:val="20"/>
            </w:rPr>
          </w:pPr>
          <w:r w:rsidRPr="000C42D6">
            <w:rPr>
              <w:b/>
              <w:sz w:val="20"/>
              <w:szCs w:val="20"/>
            </w:rPr>
            <w:t xml:space="preserve">PRÓ-REITORIA DE </w:t>
          </w:r>
          <w:r w:rsidR="00D32773">
            <w:rPr>
              <w:b/>
              <w:sz w:val="20"/>
              <w:szCs w:val="20"/>
            </w:rPr>
            <w:t>PESQUISA E PÓS-GRADUAÇÃO</w:t>
          </w:r>
        </w:p>
      </w:tc>
      <w:tc>
        <w:tcPr>
          <w:tcW w:w="1296" w:type="dxa"/>
        </w:tcPr>
        <w:p w:rsidR="005A74D3" w:rsidRPr="00BF37B1" w:rsidRDefault="005A74D3" w:rsidP="00BF37B1">
          <w:pPr>
            <w:pStyle w:val="Cabealho"/>
            <w:jc w:val="right"/>
          </w:pPr>
        </w:p>
      </w:tc>
    </w:tr>
  </w:tbl>
  <w:p w:rsidR="005A74D3" w:rsidRDefault="005A74D3" w:rsidP="00B42B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3E4B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4713E"/>
    <w:multiLevelType w:val="hybridMultilevel"/>
    <w:tmpl w:val="E592A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360"/>
    <w:multiLevelType w:val="hybridMultilevel"/>
    <w:tmpl w:val="7CA447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41EB2"/>
    <w:multiLevelType w:val="hybridMultilevel"/>
    <w:tmpl w:val="B2E8E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4791C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F402F"/>
    <w:multiLevelType w:val="hybridMultilevel"/>
    <w:tmpl w:val="F39E895C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C333AA"/>
    <w:multiLevelType w:val="hybridMultilevel"/>
    <w:tmpl w:val="7C86C73A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B9F01CB"/>
    <w:multiLevelType w:val="hybridMultilevel"/>
    <w:tmpl w:val="27F8BEEC"/>
    <w:lvl w:ilvl="0" w:tplc="D13462D6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6B149B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C5862"/>
    <w:multiLevelType w:val="hybridMultilevel"/>
    <w:tmpl w:val="FA78592C"/>
    <w:lvl w:ilvl="0" w:tplc="D638A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53009C"/>
    <w:multiLevelType w:val="hybridMultilevel"/>
    <w:tmpl w:val="871E0C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C4AAB"/>
    <w:multiLevelType w:val="hybridMultilevel"/>
    <w:tmpl w:val="B26081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A124C2D"/>
    <w:multiLevelType w:val="hybridMultilevel"/>
    <w:tmpl w:val="4CF6CC0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1FB10ADE"/>
    <w:multiLevelType w:val="hybridMultilevel"/>
    <w:tmpl w:val="138C396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3954CB0"/>
    <w:multiLevelType w:val="hybridMultilevel"/>
    <w:tmpl w:val="E49A8F82"/>
    <w:lvl w:ilvl="0" w:tplc="BE8CA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4568EF"/>
    <w:multiLevelType w:val="hybridMultilevel"/>
    <w:tmpl w:val="58F63950"/>
    <w:lvl w:ilvl="0" w:tplc="7D721E6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2A9E37BE"/>
    <w:multiLevelType w:val="hybridMultilevel"/>
    <w:tmpl w:val="474CB06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F66191A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B4C6E"/>
    <w:multiLevelType w:val="hybridMultilevel"/>
    <w:tmpl w:val="C6CAE65A"/>
    <w:lvl w:ilvl="0" w:tplc="645E0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D36C4F"/>
    <w:multiLevelType w:val="hybridMultilevel"/>
    <w:tmpl w:val="A762C3E4"/>
    <w:lvl w:ilvl="0" w:tplc="55AC230A">
      <w:start w:val="1"/>
      <w:numFmt w:val="lowerLetter"/>
      <w:lvlText w:val="%1)"/>
      <w:lvlJc w:val="left"/>
      <w:pPr>
        <w:tabs>
          <w:tab w:val="num" w:pos="2175"/>
        </w:tabs>
        <w:ind w:left="2175" w:hanging="1035"/>
      </w:pPr>
      <w:rPr>
        <w:rFonts w:cs="Times New Roman" w:hint="default"/>
      </w:rPr>
    </w:lvl>
    <w:lvl w:ilvl="1" w:tplc="B3764152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0">
    <w:nsid w:val="4421765B"/>
    <w:multiLevelType w:val="hybridMultilevel"/>
    <w:tmpl w:val="FED0FB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019E"/>
    <w:multiLevelType w:val="hybridMultilevel"/>
    <w:tmpl w:val="8D2C7D44"/>
    <w:lvl w:ilvl="0" w:tplc="0416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>
    <w:nsid w:val="4E2D6CA7"/>
    <w:multiLevelType w:val="hybridMultilevel"/>
    <w:tmpl w:val="E592AD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304EF2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6477EC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A6937"/>
    <w:multiLevelType w:val="hybridMultilevel"/>
    <w:tmpl w:val="5BCC20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09BA"/>
    <w:multiLevelType w:val="hybridMultilevel"/>
    <w:tmpl w:val="1D70B330"/>
    <w:lvl w:ilvl="0" w:tplc="A894B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B47BC6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605F5"/>
    <w:multiLevelType w:val="hybridMultilevel"/>
    <w:tmpl w:val="B9AEDF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4FCF"/>
    <w:multiLevelType w:val="hybridMultilevel"/>
    <w:tmpl w:val="851C02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96551"/>
    <w:multiLevelType w:val="hybridMultilevel"/>
    <w:tmpl w:val="4AA040AE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1">
    <w:nsid w:val="74DD1878"/>
    <w:multiLevelType w:val="hybridMultilevel"/>
    <w:tmpl w:val="CA7A3EBE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758D779E"/>
    <w:multiLevelType w:val="hybridMultilevel"/>
    <w:tmpl w:val="5E846B18"/>
    <w:lvl w:ilvl="0" w:tplc="8F46D4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451D29"/>
    <w:multiLevelType w:val="hybridMultilevel"/>
    <w:tmpl w:val="A88221E2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5"/>
  </w:num>
  <w:num w:numId="4">
    <w:abstractNumId w:val="14"/>
  </w:num>
  <w:num w:numId="5">
    <w:abstractNumId w:val="26"/>
  </w:num>
  <w:num w:numId="6">
    <w:abstractNumId w:val="9"/>
  </w:num>
  <w:num w:numId="7">
    <w:abstractNumId w:val="11"/>
  </w:num>
  <w:num w:numId="8">
    <w:abstractNumId w:val="19"/>
  </w:num>
  <w:num w:numId="9">
    <w:abstractNumId w:val="12"/>
  </w:num>
  <w:num w:numId="10">
    <w:abstractNumId w:val="30"/>
  </w:num>
  <w:num w:numId="11">
    <w:abstractNumId w:val="0"/>
  </w:num>
  <w:num w:numId="12">
    <w:abstractNumId w:val="16"/>
  </w:num>
  <w:num w:numId="13">
    <w:abstractNumId w:val="21"/>
  </w:num>
  <w:num w:numId="14">
    <w:abstractNumId w:val="6"/>
  </w:num>
  <w:num w:numId="15">
    <w:abstractNumId w:val="31"/>
  </w:num>
  <w:num w:numId="16">
    <w:abstractNumId w:val="23"/>
  </w:num>
  <w:num w:numId="17">
    <w:abstractNumId w:val="1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33"/>
  </w:num>
  <w:num w:numId="23">
    <w:abstractNumId w:val="13"/>
  </w:num>
  <w:num w:numId="24">
    <w:abstractNumId w:val="25"/>
  </w:num>
  <w:num w:numId="25">
    <w:abstractNumId w:val="29"/>
  </w:num>
  <w:num w:numId="26">
    <w:abstractNumId w:val="10"/>
  </w:num>
  <w:num w:numId="27">
    <w:abstractNumId w:val="20"/>
  </w:num>
  <w:num w:numId="28">
    <w:abstractNumId w:val="7"/>
  </w:num>
  <w:num w:numId="29">
    <w:abstractNumId w:val="27"/>
  </w:num>
  <w:num w:numId="30">
    <w:abstractNumId w:val="17"/>
  </w:num>
  <w:num w:numId="31">
    <w:abstractNumId w:val="28"/>
  </w:num>
  <w:num w:numId="32">
    <w:abstractNumId w:val="4"/>
  </w:num>
  <w:num w:numId="33">
    <w:abstractNumId w:val="24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16"/>
    <w:rsid w:val="00003743"/>
    <w:rsid w:val="000068AE"/>
    <w:rsid w:val="00006DF1"/>
    <w:rsid w:val="000141DE"/>
    <w:rsid w:val="00015707"/>
    <w:rsid w:val="000162D2"/>
    <w:rsid w:val="0002181C"/>
    <w:rsid w:val="00025A74"/>
    <w:rsid w:val="00027007"/>
    <w:rsid w:val="00034828"/>
    <w:rsid w:val="00036F26"/>
    <w:rsid w:val="00044E5C"/>
    <w:rsid w:val="00046545"/>
    <w:rsid w:val="00050159"/>
    <w:rsid w:val="000501C1"/>
    <w:rsid w:val="00053BB0"/>
    <w:rsid w:val="000550FB"/>
    <w:rsid w:val="00056ACC"/>
    <w:rsid w:val="00060506"/>
    <w:rsid w:val="00062847"/>
    <w:rsid w:val="00067316"/>
    <w:rsid w:val="00071993"/>
    <w:rsid w:val="00073D11"/>
    <w:rsid w:val="00075767"/>
    <w:rsid w:val="000760BA"/>
    <w:rsid w:val="00076668"/>
    <w:rsid w:val="00082D11"/>
    <w:rsid w:val="0008525B"/>
    <w:rsid w:val="00086989"/>
    <w:rsid w:val="00092A51"/>
    <w:rsid w:val="000A1689"/>
    <w:rsid w:val="000B5262"/>
    <w:rsid w:val="000B5490"/>
    <w:rsid w:val="000C3D97"/>
    <w:rsid w:val="000C416F"/>
    <w:rsid w:val="000C42D6"/>
    <w:rsid w:val="000C5508"/>
    <w:rsid w:val="000C590B"/>
    <w:rsid w:val="000C71EE"/>
    <w:rsid w:val="000D0974"/>
    <w:rsid w:val="000D71A5"/>
    <w:rsid w:val="000E26AD"/>
    <w:rsid w:val="000E2D01"/>
    <w:rsid w:val="000E617A"/>
    <w:rsid w:val="000F0E65"/>
    <w:rsid w:val="000F20BD"/>
    <w:rsid w:val="000F2605"/>
    <w:rsid w:val="000F485C"/>
    <w:rsid w:val="000F520F"/>
    <w:rsid w:val="000F5A05"/>
    <w:rsid w:val="000F69D6"/>
    <w:rsid w:val="001022EC"/>
    <w:rsid w:val="0010352B"/>
    <w:rsid w:val="00104D66"/>
    <w:rsid w:val="00106669"/>
    <w:rsid w:val="00113B2F"/>
    <w:rsid w:val="001149DD"/>
    <w:rsid w:val="00116575"/>
    <w:rsid w:val="00116FCB"/>
    <w:rsid w:val="0012028A"/>
    <w:rsid w:val="0012461E"/>
    <w:rsid w:val="00130751"/>
    <w:rsid w:val="00131942"/>
    <w:rsid w:val="00131C03"/>
    <w:rsid w:val="0013475D"/>
    <w:rsid w:val="00135F7D"/>
    <w:rsid w:val="00144663"/>
    <w:rsid w:val="00147924"/>
    <w:rsid w:val="00147DE4"/>
    <w:rsid w:val="001502C0"/>
    <w:rsid w:val="0015508E"/>
    <w:rsid w:val="00161687"/>
    <w:rsid w:val="0016199B"/>
    <w:rsid w:val="00164AE5"/>
    <w:rsid w:val="00167B51"/>
    <w:rsid w:val="00170941"/>
    <w:rsid w:val="00181EF5"/>
    <w:rsid w:val="0018293C"/>
    <w:rsid w:val="00182C1B"/>
    <w:rsid w:val="0018593B"/>
    <w:rsid w:val="00185A80"/>
    <w:rsid w:val="001868B1"/>
    <w:rsid w:val="001902A5"/>
    <w:rsid w:val="00191940"/>
    <w:rsid w:val="001938C0"/>
    <w:rsid w:val="00193F63"/>
    <w:rsid w:val="0019662F"/>
    <w:rsid w:val="00197B0F"/>
    <w:rsid w:val="001A2081"/>
    <w:rsid w:val="001A2EDD"/>
    <w:rsid w:val="001A592A"/>
    <w:rsid w:val="001A6B3E"/>
    <w:rsid w:val="001B161F"/>
    <w:rsid w:val="001B2535"/>
    <w:rsid w:val="001B56FB"/>
    <w:rsid w:val="001B709D"/>
    <w:rsid w:val="001B7FD0"/>
    <w:rsid w:val="001C2F02"/>
    <w:rsid w:val="001C3DBB"/>
    <w:rsid w:val="001C5944"/>
    <w:rsid w:val="001C5D3A"/>
    <w:rsid w:val="001D0A1F"/>
    <w:rsid w:val="001D1526"/>
    <w:rsid w:val="001D466F"/>
    <w:rsid w:val="001D6744"/>
    <w:rsid w:val="001D755B"/>
    <w:rsid w:val="001D7770"/>
    <w:rsid w:val="001E2D3F"/>
    <w:rsid w:val="001E3381"/>
    <w:rsid w:val="001E34E4"/>
    <w:rsid w:val="001E4F36"/>
    <w:rsid w:val="001E5E64"/>
    <w:rsid w:val="001F010E"/>
    <w:rsid w:val="001F01F5"/>
    <w:rsid w:val="001F4B1A"/>
    <w:rsid w:val="001F5E9A"/>
    <w:rsid w:val="001F7E21"/>
    <w:rsid w:val="00214CAC"/>
    <w:rsid w:val="00215B14"/>
    <w:rsid w:val="00216201"/>
    <w:rsid w:val="00216366"/>
    <w:rsid w:val="002164C5"/>
    <w:rsid w:val="00217E75"/>
    <w:rsid w:val="00226BF4"/>
    <w:rsid w:val="0023283F"/>
    <w:rsid w:val="00235129"/>
    <w:rsid w:val="0023626A"/>
    <w:rsid w:val="002366AE"/>
    <w:rsid w:val="002369C5"/>
    <w:rsid w:val="00240767"/>
    <w:rsid w:val="00240E4A"/>
    <w:rsid w:val="0024487C"/>
    <w:rsid w:val="002449A3"/>
    <w:rsid w:val="00250B8B"/>
    <w:rsid w:val="00256F23"/>
    <w:rsid w:val="00260E8A"/>
    <w:rsid w:val="00264E1B"/>
    <w:rsid w:val="00274557"/>
    <w:rsid w:val="00276B99"/>
    <w:rsid w:val="0028065D"/>
    <w:rsid w:val="002810B4"/>
    <w:rsid w:val="002847CE"/>
    <w:rsid w:val="0029024A"/>
    <w:rsid w:val="00295F33"/>
    <w:rsid w:val="00297AC1"/>
    <w:rsid w:val="002A0227"/>
    <w:rsid w:val="002A2654"/>
    <w:rsid w:val="002A38AC"/>
    <w:rsid w:val="002A4262"/>
    <w:rsid w:val="002A4A77"/>
    <w:rsid w:val="002A538F"/>
    <w:rsid w:val="002A5518"/>
    <w:rsid w:val="002A74DA"/>
    <w:rsid w:val="002A7EB7"/>
    <w:rsid w:val="002B08DF"/>
    <w:rsid w:val="002B14E0"/>
    <w:rsid w:val="002B2443"/>
    <w:rsid w:val="002B2914"/>
    <w:rsid w:val="002B38CB"/>
    <w:rsid w:val="002C314F"/>
    <w:rsid w:val="002C3910"/>
    <w:rsid w:val="002C4411"/>
    <w:rsid w:val="002C537D"/>
    <w:rsid w:val="002C5786"/>
    <w:rsid w:val="002C7BDB"/>
    <w:rsid w:val="002E0766"/>
    <w:rsid w:val="002E24AB"/>
    <w:rsid w:val="002F0074"/>
    <w:rsid w:val="002F0896"/>
    <w:rsid w:val="002F0B61"/>
    <w:rsid w:val="002F1607"/>
    <w:rsid w:val="002F33D9"/>
    <w:rsid w:val="002F4FEE"/>
    <w:rsid w:val="00300DA8"/>
    <w:rsid w:val="003017D5"/>
    <w:rsid w:val="00302B37"/>
    <w:rsid w:val="0030423F"/>
    <w:rsid w:val="00306CDE"/>
    <w:rsid w:val="003111E0"/>
    <w:rsid w:val="00315475"/>
    <w:rsid w:val="003208C5"/>
    <w:rsid w:val="00321DAD"/>
    <w:rsid w:val="003221BD"/>
    <w:rsid w:val="00324CE0"/>
    <w:rsid w:val="00325E6D"/>
    <w:rsid w:val="003339C7"/>
    <w:rsid w:val="00333F89"/>
    <w:rsid w:val="0033431D"/>
    <w:rsid w:val="003404F3"/>
    <w:rsid w:val="003431B4"/>
    <w:rsid w:val="0034576A"/>
    <w:rsid w:val="0035231B"/>
    <w:rsid w:val="00355054"/>
    <w:rsid w:val="003576ED"/>
    <w:rsid w:val="00361BA1"/>
    <w:rsid w:val="00362A17"/>
    <w:rsid w:val="00365950"/>
    <w:rsid w:val="003662E9"/>
    <w:rsid w:val="00374C13"/>
    <w:rsid w:val="003760EA"/>
    <w:rsid w:val="00376E32"/>
    <w:rsid w:val="003824F4"/>
    <w:rsid w:val="003829A6"/>
    <w:rsid w:val="00386AB0"/>
    <w:rsid w:val="00391EF7"/>
    <w:rsid w:val="00392431"/>
    <w:rsid w:val="003972EB"/>
    <w:rsid w:val="003A06DD"/>
    <w:rsid w:val="003A1866"/>
    <w:rsid w:val="003A2A99"/>
    <w:rsid w:val="003A3985"/>
    <w:rsid w:val="003B48B3"/>
    <w:rsid w:val="003B4F45"/>
    <w:rsid w:val="003B504E"/>
    <w:rsid w:val="003B6A34"/>
    <w:rsid w:val="003B724F"/>
    <w:rsid w:val="003B7845"/>
    <w:rsid w:val="003C3AAE"/>
    <w:rsid w:val="003C52C4"/>
    <w:rsid w:val="003C5DB5"/>
    <w:rsid w:val="003D1B0C"/>
    <w:rsid w:val="003D6A44"/>
    <w:rsid w:val="003F1943"/>
    <w:rsid w:val="003F321D"/>
    <w:rsid w:val="003F3C2F"/>
    <w:rsid w:val="003F4760"/>
    <w:rsid w:val="003F6AF8"/>
    <w:rsid w:val="003F727E"/>
    <w:rsid w:val="00400080"/>
    <w:rsid w:val="004100B5"/>
    <w:rsid w:val="00411507"/>
    <w:rsid w:val="00415F19"/>
    <w:rsid w:val="00416AEE"/>
    <w:rsid w:val="004175CA"/>
    <w:rsid w:val="00421C2E"/>
    <w:rsid w:val="004235E6"/>
    <w:rsid w:val="00425622"/>
    <w:rsid w:val="004258FB"/>
    <w:rsid w:val="00435A44"/>
    <w:rsid w:val="00440405"/>
    <w:rsid w:val="004415EC"/>
    <w:rsid w:val="0044233C"/>
    <w:rsid w:val="004447E6"/>
    <w:rsid w:val="00444ABF"/>
    <w:rsid w:val="00444BAA"/>
    <w:rsid w:val="004456A0"/>
    <w:rsid w:val="00446F01"/>
    <w:rsid w:val="004476E4"/>
    <w:rsid w:val="00452434"/>
    <w:rsid w:val="00456BBF"/>
    <w:rsid w:val="004573C4"/>
    <w:rsid w:val="00463720"/>
    <w:rsid w:val="004677E4"/>
    <w:rsid w:val="00472BDF"/>
    <w:rsid w:val="004738AC"/>
    <w:rsid w:val="004748BA"/>
    <w:rsid w:val="0047581C"/>
    <w:rsid w:val="00476F65"/>
    <w:rsid w:val="00477437"/>
    <w:rsid w:val="004803CF"/>
    <w:rsid w:val="0048428C"/>
    <w:rsid w:val="00487C75"/>
    <w:rsid w:val="00487D07"/>
    <w:rsid w:val="00491769"/>
    <w:rsid w:val="004923CC"/>
    <w:rsid w:val="00494413"/>
    <w:rsid w:val="00496B40"/>
    <w:rsid w:val="004A1332"/>
    <w:rsid w:val="004A375F"/>
    <w:rsid w:val="004A5C78"/>
    <w:rsid w:val="004A7D32"/>
    <w:rsid w:val="004B15E2"/>
    <w:rsid w:val="004B41EB"/>
    <w:rsid w:val="004B4309"/>
    <w:rsid w:val="004B4E63"/>
    <w:rsid w:val="004B7983"/>
    <w:rsid w:val="004C3F66"/>
    <w:rsid w:val="004D6AB1"/>
    <w:rsid w:val="004D6DEE"/>
    <w:rsid w:val="004D6DFB"/>
    <w:rsid w:val="004E09AF"/>
    <w:rsid w:val="004E496F"/>
    <w:rsid w:val="004F3475"/>
    <w:rsid w:val="004F404D"/>
    <w:rsid w:val="004F4699"/>
    <w:rsid w:val="004F5BC3"/>
    <w:rsid w:val="004F6200"/>
    <w:rsid w:val="00500816"/>
    <w:rsid w:val="005038B9"/>
    <w:rsid w:val="00504AF8"/>
    <w:rsid w:val="00506E2D"/>
    <w:rsid w:val="0051162C"/>
    <w:rsid w:val="005128AD"/>
    <w:rsid w:val="005136B4"/>
    <w:rsid w:val="00514FCB"/>
    <w:rsid w:val="00515CD9"/>
    <w:rsid w:val="005201F1"/>
    <w:rsid w:val="00520574"/>
    <w:rsid w:val="005214E3"/>
    <w:rsid w:val="0052263A"/>
    <w:rsid w:val="005229A4"/>
    <w:rsid w:val="005279E1"/>
    <w:rsid w:val="0053149F"/>
    <w:rsid w:val="0054157E"/>
    <w:rsid w:val="00542BC5"/>
    <w:rsid w:val="00544B83"/>
    <w:rsid w:val="0054577A"/>
    <w:rsid w:val="00546C35"/>
    <w:rsid w:val="005507B9"/>
    <w:rsid w:val="0055465F"/>
    <w:rsid w:val="00557FF4"/>
    <w:rsid w:val="00566AD9"/>
    <w:rsid w:val="0056790E"/>
    <w:rsid w:val="0057038B"/>
    <w:rsid w:val="00574CFC"/>
    <w:rsid w:val="0057696C"/>
    <w:rsid w:val="00577087"/>
    <w:rsid w:val="00577CE1"/>
    <w:rsid w:val="00580143"/>
    <w:rsid w:val="005803F9"/>
    <w:rsid w:val="00580955"/>
    <w:rsid w:val="00580FEB"/>
    <w:rsid w:val="00581605"/>
    <w:rsid w:val="00583007"/>
    <w:rsid w:val="00585450"/>
    <w:rsid w:val="00597DE6"/>
    <w:rsid w:val="005A1EDD"/>
    <w:rsid w:val="005A30B2"/>
    <w:rsid w:val="005A355F"/>
    <w:rsid w:val="005A46C3"/>
    <w:rsid w:val="005A4A09"/>
    <w:rsid w:val="005A6315"/>
    <w:rsid w:val="005A74D3"/>
    <w:rsid w:val="005A7F86"/>
    <w:rsid w:val="005B5617"/>
    <w:rsid w:val="005B70D6"/>
    <w:rsid w:val="005C16B3"/>
    <w:rsid w:val="005C4160"/>
    <w:rsid w:val="005C61AA"/>
    <w:rsid w:val="005C7C09"/>
    <w:rsid w:val="005D4D0F"/>
    <w:rsid w:val="005D5D99"/>
    <w:rsid w:val="005E0F4D"/>
    <w:rsid w:val="005E20A7"/>
    <w:rsid w:val="005E4E6F"/>
    <w:rsid w:val="005E6A2E"/>
    <w:rsid w:val="005F4170"/>
    <w:rsid w:val="005F6780"/>
    <w:rsid w:val="00600B0F"/>
    <w:rsid w:val="00605935"/>
    <w:rsid w:val="00606061"/>
    <w:rsid w:val="00607AFB"/>
    <w:rsid w:val="00610F32"/>
    <w:rsid w:val="006113CC"/>
    <w:rsid w:val="00614CFD"/>
    <w:rsid w:val="00615F44"/>
    <w:rsid w:val="00616D67"/>
    <w:rsid w:val="006215A8"/>
    <w:rsid w:val="00621EC4"/>
    <w:rsid w:val="0062404D"/>
    <w:rsid w:val="0062456C"/>
    <w:rsid w:val="0062471C"/>
    <w:rsid w:val="00625947"/>
    <w:rsid w:val="00625A01"/>
    <w:rsid w:val="00625F5C"/>
    <w:rsid w:val="006270CF"/>
    <w:rsid w:val="00630CB4"/>
    <w:rsid w:val="00632277"/>
    <w:rsid w:val="00634643"/>
    <w:rsid w:val="00641A5B"/>
    <w:rsid w:val="00644C74"/>
    <w:rsid w:val="00647AF4"/>
    <w:rsid w:val="00652298"/>
    <w:rsid w:val="00652E1E"/>
    <w:rsid w:val="00655D0F"/>
    <w:rsid w:val="00656773"/>
    <w:rsid w:val="00657024"/>
    <w:rsid w:val="00657C64"/>
    <w:rsid w:val="00661746"/>
    <w:rsid w:val="00664657"/>
    <w:rsid w:val="006663D2"/>
    <w:rsid w:val="00670342"/>
    <w:rsid w:val="00672D43"/>
    <w:rsid w:val="00673502"/>
    <w:rsid w:val="006754C7"/>
    <w:rsid w:val="00675538"/>
    <w:rsid w:val="006765A7"/>
    <w:rsid w:val="00681B10"/>
    <w:rsid w:val="0068465B"/>
    <w:rsid w:val="006847C4"/>
    <w:rsid w:val="00686D9C"/>
    <w:rsid w:val="00687794"/>
    <w:rsid w:val="00687A99"/>
    <w:rsid w:val="00687CF0"/>
    <w:rsid w:val="00690611"/>
    <w:rsid w:val="006928A8"/>
    <w:rsid w:val="00694703"/>
    <w:rsid w:val="00694DDB"/>
    <w:rsid w:val="0069652B"/>
    <w:rsid w:val="00696788"/>
    <w:rsid w:val="006A0105"/>
    <w:rsid w:val="006A65EA"/>
    <w:rsid w:val="006B0E50"/>
    <w:rsid w:val="006B1A2D"/>
    <w:rsid w:val="006B225D"/>
    <w:rsid w:val="006B641E"/>
    <w:rsid w:val="006B7D18"/>
    <w:rsid w:val="006C1384"/>
    <w:rsid w:val="006C226B"/>
    <w:rsid w:val="006C2E54"/>
    <w:rsid w:val="006C6AC8"/>
    <w:rsid w:val="006D0190"/>
    <w:rsid w:val="006D0A35"/>
    <w:rsid w:val="006D404E"/>
    <w:rsid w:val="006D44C7"/>
    <w:rsid w:val="006D46FA"/>
    <w:rsid w:val="006D72F7"/>
    <w:rsid w:val="006E1C0A"/>
    <w:rsid w:val="006E20D3"/>
    <w:rsid w:val="006E30C5"/>
    <w:rsid w:val="006F2CA6"/>
    <w:rsid w:val="006F7B4F"/>
    <w:rsid w:val="00700CC5"/>
    <w:rsid w:val="007035AE"/>
    <w:rsid w:val="00704976"/>
    <w:rsid w:val="00710B10"/>
    <w:rsid w:val="007114DA"/>
    <w:rsid w:val="007126F7"/>
    <w:rsid w:val="007144E0"/>
    <w:rsid w:val="00720095"/>
    <w:rsid w:val="00720EC3"/>
    <w:rsid w:val="00723875"/>
    <w:rsid w:val="007267F0"/>
    <w:rsid w:val="00726D43"/>
    <w:rsid w:val="00727804"/>
    <w:rsid w:val="00727C6D"/>
    <w:rsid w:val="00731A3B"/>
    <w:rsid w:val="007357BD"/>
    <w:rsid w:val="007518E2"/>
    <w:rsid w:val="00752E5A"/>
    <w:rsid w:val="00752E78"/>
    <w:rsid w:val="00755842"/>
    <w:rsid w:val="00762D65"/>
    <w:rsid w:val="00763D95"/>
    <w:rsid w:val="00766A4C"/>
    <w:rsid w:val="0077020C"/>
    <w:rsid w:val="007724E7"/>
    <w:rsid w:val="00773E96"/>
    <w:rsid w:val="007742CC"/>
    <w:rsid w:val="0077760B"/>
    <w:rsid w:val="007804A7"/>
    <w:rsid w:val="007865A7"/>
    <w:rsid w:val="00786D68"/>
    <w:rsid w:val="0079392C"/>
    <w:rsid w:val="007971FF"/>
    <w:rsid w:val="007A062D"/>
    <w:rsid w:val="007B49FB"/>
    <w:rsid w:val="007C1938"/>
    <w:rsid w:val="007C35D6"/>
    <w:rsid w:val="007C3E36"/>
    <w:rsid w:val="007C57E1"/>
    <w:rsid w:val="007C6BD0"/>
    <w:rsid w:val="007D104D"/>
    <w:rsid w:val="007D3F04"/>
    <w:rsid w:val="007D4612"/>
    <w:rsid w:val="007D48F5"/>
    <w:rsid w:val="007D5640"/>
    <w:rsid w:val="007E0346"/>
    <w:rsid w:val="007E4931"/>
    <w:rsid w:val="007E6CBE"/>
    <w:rsid w:val="007F0D7D"/>
    <w:rsid w:val="007F1DAC"/>
    <w:rsid w:val="007F3113"/>
    <w:rsid w:val="007F4B71"/>
    <w:rsid w:val="007F5470"/>
    <w:rsid w:val="008026CD"/>
    <w:rsid w:val="00802728"/>
    <w:rsid w:val="00803BAB"/>
    <w:rsid w:val="0080493E"/>
    <w:rsid w:val="00806151"/>
    <w:rsid w:val="0081147D"/>
    <w:rsid w:val="00811F44"/>
    <w:rsid w:val="00811F82"/>
    <w:rsid w:val="00811FE5"/>
    <w:rsid w:val="00816133"/>
    <w:rsid w:val="008179E5"/>
    <w:rsid w:val="00820FC2"/>
    <w:rsid w:val="0082138C"/>
    <w:rsid w:val="00821760"/>
    <w:rsid w:val="00823A3E"/>
    <w:rsid w:val="00824A5F"/>
    <w:rsid w:val="00827403"/>
    <w:rsid w:val="008306EC"/>
    <w:rsid w:val="00832153"/>
    <w:rsid w:val="00840651"/>
    <w:rsid w:val="00844E5F"/>
    <w:rsid w:val="008457C2"/>
    <w:rsid w:val="00845977"/>
    <w:rsid w:val="008469BE"/>
    <w:rsid w:val="008469F9"/>
    <w:rsid w:val="00846EF1"/>
    <w:rsid w:val="00853C8F"/>
    <w:rsid w:val="00855074"/>
    <w:rsid w:val="00860028"/>
    <w:rsid w:val="008624D2"/>
    <w:rsid w:val="00862BBD"/>
    <w:rsid w:val="00870C2B"/>
    <w:rsid w:val="00873FBB"/>
    <w:rsid w:val="008751C7"/>
    <w:rsid w:val="00876A38"/>
    <w:rsid w:val="008801F5"/>
    <w:rsid w:val="008837F9"/>
    <w:rsid w:val="00884285"/>
    <w:rsid w:val="0088596C"/>
    <w:rsid w:val="0088725B"/>
    <w:rsid w:val="00890F70"/>
    <w:rsid w:val="00892743"/>
    <w:rsid w:val="008939FB"/>
    <w:rsid w:val="00895D72"/>
    <w:rsid w:val="00897857"/>
    <w:rsid w:val="00897F61"/>
    <w:rsid w:val="008A17F7"/>
    <w:rsid w:val="008A2048"/>
    <w:rsid w:val="008A2322"/>
    <w:rsid w:val="008A4CE3"/>
    <w:rsid w:val="008B0A97"/>
    <w:rsid w:val="008B12AB"/>
    <w:rsid w:val="008B5B30"/>
    <w:rsid w:val="008B63E5"/>
    <w:rsid w:val="008B7673"/>
    <w:rsid w:val="008C6E88"/>
    <w:rsid w:val="008C6F76"/>
    <w:rsid w:val="008C7401"/>
    <w:rsid w:val="008C7780"/>
    <w:rsid w:val="008C7D7D"/>
    <w:rsid w:val="008C7F5D"/>
    <w:rsid w:val="008D21E1"/>
    <w:rsid w:val="008D3540"/>
    <w:rsid w:val="008D7533"/>
    <w:rsid w:val="008E1696"/>
    <w:rsid w:val="008E751F"/>
    <w:rsid w:val="00900881"/>
    <w:rsid w:val="00901227"/>
    <w:rsid w:val="00901DFB"/>
    <w:rsid w:val="00901F89"/>
    <w:rsid w:val="009030C2"/>
    <w:rsid w:val="009032E8"/>
    <w:rsid w:val="009049C4"/>
    <w:rsid w:val="0090552E"/>
    <w:rsid w:val="00906EE2"/>
    <w:rsid w:val="00907E24"/>
    <w:rsid w:val="0091057A"/>
    <w:rsid w:val="00910C27"/>
    <w:rsid w:val="00911464"/>
    <w:rsid w:val="00912539"/>
    <w:rsid w:val="00913699"/>
    <w:rsid w:val="009143F7"/>
    <w:rsid w:val="00915BF1"/>
    <w:rsid w:val="009175A1"/>
    <w:rsid w:val="00921AF0"/>
    <w:rsid w:val="0092249A"/>
    <w:rsid w:val="00924048"/>
    <w:rsid w:val="00924DB9"/>
    <w:rsid w:val="009260EA"/>
    <w:rsid w:val="00926FBC"/>
    <w:rsid w:val="00927C65"/>
    <w:rsid w:val="00932382"/>
    <w:rsid w:val="009333D6"/>
    <w:rsid w:val="00933BB8"/>
    <w:rsid w:val="00935384"/>
    <w:rsid w:val="0093660B"/>
    <w:rsid w:val="00936CCF"/>
    <w:rsid w:val="009374B0"/>
    <w:rsid w:val="00942737"/>
    <w:rsid w:val="00944DAF"/>
    <w:rsid w:val="0094788A"/>
    <w:rsid w:val="00952C5E"/>
    <w:rsid w:val="009627FB"/>
    <w:rsid w:val="00963826"/>
    <w:rsid w:val="00965395"/>
    <w:rsid w:val="00966767"/>
    <w:rsid w:val="00966CEC"/>
    <w:rsid w:val="00967F95"/>
    <w:rsid w:val="009704CF"/>
    <w:rsid w:val="00971BAC"/>
    <w:rsid w:val="009749AD"/>
    <w:rsid w:val="0097618A"/>
    <w:rsid w:val="00977091"/>
    <w:rsid w:val="009819EF"/>
    <w:rsid w:val="00984536"/>
    <w:rsid w:val="00984DC6"/>
    <w:rsid w:val="009853B2"/>
    <w:rsid w:val="00990BA5"/>
    <w:rsid w:val="00990EB9"/>
    <w:rsid w:val="009915EA"/>
    <w:rsid w:val="009916C3"/>
    <w:rsid w:val="009920D5"/>
    <w:rsid w:val="00996803"/>
    <w:rsid w:val="00997393"/>
    <w:rsid w:val="009A078B"/>
    <w:rsid w:val="009A2D5F"/>
    <w:rsid w:val="009A3C27"/>
    <w:rsid w:val="009A465C"/>
    <w:rsid w:val="009A5BCB"/>
    <w:rsid w:val="009A69BB"/>
    <w:rsid w:val="009A7EBF"/>
    <w:rsid w:val="009B1C4C"/>
    <w:rsid w:val="009B202A"/>
    <w:rsid w:val="009B7AB9"/>
    <w:rsid w:val="009B7B8A"/>
    <w:rsid w:val="009B7D57"/>
    <w:rsid w:val="009C2A91"/>
    <w:rsid w:val="009C3B4A"/>
    <w:rsid w:val="009C4B2A"/>
    <w:rsid w:val="009C5AFE"/>
    <w:rsid w:val="009C6AA1"/>
    <w:rsid w:val="009C6D86"/>
    <w:rsid w:val="009D2426"/>
    <w:rsid w:val="009D27AB"/>
    <w:rsid w:val="009D600F"/>
    <w:rsid w:val="009D6F3F"/>
    <w:rsid w:val="009E064B"/>
    <w:rsid w:val="009E4746"/>
    <w:rsid w:val="009E4754"/>
    <w:rsid w:val="009E5DAB"/>
    <w:rsid w:val="009E6447"/>
    <w:rsid w:val="009F5094"/>
    <w:rsid w:val="00A005BF"/>
    <w:rsid w:val="00A01B28"/>
    <w:rsid w:val="00A02668"/>
    <w:rsid w:val="00A0373C"/>
    <w:rsid w:val="00A05024"/>
    <w:rsid w:val="00A06863"/>
    <w:rsid w:val="00A07C2C"/>
    <w:rsid w:val="00A137A8"/>
    <w:rsid w:val="00A13F5A"/>
    <w:rsid w:val="00A16A53"/>
    <w:rsid w:val="00A205E2"/>
    <w:rsid w:val="00A20BCD"/>
    <w:rsid w:val="00A257EA"/>
    <w:rsid w:val="00A265EA"/>
    <w:rsid w:val="00A303C3"/>
    <w:rsid w:val="00A30414"/>
    <w:rsid w:val="00A32484"/>
    <w:rsid w:val="00A36879"/>
    <w:rsid w:val="00A37FD6"/>
    <w:rsid w:val="00A40DA2"/>
    <w:rsid w:val="00A44820"/>
    <w:rsid w:val="00A44885"/>
    <w:rsid w:val="00A45EE0"/>
    <w:rsid w:val="00A50AA9"/>
    <w:rsid w:val="00A510CE"/>
    <w:rsid w:val="00A5319F"/>
    <w:rsid w:val="00A53A56"/>
    <w:rsid w:val="00A54A82"/>
    <w:rsid w:val="00A551C4"/>
    <w:rsid w:val="00A55C8C"/>
    <w:rsid w:val="00A562D4"/>
    <w:rsid w:val="00A600A4"/>
    <w:rsid w:val="00A61452"/>
    <w:rsid w:val="00A6783B"/>
    <w:rsid w:val="00A67DFC"/>
    <w:rsid w:val="00A731DB"/>
    <w:rsid w:val="00A732B9"/>
    <w:rsid w:val="00A74752"/>
    <w:rsid w:val="00A769BB"/>
    <w:rsid w:val="00A774D9"/>
    <w:rsid w:val="00A83D8A"/>
    <w:rsid w:val="00A84C55"/>
    <w:rsid w:val="00A869AB"/>
    <w:rsid w:val="00A93CC4"/>
    <w:rsid w:val="00A93D3F"/>
    <w:rsid w:val="00A954B3"/>
    <w:rsid w:val="00A97283"/>
    <w:rsid w:val="00A97F45"/>
    <w:rsid w:val="00AA275D"/>
    <w:rsid w:val="00AA5436"/>
    <w:rsid w:val="00AB47A4"/>
    <w:rsid w:val="00AC100F"/>
    <w:rsid w:val="00AC64BC"/>
    <w:rsid w:val="00AC6E20"/>
    <w:rsid w:val="00AC732D"/>
    <w:rsid w:val="00AD23DF"/>
    <w:rsid w:val="00AD4961"/>
    <w:rsid w:val="00AD5D22"/>
    <w:rsid w:val="00AD6F1B"/>
    <w:rsid w:val="00AE354B"/>
    <w:rsid w:val="00AE3D49"/>
    <w:rsid w:val="00AE4DDA"/>
    <w:rsid w:val="00AE6C50"/>
    <w:rsid w:val="00AE7B5E"/>
    <w:rsid w:val="00AF05C9"/>
    <w:rsid w:val="00AF2B84"/>
    <w:rsid w:val="00AF61E8"/>
    <w:rsid w:val="00B04316"/>
    <w:rsid w:val="00B057EF"/>
    <w:rsid w:val="00B065E9"/>
    <w:rsid w:val="00B1253C"/>
    <w:rsid w:val="00B179AE"/>
    <w:rsid w:val="00B2245C"/>
    <w:rsid w:val="00B25C55"/>
    <w:rsid w:val="00B26211"/>
    <w:rsid w:val="00B2673A"/>
    <w:rsid w:val="00B2782D"/>
    <w:rsid w:val="00B279FD"/>
    <w:rsid w:val="00B32811"/>
    <w:rsid w:val="00B33059"/>
    <w:rsid w:val="00B3716F"/>
    <w:rsid w:val="00B37B40"/>
    <w:rsid w:val="00B42B38"/>
    <w:rsid w:val="00B43318"/>
    <w:rsid w:val="00B453E3"/>
    <w:rsid w:val="00B461F3"/>
    <w:rsid w:val="00B47E16"/>
    <w:rsid w:val="00B6435E"/>
    <w:rsid w:val="00B664E3"/>
    <w:rsid w:val="00B66C5A"/>
    <w:rsid w:val="00B70B8C"/>
    <w:rsid w:val="00B7104F"/>
    <w:rsid w:val="00B7390C"/>
    <w:rsid w:val="00B74012"/>
    <w:rsid w:val="00B75B34"/>
    <w:rsid w:val="00B802E6"/>
    <w:rsid w:val="00B805E9"/>
    <w:rsid w:val="00B81A5C"/>
    <w:rsid w:val="00B827EA"/>
    <w:rsid w:val="00B834EC"/>
    <w:rsid w:val="00B84279"/>
    <w:rsid w:val="00B93E3A"/>
    <w:rsid w:val="00B9622E"/>
    <w:rsid w:val="00B965DF"/>
    <w:rsid w:val="00BA7671"/>
    <w:rsid w:val="00BB2134"/>
    <w:rsid w:val="00BB2758"/>
    <w:rsid w:val="00BB34DE"/>
    <w:rsid w:val="00BC05DA"/>
    <w:rsid w:val="00BC12E0"/>
    <w:rsid w:val="00BC6CB9"/>
    <w:rsid w:val="00BD43DA"/>
    <w:rsid w:val="00BE5809"/>
    <w:rsid w:val="00BF09FE"/>
    <w:rsid w:val="00BF0A6D"/>
    <w:rsid w:val="00BF37B1"/>
    <w:rsid w:val="00C00936"/>
    <w:rsid w:val="00C011A4"/>
    <w:rsid w:val="00C0665D"/>
    <w:rsid w:val="00C11BDB"/>
    <w:rsid w:val="00C125C6"/>
    <w:rsid w:val="00C12FBD"/>
    <w:rsid w:val="00C2003F"/>
    <w:rsid w:val="00C2183F"/>
    <w:rsid w:val="00C23629"/>
    <w:rsid w:val="00C23999"/>
    <w:rsid w:val="00C261D5"/>
    <w:rsid w:val="00C26999"/>
    <w:rsid w:val="00C3018D"/>
    <w:rsid w:val="00C370AA"/>
    <w:rsid w:val="00C40A5E"/>
    <w:rsid w:val="00C5090F"/>
    <w:rsid w:val="00C50E15"/>
    <w:rsid w:val="00C54F21"/>
    <w:rsid w:val="00C54F5D"/>
    <w:rsid w:val="00C57E87"/>
    <w:rsid w:val="00C636DA"/>
    <w:rsid w:val="00C7118E"/>
    <w:rsid w:val="00C719EE"/>
    <w:rsid w:val="00C72500"/>
    <w:rsid w:val="00C73340"/>
    <w:rsid w:val="00C769AE"/>
    <w:rsid w:val="00C808C4"/>
    <w:rsid w:val="00C808C7"/>
    <w:rsid w:val="00C90B7C"/>
    <w:rsid w:val="00C90FF3"/>
    <w:rsid w:val="00C93BE7"/>
    <w:rsid w:val="00CA0385"/>
    <w:rsid w:val="00CA0990"/>
    <w:rsid w:val="00CA27DC"/>
    <w:rsid w:val="00CA2DE5"/>
    <w:rsid w:val="00CA3B8B"/>
    <w:rsid w:val="00CA5661"/>
    <w:rsid w:val="00CA61D1"/>
    <w:rsid w:val="00CB05B4"/>
    <w:rsid w:val="00CB0A4B"/>
    <w:rsid w:val="00CB5A58"/>
    <w:rsid w:val="00CB5B16"/>
    <w:rsid w:val="00CB5FF4"/>
    <w:rsid w:val="00CB6E94"/>
    <w:rsid w:val="00CC03AA"/>
    <w:rsid w:val="00CC4882"/>
    <w:rsid w:val="00CC4BB1"/>
    <w:rsid w:val="00CC4C8E"/>
    <w:rsid w:val="00CC4FEB"/>
    <w:rsid w:val="00CC5AF2"/>
    <w:rsid w:val="00CC63DE"/>
    <w:rsid w:val="00CD19CB"/>
    <w:rsid w:val="00CD1D08"/>
    <w:rsid w:val="00CD2509"/>
    <w:rsid w:val="00CD29F0"/>
    <w:rsid w:val="00CD59FE"/>
    <w:rsid w:val="00CE1C81"/>
    <w:rsid w:val="00CE25B5"/>
    <w:rsid w:val="00CE3AD2"/>
    <w:rsid w:val="00CE3C37"/>
    <w:rsid w:val="00CE50A9"/>
    <w:rsid w:val="00CF4742"/>
    <w:rsid w:val="00CF7140"/>
    <w:rsid w:val="00CF7610"/>
    <w:rsid w:val="00CF77D1"/>
    <w:rsid w:val="00CF7B7B"/>
    <w:rsid w:val="00D035C9"/>
    <w:rsid w:val="00D06B4D"/>
    <w:rsid w:val="00D10D3C"/>
    <w:rsid w:val="00D16410"/>
    <w:rsid w:val="00D27578"/>
    <w:rsid w:val="00D32773"/>
    <w:rsid w:val="00D347C9"/>
    <w:rsid w:val="00D37675"/>
    <w:rsid w:val="00D42721"/>
    <w:rsid w:val="00D44296"/>
    <w:rsid w:val="00D443CB"/>
    <w:rsid w:val="00D4496D"/>
    <w:rsid w:val="00D47785"/>
    <w:rsid w:val="00D47D06"/>
    <w:rsid w:val="00D5032E"/>
    <w:rsid w:val="00D564F8"/>
    <w:rsid w:val="00D6191A"/>
    <w:rsid w:val="00D727C0"/>
    <w:rsid w:val="00D77610"/>
    <w:rsid w:val="00D81019"/>
    <w:rsid w:val="00D82E99"/>
    <w:rsid w:val="00D93EF3"/>
    <w:rsid w:val="00D94FA0"/>
    <w:rsid w:val="00DA4B3C"/>
    <w:rsid w:val="00DA6930"/>
    <w:rsid w:val="00DA7CAB"/>
    <w:rsid w:val="00DB0160"/>
    <w:rsid w:val="00DB3CFE"/>
    <w:rsid w:val="00DB44E7"/>
    <w:rsid w:val="00DB6770"/>
    <w:rsid w:val="00DB75D0"/>
    <w:rsid w:val="00DC57C2"/>
    <w:rsid w:val="00DC61CE"/>
    <w:rsid w:val="00DC7C9C"/>
    <w:rsid w:val="00DD09FC"/>
    <w:rsid w:val="00DD1D24"/>
    <w:rsid w:val="00DD218F"/>
    <w:rsid w:val="00DD445A"/>
    <w:rsid w:val="00DE0637"/>
    <w:rsid w:val="00DE7312"/>
    <w:rsid w:val="00DE753A"/>
    <w:rsid w:val="00DF1B3A"/>
    <w:rsid w:val="00DF57F4"/>
    <w:rsid w:val="00E03D7E"/>
    <w:rsid w:val="00E064A6"/>
    <w:rsid w:val="00E121AF"/>
    <w:rsid w:val="00E21AC2"/>
    <w:rsid w:val="00E226D0"/>
    <w:rsid w:val="00E2365E"/>
    <w:rsid w:val="00E23B1C"/>
    <w:rsid w:val="00E24ACD"/>
    <w:rsid w:val="00E2541A"/>
    <w:rsid w:val="00E27139"/>
    <w:rsid w:val="00E2746F"/>
    <w:rsid w:val="00E27C63"/>
    <w:rsid w:val="00E31786"/>
    <w:rsid w:val="00E32593"/>
    <w:rsid w:val="00E41B9C"/>
    <w:rsid w:val="00E42597"/>
    <w:rsid w:val="00E437BD"/>
    <w:rsid w:val="00E4461E"/>
    <w:rsid w:val="00E447C4"/>
    <w:rsid w:val="00E4634E"/>
    <w:rsid w:val="00E5073C"/>
    <w:rsid w:val="00E54B13"/>
    <w:rsid w:val="00E55E27"/>
    <w:rsid w:val="00E56874"/>
    <w:rsid w:val="00E62B9A"/>
    <w:rsid w:val="00E63CC3"/>
    <w:rsid w:val="00E63CFE"/>
    <w:rsid w:val="00E6696F"/>
    <w:rsid w:val="00E73433"/>
    <w:rsid w:val="00E81CC0"/>
    <w:rsid w:val="00E83E59"/>
    <w:rsid w:val="00E90E1D"/>
    <w:rsid w:val="00EA0715"/>
    <w:rsid w:val="00EA3F30"/>
    <w:rsid w:val="00EA4DF5"/>
    <w:rsid w:val="00EA52ED"/>
    <w:rsid w:val="00EA7D84"/>
    <w:rsid w:val="00EB24C5"/>
    <w:rsid w:val="00EB2628"/>
    <w:rsid w:val="00EB2726"/>
    <w:rsid w:val="00EB67EA"/>
    <w:rsid w:val="00EC00EB"/>
    <w:rsid w:val="00EC0D41"/>
    <w:rsid w:val="00EC217E"/>
    <w:rsid w:val="00EC4C6F"/>
    <w:rsid w:val="00EC7028"/>
    <w:rsid w:val="00ED0A41"/>
    <w:rsid w:val="00ED5271"/>
    <w:rsid w:val="00ED6190"/>
    <w:rsid w:val="00ED7DBF"/>
    <w:rsid w:val="00EE0C72"/>
    <w:rsid w:val="00EE1AD2"/>
    <w:rsid w:val="00EE1CEB"/>
    <w:rsid w:val="00EE60F1"/>
    <w:rsid w:val="00EE64C3"/>
    <w:rsid w:val="00EE6C7B"/>
    <w:rsid w:val="00EE781C"/>
    <w:rsid w:val="00EF29D2"/>
    <w:rsid w:val="00EF37AD"/>
    <w:rsid w:val="00EF4D05"/>
    <w:rsid w:val="00EF6C3F"/>
    <w:rsid w:val="00EF7151"/>
    <w:rsid w:val="00F00D76"/>
    <w:rsid w:val="00F01739"/>
    <w:rsid w:val="00F0629E"/>
    <w:rsid w:val="00F07DB3"/>
    <w:rsid w:val="00F07E3C"/>
    <w:rsid w:val="00F1051A"/>
    <w:rsid w:val="00F12407"/>
    <w:rsid w:val="00F13154"/>
    <w:rsid w:val="00F15A37"/>
    <w:rsid w:val="00F15CC8"/>
    <w:rsid w:val="00F169E4"/>
    <w:rsid w:val="00F24229"/>
    <w:rsid w:val="00F25E2C"/>
    <w:rsid w:val="00F27946"/>
    <w:rsid w:val="00F30599"/>
    <w:rsid w:val="00F30BE1"/>
    <w:rsid w:val="00F3167A"/>
    <w:rsid w:val="00F32BF2"/>
    <w:rsid w:val="00F33027"/>
    <w:rsid w:val="00F35EAA"/>
    <w:rsid w:val="00F403DB"/>
    <w:rsid w:val="00F41416"/>
    <w:rsid w:val="00F423E9"/>
    <w:rsid w:val="00F43461"/>
    <w:rsid w:val="00F445F9"/>
    <w:rsid w:val="00F458D7"/>
    <w:rsid w:val="00F471DC"/>
    <w:rsid w:val="00F507DA"/>
    <w:rsid w:val="00F50B46"/>
    <w:rsid w:val="00F52798"/>
    <w:rsid w:val="00F54560"/>
    <w:rsid w:val="00F54580"/>
    <w:rsid w:val="00F5471B"/>
    <w:rsid w:val="00F5523D"/>
    <w:rsid w:val="00F6046E"/>
    <w:rsid w:val="00F612F8"/>
    <w:rsid w:val="00F64211"/>
    <w:rsid w:val="00F67178"/>
    <w:rsid w:val="00F80980"/>
    <w:rsid w:val="00F81091"/>
    <w:rsid w:val="00F81E09"/>
    <w:rsid w:val="00F83B70"/>
    <w:rsid w:val="00F868D4"/>
    <w:rsid w:val="00F91E01"/>
    <w:rsid w:val="00F95F4E"/>
    <w:rsid w:val="00F96F65"/>
    <w:rsid w:val="00FA0407"/>
    <w:rsid w:val="00FA2D89"/>
    <w:rsid w:val="00FB0574"/>
    <w:rsid w:val="00FB2A98"/>
    <w:rsid w:val="00FB7042"/>
    <w:rsid w:val="00FC3FFA"/>
    <w:rsid w:val="00FC5329"/>
    <w:rsid w:val="00FC72F4"/>
    <w:rsid w:val="00FC7AA1"/>
    <w:rsid w:val="00FD1D3C"/>
    <w:rsid w:val="00FD2147"/>
    <w:rsid w:val="00FD45CF"/>
    <w:rsid w:val="00FD4C3B"/>
    <w:rsid w:val="00FE21BF"/>
    <w:rsid w:val="00FE33CD"/>
    <w:rsid w:val="00FE3F89"/>
    <w:rsid w:val="00FE41B0"/>
    <w:rsid w:val="00FE7F17"/>
    <w:rsid w:val="00FF0276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ListParagraph">
    <w:name w:val="List Paragraph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character" w:customStyle="1" w:styleId="WW8Num30z0">
    <w:name w:val="WW8Num30z0"/>
    <w:rsid w:val="003A1866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DD445A"/>
    <w:pPr>
      <w:ind w:left="708"/>
    </w:pPr>
  </w:style>
  <w:style w:type="character" w:styleId="Refdecomentrio">
    <w:name w:val="annotation reference"/>
    <w:rsid w:val="008600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002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600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0028"/>
    <w:rPr>
      <w:b/>
      <w:bCs/>
    </w:rPr>
  </w:style>
  <w:style w:type="character" w:customStyle="1" w:styleId="AssuntodocomentrioChar">
    <w:name w:val="Assunto do comentário Char"/>
    <w:link w:val="Assuntodocomentrio"/>
    <w:rsid w:val="0086002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25B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qFormat/>
    <w:locked/>
    <w:rsid w:val="00F54580"/>
    <w:pPr>
      <w:keepNext/>
      <w:spacing w:after="0" w:line="240" w:lineRule="auto"/>
      <w:jc w:val="right"/>
      <w:outlineLvl w:val="8"/>
    </w:pPr>
    <w:rPr>
      <w:rFonts w:ascii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locked/>
    <w:rsid w:val="00B47E16"/>
    <w:rPr>
      <w:rFonts w:cs="Times New Roman"/>
    </w:rPr>
  </w:style>
  <w:style w:type="paragraph" w:styleId="Rodap">
    <w:name w:val="footer"/>
    <w:basedOn w:val="Normal"/>
    <w:link w:val="RodapChar"/>
    <w:rsid w:val="00B47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locked/>
    <w:rsid w:val="00B47E16"/>
    <w:rPr>
      <w:rFonts w:cs="Times New Roman"/>
    </w:rPr>
  </w:style>
  <w:style w:type="paragraph" w:styleId="Textodebalo">
    <w:name w:val="Balloon Text"/>
    <w:basedOn w:val="Normal"/>
    <w:link w:val="TextodebaloChar"/>
    <w:semiHidden/>
    <w:rsid w:val="00B4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B47E1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47E1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29024A"/>
    <w:rPr>
      <w:rFonts w:cs="Times New Roman"/>
      <w:color w:val="0000FF"/>
      <w:u w:val="single"/>
    </w:rPr>
  </w:style>
  <w:style w:type="character" w:customStyle="1" w:styleId="Ttulo9Char">
    <w:name w:val="Título 9 Char"/>
    <w:link w:val="Ttulo9"/>
    <w:locked/>
    <w:rsid w:val="00F54580"/>
    <w:rPr>
      <w:rFonts w:ascii="Times New Roman" w:hAnsi="Times New Roman" w:cs="Times New Roman"/>
      <w:sz w:val="24"/>
    </w:rPr>
  </w:style>
  <w:style w:type="character" w:customStyle="1" w:styleId="WW-Absatz-Standardschriftart">
    <w:name w:val="WW-Absatz-Standardschriftart"/>
    <w:rsid w:val="00F54580"/>
  </w:style>
  <w:style w:type="character" w:customStyle="1" w:styleId="WW-Absatz-Standardschriftart1">
    <w:name w:val="WW-Absatz-Standardschriftart1"/>
    <w:rsid w:val="00F54580"/>
  </w:style>
  <w:style w:type="character" w:customStyle="1" w:styleId="WW-Absatz-Standardschriftart11">
    <w:name w:val="WW-Absatz-Standardschriftart11"/>
    <w:rsid w:val="00F54580"/>
  </w:style>
  <w:style w:type="character" w:customStyle="1" w:styleId="WW-Absatz-Standardschriftart111">
    <w:name w:val="WW-Absatz-Standardschriftart111"/>
    <w:rsid w:val="00F54580"/>
  </w:style>
  <w:style w:type="character" w:customStyle="1" w:styleId="Caracteresdanotaderodap">
    <w:name w:val="Caracteres da nota de rodapé"/>
    <w:rsid w:val="00F54580"/>
  </w:style>
  <w:style w:type="character" w:customStyle="1" w:styleId="WW-Caracteresdanotaderodap">
    <w:name w:val="WW-Caracteres da nota de rodapé"/>
    <w:rsid w:val="00F54580"/>
  </w:style>
  <w:style w:type="character" w:customStyle="1" w:styleId="WW-Caracteresdanotaderodap1">
    <w:name w:val="WW-Caracteres da nota de rodapé1"/>
    <w:rsid w:val="00F54580"/>
  </w:style>
  <w:style w:type="character" w:customStyle="1" w:styleId="WW-Caracteresdanotaderodap11">
    <w:name w:val="WW-Caracteres da nota de rodapé11"/>
    <w:rsid w:val="00F54580"/>
    <w:rPr>
      <w:vertAlign w:val="superscript"/>
    </w:rPr>
  </w:style>
  <w:style w:type="character" w:customStyle="1" w:styleId="WW-Caracteresdanotaderodap111">
    <w:name w:val="WW-Caracteres da nota de rodapé111"/>
    <w:rsid w:val="00F54580"/>
  </w:style>
  <w:style w:type="paragraph" w:styleId="Corpodetexto">
    <w:name w:val="Body Text"/>
    <w:basedOn w:val="Normal"/>
    <w:link w:val="CorpodetextoChar"/>
    <w:rsid w:val="00F54580"/>
    <w:pPr>
      <w:widowControl w:val="0"/>
      <w:suppressAutoHyphens/>
      <w:spacing w:after="120" w:line="240" w:lineRule="auto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customStyle="1" w:styleId="CorpodetextoChar">
    <w:name w:val="Corpo de texto Char"/>
    <w:link w:val="Corpodetexto"/>
    <w:locked/>
    <w:rsid w:val="00F54580"/>
    <w:rPr>
      <w:rFonts w:ascii="Bitstream Vera Serif" w:eastAsia="Times New Roman" w:hAnsi="Bitstream Vera Serif" w:cs="Times New Roman"/>
      <w:sz w:val="24"/>
    </w:rPr>
  </w:style>
  <w:style w:type="paragraph" w:styleId="Lista">
    <w:name w:val="List"/>
    <w:basedOn w:val="Corpodetexto"/>
    <w:rsid w:val="00F54580"/>
    <w:rPr>
      <w:rFonts w:cs="Lucidasans"/>
    </w:rPr>
  </w:style>
  <w:style w:type="paragraph" w:customStyle="1" w:styleId="Legenda1">
    <w:name w:val="Legenda1"/>
    <w:basedOn w:val="Normal"/>
    <w:rsid w:val="00F54580"/>
    <w:pPr>
      <w:widowControl w:val="0"/>
      <w:suppressLineNumbers/>
      <w:suppressAutoHyphens/>
      <w:spacing w:before="120" w:after="120" w:line="240" w:lineRule="auto"/>
    </w:pPr>
    <w:rPr>
      <w:rFonts w:ascii="Bitstream Vera Serif" w:eastAsia="Times New Roman" w:hAnsi="Bitstream Vera Serif" w:cs="Lucidasans"/>
      <w:i/>
      <w:iCs/>
      <w:sz w:val="20"/>
      <w:szCs w:val="20"/>
      <w:lang w:eastAsia="pt-BR"/>
    </w:rPr>
  </w:style>
  <w:style w:type="paragraph" w:customStyle="1" w:styleId="ndice">
    <w:name w:val="Índice"/>
    <w:basedOn w:val="Normal"/>
    <w:rsid w:val="00F54580"/>
    <w:pPr>
      <w:widowControl w:val="0"/>
      <w:suppressLineNumbers/>
      <w:suppressAutoHyphens/>
      <w:spacing w:after="0" w:line="240" w:lineRule="auto"/>
    </w:pPr>
    <w:rPr>
      <w:rFonts w:ascii="Bitstream Vera Serif" w:eastAsia="Times New Roman" w:hAnsi="Bitstream Vera Serif" w:cs="Lucidasans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F54580"/>
    <w:pPr>
      <w:widowControl w:val="0"/>
      <w:suppressLineNumbers/>
      <w:suppressAutoHyphens/>
      <w:spacing w:after="0" w:line="240" w:lineRule="auto"/>
      <w:ind w:left="283" w:hanging="283"/>
    </w:pPr>
    <w:rPr>
      <w:rFonts w:ascii="Bitstream Vera Serif" w:eastAsia="Times New Roman" w:hAnsi="Bitstream Vera Serif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locked/>
    <w:rsid w:val="00F54580"/>
    <w:rPr>
      <w:rFonts w:ascii="Bitstream Vera Serif" w:eastAsia="Times New Roman" w:hAnsi="Bitstream Vera Serif" w:cs="Times New Roman"/>
    </w:rPr>
  </w:style>
  <w:style w:type="paragraph" w:customStyle="1" w:styleId="Contedodamoldura">
    <w:name w:val="Conteúdo da moldura"/>
    <w:basedOn w:val="Corpodetexto"/>
    <w:rsid w:val="00F54580"/>
  </w:style>
  <w:style w:type="paragraph" w:customStyle="1" w:styleId="csscontenttext">
    <w:name w:val="csscontenttext"/>
    <w:basedOn w:val="Normal"/>
    <w:rsid w:val="00F54580"/>
    <w:pPr>
      <w:spacing w:before="200" w:line="360" w:lineRule="atLeast"/>
      <w:ind w:left="200" w:right="200"/>
      <w:jc w:val="both"/>
    </w:pPr>
    <w:rPr>
      <w:rFonts w:ascii="Verdana" w:hAnsi="Verdana"/>
      <w:color w:val="000000"/>
      <w:sz w:val="15"/>
      <w:szCs w:val="15"/>
      <w:lang w:eastAsia="pt-BR"/>
    </w:rPr>
  </w:style>
  <w:style w:type="paragraph" w:customStyle="1" w:styleId="ListParagraph">
    <w:name w:val="List Paragraph"/>
    <w:basedOn w:val="Normal"/>
    <w:rsid w:val="00F54580"/>
    <w:pPr>
      <w:widowControl w:val="0"/>
      <w:suppressAutoHyphens/>
      <w:spacing w:after="0" w:line="240" w:lineRule="auto"/>
      <w:ind w:left="720"/>
    </w:pPr>
    <w:rPr>
      <w:rFonts w:ascii="Bitstream Vera Serif" w:eastAsia="Times New Roman" w:hAnsi="Bitstream Vera Serif"/>
      <w:sz w:val="24"/>
      <w:szCs w:val="20"/>
      <w:lang w:eastAsia="pt-BR"/>
    </w:rPr>
  </w:style>
  <w:style w:type="character" w:styleId="Forte">
    <w:name w:val="Strong"/>
    <w:qFormat/>
    <w:locked/>
    <w:rsid w:val="00F54580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rsid w:val="0069678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696788"/>
    <w:rPr>
      <w:rFonts w:ascii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324CE0"/>
    <w:pPr>
      <w:numPr>
        <w:numId w:val="11"/>
      </w:numPr>
    </w:pPr>
  </w:style>
  <w:style w:type="character" w:customStyle="1" w:styleId="apple-converted-space">
    <w:name w:val="apple-converted-space"/>
    <w:basedOn w:val="Fontepargpadro"/>
    <w:rsid w:val="00D93EF3"/>
  </w:style>
  <w:style w:type="paragraph" w:styleId="NormalWeb">
    <w:name w:val="Normal (Web)"/>
    <w:basedOn w:val="Normal"/>
    <w:rsid w:val="00295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E03D7E"/>
  </w:style>
  <w:style w:type="paragraph" w:customStyle="1" w:styleId="western">
    <w:name w:val="western"/>
    <w:basedOn w:val="Normal"/>
    <w:rsid w:val="00C261D5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character" w:customStyle="1" w:styleId="WW8Num30z0">
    <w:name w:val="WW8Num30z0"/>
    <w:rsid w:val="003A1866"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DD445A"/>
    <w:pPr>
      <w:ind w:left="708"/>
    </w:pPr>
  </w:style>
  <w:style w:type="character" w:styleId="Refdecomentrio">
    <w:name w:val="annotation reference"/>
    <w:rsid w:val="0086002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60028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6002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60028"/>
    <w:rPr>
      <w:b/>
      <w:bCs/>
    </w:rPr>
  </w:style>
  <w:style w:type="character" w:customStyle="1" w:styleId="AssuntodocomentrioChar">
    <w:name w:val="Assunto do comentário Char"/>
    <w:link w:val="Assuntodocomentrio"/>
    <w:rsid w:val="0086002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5DFF-9B74-47C9-910B-671F07D1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1768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Home</Company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User</dc:creator>
  <cp:keywords/>
  <cp:lastModifiedBy>dcvnb2</cp:lastModifiedBy>
  <cp:revision>2</cp:revision>
  <cp:lastPrinted>2015-12-11T14:19:00Z</cp:lastPrinted>
  <dcterms:created xsi:type="dcterms:W3CDTF">2017-06-14T04:28:00Z</dcterms:created>
  <dcterms:modified xsi:type="dcterms:W3CDTF">2017-06-14T04:28:00Z</dcterms:modified>
</cp:coreProperties>
</file>