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1E903" w14:textId="77777777" w:rsidR="00587F90" w:rsidRDefault="00587F90">
      <w:pPr>
        <w:spacing w:after="0" w:line="276" w:lineRule="auto"/>
        <w:jc w:val="center"/>
        <w:rPr>
          <w:rFonts w:ascii="Arial" w:eastAsia="Arial" w:hAnsi="Arial" w:cs="Arial"/>
          <w:b/>
        </w:rPr>
      </w:pPr>
    </w:p>
    <w:p w14:paraId="5EC504F6" w14:textId="39524C7D" w:rsidR="00587F90" w:rsidRDefault="0044128E" w:rsidP="0044128E">
      <w:pPr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ANEXO </w:t>
      </w:r>
      <w:bookmarkStart w:id="0" w:name="_GoBack"/>
      <w:bookmarkEnd w:id="0"/>
      <w:r w:rsidR="00BB6060">
        <w:rPr>
          <w:rFonts w:ascii="Arial" w:eastAsia="Arial" w:hAnsi="Arial" w:cs="Arial"/>
          <w:b/>
        </w:rPr>
        <w:t>V</w:t>
      </w:r>
    </w:p>
    <w:p w14:paraId="475C2849" w14:textId="77777777" w:rsidR="00587F90" w:rsidRDefault="00587F90">
      <w:pPr>
        <w:spacing w:after="0" w:line="276" w:lineRule="auto"/>
        <w:jc w:val="center"/>
        <w:rPr>
          <w:rFonts w:ascii="Arial" w:eastAsia="Arial" w:hAnsi="Arial" w:cs="Arial"/>
          <w:b/>
        </w:rPr>
      </w:pPr>
    </w:p>
    <w:p w14:paraId="358246F8" w14:textId="77777777" w:rsidR="00587F90" w:rsidRDefault="00BB6060">
      <w:pPr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ORIENTAÇÕES PARA A ELABORAÇÃO DE PLANO DE TRABALHO</w:t>
      </w:r>
    </w:p>
    <w:p w14:paraId="61E978C0" w14:textId="77777777" w:rsidR="00587F90" w:rsidRDefault="00587F90">
      <w:pPr>
        <w:spacing w:after="0" w:line="276" w:lineRule="auto"/>
        <w:rPr>
          <w:rFonts w:ascii="Arial" w:eastAsia="Arial" w:hAnsi="Arial" w:cs="Arial"/>
        </w:rPr>
      </w:pPr>
    </w:p>
    <w:p w14:paraId="54CA43BA" w14:textId="4084924A" w:rsidR="00587F90" w:rsidRDefault="00BB6060">
      <w:pPr>
        <w:spacing w:after="0"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Os(as) bolsistas integradores deverão desenvolver atividades no CAEST (Central de Atendimento ao Estudante), cumprindo carga horária de 20h semanais</w:t>
      </w:r>
      <w:r w:rsidR="00797AEC">
        <w:rPr>
          <w:sz w:val="24"/>
          <w:szCs w:val="24"/>
        </w:rPr>
        <w:t xml:space="preserve"> presenciais</w:t>
      </w:r>
      <w:r>
        <w:rPr>
          <w:sz w:val="24"/>
          <w:szCs w:val="24"/>
        </w:rPr>
        <w:t>, de acordo com o período escolhido pelo candidato, que contemplam:</w:t>
      </w:r>
    </w:p>
    <w:p w14:paraId="6E951893" w14:textId="77777777" w:rsidR="00587F90" w:rsidRDefault="00BB6060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Levantamento junto aos cursos da quantidade de discente para o apoio pedagógico e quais os tipos de necessidades;</w:t>
      </w:r>
    </w:p>
    <w:p w14:paraId="68DCAFB8" w14:textId="77777777" w:rsidR="00587F90" w:rsidRDefault="00BB6060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 fornecimento de suporte para a execução de atividades acadêmicas;</w:t>
      </w:r>
    </w:p>
    <w:p w14:paraId="754E0A78" w14:textId="77777777" w:rsidR="00587F90" w:rsidRDefault="00BB6060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 auxílio no uso de tecnologias e de tecnologias assistivas para a realização de atividades acadêmicas;</w:t>
      </w:r>
    </w:p>
    <w:p w14:paraId="4DF49B9F" w14:textId="77777777" w:rsidR="00587F90" w:rsidRDefault="00BB6060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 acompanhamento a distância e/ou presencial, auxiliando o(a) estudante monitorado(a) no acesso ao material da disciplina, organização da rotina de estudos;</w:t>
      </w:r>
    </w:p>
    <w:p w14:paraId="3C0310AF" w14:textId="77777777" w:rsidR="00587F90" w:rsidRDefault="00BB6060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Apoio na adaptação de material acadêmico utilizado pelos(as) alunos(as) com deficiência, como a digitalização e adaptação digital de obras bibliográficas, confecção de materiais em relevo, vídeos e outros materiais;</w:t>
      </w:r>
    </w:p>
    <w:p w14:paraId="5CA3CEF5" w14:textId="77777777" w:rsidR="00587F90" w:rsidRDefault="00BB6060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Outras atividades de apoio aos(às) estudantes com necessidades educacionais especiais visando a construção de uma cultura inclusiva;</w:t>
      </w:r>
    </w:p>
    <w:p w14:paraId="13476E7D" w14:textId="77777777" w:rsidR="00587F90" w:rsidRDefault="00BB6060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Cumprir o Plano de Atividades, definido com o DPPF local; </w:t>
      </w:r>
    </w:p>
    <w:p w14:paraId="366670F3" w14:textId="77777777" w:rsidR="00587F90" w:rsidRDefault="00BB6060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Elaborar relatórios parciais, até o último dia útil do período letivo e relatório final no encerramento da bolsa;</w:t>
      </w:r>
    </w:p>
    <w:p w14:paraId="1307F551" w14:textId="77777777" w:rsidR="00587F90" w:rsidRDefault="00BB6060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 caso de desistência, apresentar a solicitação de desligamento do programa ao DPPF local, com antecedência de 10 dias;</w:t>
      </w:r>
    </w:p>
    <w:p w14:paraId="335AF281" w14:textId="38A8D580" w:rsidR="00587F90" w:rsidRDefault="00BB6060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Bolsa Integradora não substitui as atividades e ações relacionadas </w:t>
      </w:r>
      <w:r w:rsidR="007D0E23">
        <w:rPr>
          <w:sz w:val="24"/>
          <w:szCs w:val="24"/>
        </w:rPr>
        <w:t>às acessibilidades</w:t>
      </w:r>
      <w:r>
        <w:rPr>
          <w:sz w:val="24"/>
          <w:szCs w:val="24"/>
        </w:rPr>
        <w:t xml:space="preserve"> de responsabilidade das unidades acadêmicas e administrativas da UNEMAT;</w:t>
      </w:r>
    </w:p>
    <w:p w14:paraId="4315FCAE" w14:textId="77777777" w:rsidR="00587F90" w:rsidRDefault="00BB6060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É indicado que os bolsistas desenvolvam atividades de apoio em curso distinto daquele em que estão matriculados.</w:t>
      </w:r>
    </w:p>
    <w:p w14:paraId="3D8B736E" w14:textId="77777777" w:rsidR="00587F90" w:rsidRDefault="00587F90">
      <w:pPr>
        <w:spacing w:after="0" w:line="240" w:lineRule="auto"/>
        <w:jc w:val="both"/>
        <w:rPr>
          <w:sz w:val="24"/>
          <w:szCs w:val="24"/>
        </w:rPr>
      </w:pPr>
    </w:p>
    <w:p w14:paraId="29D82318" w14:textId="77777777" w:rsidR="00587F90" w:rsidRDefault="00587F90">
      <w:pPr>
        <w:spacing w:after="0" w:line="240" w:lineRule="auto"/>
        <w:jc w:val="both"/>
        <w:rPr>
          <w:sz w:val="24"/>
          <w:szCs w:val="24"/>
        </w:rPr>
      </w:pPr>
    </w:p>
    <w:p w14:paraId="55B3A535" w14:textId="77777777" w:rsidR="007D0E23" w:rsidRDefault="007D0E23">
      <w:pPr>
        <w:jc w:val="center"/>
        <w:rPr>
          <w:b/>
        </w:rPr>
      </w:pPr>
    </w:p>
    <w:p w14:paraId="5C7CF095" w14:textId="77777777" w:rsidR="00CF6529" w:rsidRDefault="00CF6529">
      <w:pPr>
        <w:jc w:val="center"/>
        <w:rPr>
          <w:b/>
        </w:rPr>
      </w:pPr>
    </w:p>
    <w:p w14:paraId="4026750C" w14:textId="77777777" w:rsidR="00CF6529" w:rsidRDefault="00CF6529">
      <w:pPr>
        <w:jc w:val="center"/>
        <w:rPr>
          <w:b/>
        </w:rPr>
      </w:pPr>
    </w:p>
    <w:p w14:paraId="1E651CF0" w14:textId="77777777" w:rsidR="00CF6529" w:rsidRDefault="00CF6529">
      <w:pPr>
        <w:jc w:val="center"/>
        <w:rPr>
          <w:b/>
        </w:rPr>
      </w:pPr>
    </w:p>
    <w:p w14:paraId="2813D2EB" w14:textId="77777777" w:rsidR="00CF6529" w:rsidRDefault="00CF6529">
      <w:pPr>
        <w:jc w:val="center"/>
        <w:rPr>
          <w:b/>
        </w:rPr>
      </w:pPr>
    </w:p>
    <w:p w14:paraId="07DE320E" w14:textId="77777777" w:rsidR="00CF6529" w:rsidRDefault="00CF6529">
      <w:pPr>
        <w:jc w:val="center"/>
        <w:rPr>
          <w:b/>
        </w:rPr>
      </w:pPr>
    </w:p>
    <w:p w14:paraId="7232F908" w14:textId="77777777" w:rsidR="00CF6529" w:rsidRDefault="00CF6529">
      <w:pPr>
        <w:jc w:val="center"/>
        <w:rPr>
          <w:b/>
        </w:rPr>
      </w:pPr>
    </w:p>
    <w:p w14:paraId="28889FB8" w14:textId="77777777" w:rsidR="00CF6529" w:rsidRDefault="00CF6529">
      <w:pPr>
        <w:jc w:val="center"/>
        <w:rPr>
          <w:b/>
        </w:rPr>
      </w:pPr>
    </w:p>
    <w:p w14:paraId="1C641A68" w14:textId="77777777" w:rsidR="00CF6529" w:rsidRDefault="00CF6529">
      <w:pPr>
        <w:jc w:val="center"/>
        <w:rPr>
          <w:b/>
        </w:rPr>
      </w:pPr>
    </w:p>
    <w:p w14:paraId="4755C2F9" w14:textId="77777777" w:rsidR="00CF6529" w:rsidRDefault="00CF6529">
      <w:pPr>
        <w:jc w:val="center"/>
        <w:rPr>
          <w:b/>
        </w:rPr>
      </w:pPr>
    </w:p>
    <w:p w14:paraId="10EC1CF6" w14:textId="3354DAA2" w:rsidR="00587F90" w:rsidRDefault="00BB6060">
      <w:pPr>
        <w:jc w:val="center"/>
        <w:rPr>
          <w:b/>
        </w:rPr>
      </w:pPr>
      <w:r>
        <w:rPr>
          <w:b/>
        </w:rPr>
        <w:t>MODELO</w:t>
      </w:r>
    </w:p>
    <w:p w14:paraId="4D1FCE00" w14:textId="77777777" w:rsidR="00587F90" w:rsidRDefault="00BB6060">
      <w:pPr>
        <w:jc w:val="both"/>
      </w:pPr>
      <w:r>
        <w:t>Nome do Estudante:</w:t>
      </w:r>
    </w:p>
    <w:p w14:paraId="582EBE86" w14:textId="77777777" w:rsidR="00587F90" w:rsidRDefault="00BB6060">
      <w:pPr>
        <w:jc w:val="both"/>
      </w:pPr>
      <w:r>
        <w:t>Curso:</w:t>
      </w:r>
    </w:p>
    <w:p w14:paraId="1450036F" w14:textId="77777777" w:rsidR="00587F90" w:rsidRDefault="00BB6060">
      <w:pPr>
        <w:jc w:val="both"/>
      </w:pPr>
      <w:r>
        <w:t>Ano - Semestre:</w:t>
      </w:r>
    </w:p>
    <w:p w14:paraId="5CA06A40" w14:textId="77777777" w:rsidR="00587F90" w:rsidRDefault="00BB6060">
      <w:pPr>
        <w:jc w:val="both"/>
      </w:pPr>
      <w:r>
        <w:rPr>
          <w:b/>
        </w:rPr>
        <w:t>HISTÓRICO</w:t>
      </w:r>
      <w:r>
        <w:t xml:space="preserve"> </w:t>
      </w:r>
    </w:p>
    <w:p w14:paraId="11190A8B" w14:textId="77777777" w:rsidR="00587F90" w:rsidRDefault="00BB6060">
      <w:pPr>
        <w:jc w:val="both"/>
        <w:rPr>
          <w:i/>
        </w:rPr>
      </w:pPr>
      <w:r>
        <w:rPr>
          <w:i/>
        </w:rPr>
        <w:t>Descrever a história do acadêmico junto a comunidade e suas motivações.</w:t>
      </w:r>
    </w:p>
    <w:p w14:paraId="08B6428D" w14:textId="77777777" w:rsidR="00587F90" w:rsidRDefault="00BB6060">
      <w:pPr>
        <w:jc w:val="both"/>
        <w:rPr>
          <w:b/>
        </w:rPr>
      </w:pPr>
      <w:r>
        <w:rPr>
          <w:b/>
        </w:rPr>
        <w:t>OBJETIVOS</w:t>
      </w:r>
    </w:p>
    <w:p w14:paraId="5323DCB6" w14:textId="77777777" w:rsidR="00587F90" w:rsidRDefault="00BB6060">
      <w:pPr>
        <w:jc w:val="both"/>
        <w:rPr>
          <w:i/>
        </w:rPr>
      </w:pPr>
      <w:r>
        <w:rPr>
          <w:i/>
        </w:rPr>
        <w:t>Definir objetivos específicos para os estudantes com foco nas adaptações razoáveis e/ou acessibilidades curriculares, a partir dos objetivos previstos para o as atividades acadêmicas.</w:t>
      </w:r>
    </w:p>
    <w:p w14:paraId="21D70284" w14:textId="77777777" w:rsidR="00587F90" w:rsidRDefault="00BB6060">
      <w:pPr>
        <w:jc w:val="both"/>
      </w:pPr>
      <w:r>
        <w:rPr>
          <w:b/>
        </w:rPr>
        <w:t>ATIVIDADES</w:t>
      </w:r>
    </w:p>
    <w:p w14:paraId="508857F8" w14:textId="77777777" w:rsidR="00587F90" w:rsidRDefault="00BB6060">
      <w:pPr>
        <w:jc w:val="both"/>
        <w:rPr>
          <w:i/>
        </w:rPr>
      </w:pPr>
      <w:r>
        <w:rPr>
          <w:i/>
        </w:rPr>
        <w:t xml:space="preserve">É possível priorizar, substituir conteúdos, dependendo da necessidade, a ser avaliada junto a equipe do CAEST. </w:t>
      </w:r>
    </w:p>
    <w:p w14:paraId="19A3B304" w14:textId="77777777" w:rsidR="00587F90" w:rsidRDefault="00BB6060">
      <w:pPr>
        <w:jc w:val="both"/>
        <w:rPr>
          <w:b/>
        </w:rPr>
      </w:pPr>
      <w:r>
        <w:rPr>
          <w:b/>
        </w:rPr>
        <w:t xml:space="preserve">METODOLOGIA </w:t>
      </w:r>
    </w:p>
    <w:p w14:paraId="381765D6" w14:textId="77777777" w:rsidR="00587F90" w:rsidRDefault="00BB6060">
      <w:pPr>
        <w:jc w:val="both"/>
        <w:rPr>
          <w:i/>
        </w:rPr>
      </w:pPr>
      <w:r>
        <w:rPr>
          <w:i/>
        </w:rPr>
        <w:t xml:space="preserve">Como será trabalhado para alcançar os objetivos específicos estabelecidos? Aqui podem ser explicitados os recursos didáticos utilizados, as estratégias diferenciadas para o trabalho, bem como os horários de atendimento. </w:t>
      </w:r>
    </w:p>
    <w:p w14:paraId="74AAA439" w14:textId="77777777" w:rsidR="00587F90" w:rsidRDefault="00BB6060">
      <w:pPr>
        <w:jc w:val="both"/>
        <w:rPr>
          <w:b/>
        </w:rPr>
      </w:pPr>
      <w:r>
        <w:rPr>
          <w:b/>
        </w:rPr>
        <w:t>RESULTADOS ESPERADOS</w:t>
      </w:r>
    </w:p>
    <w:p w14:paraId="516B049C" w14:textId="77777777" w:rsidR="00587F90" w:rsidRDefault="00BB6060">
      <w:pPr>
        <w:jc w:val="both"/>
        <w:rPr>
          <w:i/>
        </w:rPr>
      </w:pPr>
      <w:r>
        <w:rPr>
          <w:i/>
        </w:rPr>
        <w:t xml:space="preserve">Recomenda-se oportunizar diversas formas de expressão da aprendizagem. Exemplos: projetos educacionais, atividades diferenciadas, observando o nível de desempenho e contribuição do estudante no desenvolvimento de suas habilidades e comunicação com a comunidade acadêmica. </w:t>
      </w:r>
    </w:p>
    <w:p w14:paraId="119CAFB7" w14:textId="77777777" w:rsidR="00587F90" w:rsidRDefault="00BB6060">
      <w:pPr>
        <w:jc w:val="both"/>
        <w:rPr>
          <w:b/>
        </w:rPr>
      </w:pPr>
      <w:r>
        <w:rPr>
          <w:b/>
        </w:rPr>
        <w:t>SUGESTÕES</w:t>
      </w:r>
    </w:p>
    <w:p w14:paraId="430DA731" w14:textId="77777777" w:rsidR="00587F90" w:rsidRDefault="00BB6060">
      <w:pPr>
        <w:jc w:val="both"/>
        <w:rPr>
          <w:i/>
        </w:rPr>
      </w:pPr>
      <w:r>
        <w:rPr>
          <w:i/>
        </w:rPr>
        <w:t>Esse campo será preenchido pelo DPPF e/ou DURA.</w:t>
      </w:r>
    </w:p>
    <w:p w14:paraId="7DD3E6FA" w14:textId="62E2B950" w:rsidR="00587F90" w:rsidRDefault="00BB6060">
      <w:pPr>
        <w:jc w:val="both"/>
        <w:rPr>
          <w:b/>
        </w:rPr>
      </w:pPr>
      <w:r>
        <w:rPr>
          <w:i/>
        </w:rPr>
        <w:t xml:space="preserve">Pontuar o que seria razoável adequar em termos de objetivos de atuação junto ao estudante. Relacionar a proposta com aspectos do desenvolvimento social do acadêmico mediante a história do mesmo </w:t>
      </w:r>
      <w:r w:rsidR="007D0E23">
        <w:rPr>
          <w:i/>
        </w:rPr>
        <w:t>junto à comunidade</w:t>
      </w:r>
      <w:r>
        <w:rPr>
          <w:i/>
        </w:rPr>
        <w:t xml:space="preserve">.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550FF67" wp14:editId="4F62F28D">
            <wp:simplePos x="0" y="0"/>
            <wp:positionH relativeFrom="column">
              <wp:posOffset>5133975</wp:posOffset>
            </wp:positionH>
            <wp:positionV relativeFrom="paragraph">
              <wp:posOffset>3283097</wp:posOffset>
            </wp:positionV>
            <wp:extent cx="1282181" cy="502476"/>
            <wp:effectExtent l="0" t="0" r="0" b="0"/>
            <wp:wrapSquare wrapText="bothSides" distT="0" distB="0" distL="114300" distR="114300"/>
            <wp:docPr id="72" name="image2.png" descr="http://portal.unemat.br/media/images/Comunicacao/Logoripo%20Unemat%20-%20Colorid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://portal.unemat.br/media/images/Comunicacao/Logoripo%20Unemat%20-%20Colorido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2181" cy="5024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587F90">
      <w:headerReference w:type="default" r:id="rId9"/>
      <w:footerReference w:type="default" r:id="rId10"/>
      <w:pgSz w:w="11906" w:h="16838"/>
      <w:pgMar w:top="1191" w:right="1134" w:bottom="1418" w:left="1134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E5D87E" w14:textId="77777777" w:rsidR="00CF47A1" w:rsidRDefault="00CF47A1">
      <w:pPr>
        <w:spacing w:after="0" w:line="240" w:lineRule="auto"/>
      </w:pPr>
      <w:r>
        <w:separator/>
      </w:r>
    </w:p>
  </w:endnote>
  <w:endnote w:type="continuationSeparator" w:id="0">
    <w:p w14:paraId="30AFE9FF" w14:textId="77777777" w:rsidR="00CF47A1" w:rsidRDefault="00CF4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F7C73C" w14:textId="77777777" w:rsidR="00587F90" w:rsidRDefault="00BB606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284" w:hanging="141"/>
      <w:rPr>
        <w:b/>
        <w:color w:val="000000"/>
        <w:sz w:val="18"/>
        <w:szCs w:val="18"/>
      </w:rPr>
    </w:pPr>
    <w:bookmarkStart w:id="1" w:name="_heading=h.umu6qjfypv7a" w:colFirst="0" w:colLast="0"/>
    <w:bookmarkEnd w:id="1"/>
    <w:r>
      <w:rPr>
        <w:b/>
        <w:sz w:val="18"/>
        <w:szCs w:val="18"/>
      </w:rPr>
      <w:t xml:space="preserve">   </w:t>
    </w:r>
    <w:r>
      <w:rPr>
        <w:b/>
        <w:color w:val="000000"/>
        <w:sz w:val="18"/>
        <w:szCs w:val="18"/>
      </w:rPr>
      <w:t xml:space="preserve">  Pró-Reitoria de Assuntos Estudantis - PRAE</w:t>
    </w:r>
  </w:p>
  <w:p w14:paraId="49A3428E" w14:textId="77777777" w:rsidR="00587F90" w:rsidRDefault="00BB606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284" w:hanging="141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     Av. Tancredo Neves, 1095, CEP: 78.217-900, Cáceres – MT</w:t>
    </w:r>
  </w:p>
  <w:p w14:paraId="173D21DF" w14:textId="77777777" w:rsidR="00587F90" w:rsidRDefault="00BB606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284" w:hanging="141"/>
      <w:rPr>
        <w:b/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    Tel/PABX: (65) 3221 0060 – 3221 0061 - www.unemat.br – Email: </w:t>
    </w:r>
    <w:hyperlink r:id="rId1">
      <w:r>
        <w:rPr>
          <w:color w:val="0000FF"/>
          <w:sz w:val="18"/>
          <w:szCs w:val="18"/>
          <w:u w:val="single"/>
        </w:rPr>
        <w:t>prae@unemat.br</w:t>
      </w:r>
    </w:hyperlink>
    <w:r>
      <w:rPr>
        <w:b/>
        <w:color w:val="000000"/>
        <w:sz w:val="18"/>
        <w:szCs w:val="18"/>
      </w:rPr>
      <w:t xml:space="preserve"> </w:t>
    </w:r>
  </w:p>
  <w:p w14:paraId="1F492B26" w14:textId="2709C5F8" w:rsidR="00587F90" w:rsidRDefault="00BB6060">
    <w:pPr>
      <w:pBdr>
        <w:top w:val="nil"/>
        <w:left w:val="nil"/>
        <w:bottom w:val="nil"/>
        <w:right w:val="nil"/>
        <w:between w:val="nil"/>
      </w:pBdr>
      <w:tabs>
        <w:tab w:val="center" w:pos="4252"/>
      </w:tabs>
      <w:spacing w:after="0" w:line="240" w:lineRule="auto"/>
      <w:ind w:left="-284" w:right="-1135" w:hanging="141"/>
      <w:rPr>
        <w:color w:val="2C4E78"/>
        <w:sz w:val="17"/>
        <w:szCs w:val="17"/>
      </w:rPr>
    </w:pPr>
    <w:r>
      <w:rPr>
        <w:color w:val="2C4E78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color w:val="2C4E78"/>
        <w:sz w:val="17"/>
        <w:szCs w:val="17"/>
      </w:rPr>
      <w:t xml:space="preserve">Página </w:t>
    </w:r>
    <w:r>
      <w:rPr>
        <w:color w:val="2C4E78"/>
        <w:sz w:val="17"/>
        <w:szCs w:val="17"/>
      </w:rPr>
      <w:fldChar w:fldCharType="begin"/>
    </w:r>
    <w:r>
      <w:rPr>
        <w:color w:val="2C4E78"/>
        <w:sz w:val="17"/>
        <w:szCs w:val="17"/>
      </w:rPr>
      <w:instrText>PAGE</w:instrText>
    </w:r>
    <w:r>
      <w:rPr>
        <w:color w:val="2C4E78"/>
        <w:sz w:val="17"/>
        <w:szCs w:val="17"/>
      </w:rPr>
      <w:fldChar w:fldCharType="separate"/>
    </w:r>
    <w:r w:rsidR="0044128E">
      <w:rPr>
        <w:noProof/>
        <w:color w:val="2C4E78"/>
        <w:sz w:val="17"/>
        <w:szCs w:val="17"/>
      </w:rPr>
      <w:t>2</w:t>
    </w:r>
    <w:r>
      <w:rPr>
        <w:color w:val="2C4E78"/>
        <w:sz w:val="17"/>
        <w:szCs w:val="17"/>
      </w:rPr>
      <w:fldChar w:fldCharType="end"/>
    </w:r>
    <w:r>
      <w:rPr>
        <w:color w:val="2C4E78"/>
        <w:sz w:val="17"/>
        <w:szCs w:val="17"/>
      </w:rPr>
      <w:t xml:space="preserve"> de </w:t>
    </w:r>
    <w:r>
      <w:rPr>
        <w:color w:val="2C4E78"/>
        <w:sz w:val="17"/>
        <w:szCs w:val="17"/>
      </w:rPr>
      <w:fldChar w:fldCharType="begin"/>
    </w:r>
    <w:r>
      <w:rPr>
        <w:color w:val="2C4E78"/>
        <w:sz w:val="17"/>
        <w:szCs w:val="17"/>
      </w:rPr>
      <w:instrText>NUMPAGES</w:instrText>
    </w:r>
    <w:r>
      <w:rPr>
        <w:color w:val="2C4E78"/>
        <w:sz w:val="17"/>
        <w:szCs w:val="17"/>
      </w:rPr>
      <w:fldChar w:fldCharType="separate"/>
    </w:r>
    <w:r w:rsidR="0044128E">
      <w:rPr>
        <w:noProof/>
        <w:color w:val="2C4E78"/>
        <w:sz w:val="17"/>
        <w:szCs w:val="17"/>
      </w:rPr>
      <w:t>2</w:t>
    </w:r>
    <w:r>
      <w:rPr>
        <w:color w:val="2C4E78"/>
        <w:sz w:val="17"/>
        <w:szCs w:val="17"/>
      </w:rPr>
      <w:fldChar w:fldCharType="end"/>
    </w:r>
  </w:p>
  <w:p w14:paraId="5509210D" w14:textId="77777777" w:rsidR="00587F90" w:rsidRDefault="00BB606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7080" w:right="210"/>
      <w:rPr>
        <w:color w:val="2C4E78"/>
        <w:sz w:val="17"/>
        <w:szCs w:val="17"/>
      </w:rPr>
    </w:pPr>
    <w:r>
      <w:rPr>
        <w:color w:val="2C4E78"/>
        <w:sz w:val="16"/>
        <w:szCs w:val="16"/>
      </w:rPr>
      <w:t xml:space="preserve">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8DAF57" w14:textId="77777777" w:rsidR="00CF47A1" w:rsidRDefault="00CF47A1">
      <w:pPr>
        <w:spacing w:after="0" w:line="240" w:lineRule="auto"/>
      </w:pPr>
      <w:r>
        <w:separator/>
      </w:r>
    </w:p>
  </w:footnote>
  <w:footnote w:type="continuationSeparator" w:id="0">
    <w:p w14:paraId="260B5A3E" w14:textId="77777777" w:rsidR="00CF47A1" w:rsidRDefault="00CF4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7F8D5" w14:textId="77777777" w:rsidR="00587F90" w:rsidRDefault="00BB606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b/>
        <w:color w:val="000000"/>
        <w:sz w:val="20"/>
        <w:szCs w:val="20"/>
      </w:rPr>
      <w:t>ESTADO DE MATO GROSSO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482DEDE" wp14:editId="0BACD32D">
          <wp:simplePos x="0" y="0"/>
          <wp:positionH relativeFrom="column">
            <wp:posOffset>5567370</wp:posOffset>
          </wp:positionH>
          <wp:positionV relativeFrom="paragraph">
            <wp:posOffset>57150</wp:posOffset>
          </wp:positionV>
          <wp:extent cx="551815" cy="577850"/>
          <wp:effectExtent l="0" t="0" r="0" b="0"/>
          <wp:wrapSquare wrapText="bothSides" distT="0" distB="0" distL="114300" distR="114300"/>
          <wp:docPr id="74" name="image3.jpg" descr="Desenho de um cachorr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Desenho de um cachorr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1815" cy="577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02E27BD" wp14:editId="05B72E98">
          <wp:simplePos x="0" y="0"/>
          <wp:positionH relativeFrom="column">
            <wp:posOffset>329565</wp:posOffset>
          </wp:positionH>
          <wp:positionV relativeFrom="paragraph">
            <wp:posOffset>86995</wp:posOffset>
          </wp:positionV>
          <wp:extent cx="551815" cy="551815"/>
          <wp:effectExtent l="0" t="0" r="0" b="0"/>
          <wp:wrapSquare wrapText="bothSides" distT="0" distB="0" distL="114300" distR="114300"/>
          <wp:docPr id="73" name="image1.jpg" descr="Desenho de um cachorr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esenho de um cachorro&#10;&#10;Descrição gerad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1815" cy="5518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4820C93" w14:textId="77777777" w:rsidR="00587F90" w:rsidRDefault="00BB606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b/>
        <w:color w:val="000000"/>
        <w:sz w:val="20"/>
        <w:szCs w:val="20"/>
      </w:rPr>
      <w:t>SECRETARIA DE ESTADO DE CIÊNCIA, TECNOLOGIA E INOVAÇÃO</w:t>
    </w:r>
  </w:p>
  <w:p w14:paraId="2C292D5C" w14:textId="77777777" w:rsidR="00587F90" w:rsidRDefault="00BB606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b/>
        <w:color w:val="000000"/>
        <w:sz w:val="20"/>
        <w:szCs w:val="20"/>
      </w:rPr>
      <w:t>UNIVERSIDADE DO ESTADO DE MATO GROSSO</w:t>
    </w:r>
  </w:p>
  <w:p w14:paraId="42BDE09D" w14:textId="77777777" w:rsidR="00587F90" w:rsidRDefault="00BB606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b/>
        <w:color w:val="000000"/>
        <w:sz w:val="20"/>
        <w:szCs w:val="20"/>
      </w:rPr>
      <w:t>CARLOS ALBERTO REYES MALDONADO</w:t>
    </w:r>
  </w:p>
  <w:p w14:paraId="095EB7BD" w14:textId="77777777" w:rsidR="00587F90" w:rsidRDefault="00BB606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b/>
        <w:color w:val="000000"/>
        <w:sz w:val="20"/>
        <w:szCs w:val="20"/>
      </w:rPr>
      <w:t>PRÓ-REITORIA DE ASSUNTOS ESTUDANTIS</w:t>
    </w:r>
  </w:p>
  <w:p w14:paraId="11BB72D4" w14:textId="77777777" w:rsidR="00587F90" w:rsidRDefault="00BB606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5F8321C9" wp14:editId="44B3F672">
              <wp:simplePos x="0" y="0"/>
              <wp:positionH relativeFrom="column">
                <wp:posOffset>-126999</wp:posOffset>
              </wp:positionH>
              <wp:positionV relativeFrom="paragraph">
                <wp:posOffset>101600</wp:posOffset>
              </wp:positionV>
              <wp:extent cx="9525" cy="12700"/>
              <wp:effectExtent l="0" t="0" r="0" b="0"/>
              <wp:wrapNone/>
              <wp:docPr id="71" name="Conector de Seta Reta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112263" y="3775238"/>
                        <a:ext cx="6467475" cy="952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-126999</wp:posOffset>
              </wp:positionH>
              <wp:positionV relativeFrom="paragraph">
                <wp:posOffset>101600</wp:posOffset>
              </wp:positionV>
              <wp:extent cx="9525" cy="12700"/>
              <wp:effectExtent b="0" l="0" r="0" t="0"/>
              <wp:wrapNone/>
              <wp:docPr id="7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2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34508"/>
    <w:multiLevelType w:val="multilevel"/>
    <w:tmpl w:val="F0D83CBC"/>
    <w:lvl w:ilvl="0">
      <w:start w:val="1"/>
      <w:numFmt w:val="upperRoman"/>
      <w:lvlText w:val="%1."/>
      <w:lvlJc w:val="right"/>
      <w:pPr>
        <w:ind w:left="100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F90"/>
    <w:rsid w:val="0044128E"/>
    <w:rsid w:val="00486D07"/>
    <w:rsid w:val="00587F90"/>
    <w:rsid w:val="006F12AD"/>
    <w:rsid w:val="00797AEC"/>
    <w:rsid w:val="007D0E23"/>
    <w:rsid w:val="00813F57"/>
    <w:rsid w:val="00890E8F"/>
    <w:rsid w:val="00BB6060"/>
    <w:rsid w:val="00CF47A1"/>
    <w:rsid w:val="00CF6529"/>
    <w:rsid w:val="00E91706"/>
    <w:rsid w:val="00F0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F5FD3"/>
  <w15:docId w15:val="{6D93F8B6-AF62-41E6-A9AD-C99281E20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rsid w:val="00057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57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ontepargpadro"/>
    <w:rsid w:val="000573DC"/>
  </w:style>
  <w:style w:type="character" w:styleId="Hyperlink">
    <w:name w:val="Hyperlink"/>
    <w:basedOn w:val="Fontepargpadro"/>
    <w:uiPriority w:val="99"/>
    <w:unhideWhenUsed/>
    <w:rsid w:val="000573DC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573DC"/>
    <w:rPr>
      <w:color w:val="800080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F71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71A9"/>
  </w:style>
  <w:style w:type="paragraph" w:styleId="Rodap">
    <w:name w:val="footer"/>
    <w:basedOn w:val="Normal"/>
    <w:link w:val="RodapChar"/>
    <w:uiPriority w:val="99"/>
    <w:unhideWhenUsed/>
    <w:rsid w:val="00CF71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71A9"/>
  </w:style>
  <w:style w:type="paragraph" w:styleId="PargrafodaLista">
    <w:name w:val="List Paragraph"/>
    <w:basedOn w:val="Normal"/>
    <w:uiPriority w:val="34"/>
    <w:qFormat/>
    <w:rsid w:val="00073B8E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960F0B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EB2C5E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737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ae@unemat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+drPGqil9xThNWzAKy2MfAegOA==">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Natália Borges</dc:creator>
  <cp:lastModifiedBy>TASSIA SILVA CARVALHO</cp:lastModifiedBy>
  <cp:revision>4</cp:revision>
  <dcterms:created xsi:type="dcterms:W3CDTF">2023-08-01T20:55:00Z</dcterms:created>
  <dcterms:modified xsi:type="dcterms:W3CDTF">2023-08-09T13:17:00Z</dcterms:modified>
</cp:coreProperties>
</file>