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9B" w:rsidRPr="00B2689B" w:rsidRDefault="00B2689B" w:rsidP="00B2689B">
      <w:pPr>
        <w:jc w:val="center"/>
        <w:rPr>
          <w:rStyle w:val="Forte"/>
          <w:bCs w:val="0"/>
          <w:sz w:val="24"/>
          <w:szCs w:val="24"/>
        </w:rPr>
      </w:pPr>
    </w:p>
    <w:p w:rsidR="006F3DDE" w:rsidRDefault="006F3DDE" w:rsidP="00B2689B">
      <w:pPr>
        <w:jc w:val="center"/>
        <w:rPr>
          <w:rStyle w:val="Forte"/>
          <w:bCs w:val="0"/>
          <w:sz w:val="24"/>
          <w:szCs w:val="24"/>
        </w:rPr>
      </w:pPr>
      <w:r>
        <w:rPr>
          <w:rStyle w:val="Forte"/>
          <w:bCs w:val="0"/>
          <w:sz w:val="24"/>
          <w:szCs w:val="24"/>
        </w:rPr>
        <w:t>ANEXO II</w:t>
      </w:r>
    </w:p>
    <w:p w:rsidR="00B2689B" w:rsidRPr="00B2689B" w:rsidRDefault="00B2689B" w:rsidP="00B2689B">
      <w:pPr>
        <w:jc w:val="center"/>
        <w:rPr>
          <w:rStyle w:val="Forte"/>
          <w:bCs w:val="0"/>
          <w:sz w:val="24"/>
          <w:szCs w:val="24"/>
        </w:rPr>
      </w:pPr>
      <w:r w:rsidRPr="00B2689B">
        <w:rPr>
          <w:rStyle w:val="Forte"/>
          <w:bCs w:val="0"/>
          <w:sz w:val="24"/>
          <w:szCs w:val="24"/>
        </w:rPr>
        <w:t xml:space="preserve">AVALIAÇÃO DO BAREMA </w:t>
      </w:r>
    </w:p>
    <w:p w:rsidR="00B2689B" w:rsidRPr="00B2689B" w:rsidRDefault="00B2689B" w:rsidP="00B2689B">
      <w:pPr>
        <w:jc w:val="center"/>
        <w:rPr>
          <w:rStyle w:val="Forte"/>
          <w:bCs w:val="0"/>
          <w:sz w:val="24"/>
          <w:szCs w:val="24"/>
        </w:rPr>
      </w:pPr>
    </w:p>
    <w:p w:rsidR="00B2689B" w:rsidRPr="00B2689B" w:rsidRDefault="00B2689B" w:rsidP="00B2689B">
      <w:pPr>
        <w:jc w:val="center"/>
        <w:rPr>
          <w:rStyle w:val="Forte"/>
          <w:bCs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B2689B" w:rsidRPr="00B2689B" w:rsidTr="007F7D9C">
        <w:tc>
          <w:tcPr>
            <w:tcW w:w="2161" w:type="dxa"/>
            <w:shd w:val="clear" w:color="auto" w:fill="F2F2F2"/>
          </w:tcPr>
          <w:p w:rsidR="00B2689B" w:rsidRPr="00B2689B" w:rsidRDefault="00B2689B" w:rsidP="007F7D9C">
            <w:pPr>
              <w:spacing w:line="360" w:lineRule="auto"/>
              <w:jc w:val="center"/>
              <w:rPr>
                <w:rStyle w:val="Forte"/>
                <w:bCs w:val="0"/>
              </w:rPr>
            </w:pPr>
            <w:r w:rsidRPr="00B2689B">
              <w:rPr>
                <w:rStyle w:val="Forte"/>
                <w:bCs w:val="0"/>
              </w:rPr>
              <w:t>Servidor:</w:t>
            </w:r>
          </w:p>
        </w:tc>
        <w:tc>
          <w:tcPr>
            <w:tcW w:w="6483" w:type="dxa"/>
            <w:gridSpan w:val="3"/>
            <w:shd w:val="clear" w:color="auto" w:fill="auto"/>
          </w:tcPr>
          <w:p w:rsidR="00B2689B" w:rsidRPr="00B2689B" w:rsidRDefault="00B2689B" w:rsidP="007F7D9C">
            <w:pPr>
              <w:spacing w:line="360" w:lineRule="auto"/>
              <w:jc w:val="center"/>
              <w:rPr>
                <w:rStyle w:val="Forte"/>
                <w:bCs w:val="0"/>
              </w:rPr>
            </w:pPr>
          </w:p>
        </w:tc>
      </w:tr>
      <w:tr w:rsidR="00B2689B" w:rsidRPr="00B2689B" w:rsidTr="007F7D9C">
        <w:tc>
          <w:tcPr>
            <w:tcW w:w="2161" w:type="dxa"/>
            <w:shd w:val="clear" w:color="auto" w:fill="F2F2F2"/>
          </w:tcPr>
          <w:p w:rsidR="00B2689B" w:rsidRPr="00B2689B" w:rsidRDefault="00B2689B" w:rsidP="007F7D9C">
            <w:pPr>
              <w:spacing w:line="360" w:lineRule="auto"/>
              <w:jc w:val="center"/>
              <w:rPr>
                <w:rStyle w:val="Forte"/>
                <w:bCs w:val="0"/>
              </w:rPr>
            </w:pPr>
            <w:r w:rsidRPr="00B2689B">
              <w:rPr>
                <w:rStyle w:val="Forte"/>
                <w:bCs w:val="0"/>
              </w:rPr>
              <w:t>Matrícula</w:t>
            </w:r>
          </w:p>
        </w:tc>
        <w:tc>
          <w:tcPr>
            <w:tcW w:w="2161" w:type="dxa"/>
            <w:shd w:val="clear" w:color="auto" w:fill="F2F2F2"/>
          </w:tcPr>
          <w:p w:rsidR="00B2689B" w:rsidRPr="00B2689B" w:rsidRDefault="00B2689B" w:rsidP="007F7D9C">
            <w:pPr>
              <w:spacing w:line="360" w:lineRule="auto"/>
              <w:jc w:val="center"/>
              <w:rPr>
                <w:rStyle w:val="Forte"/>
                <w:bCs w:val="0"/>
              </w:rPr>
            </w:pPr>
            <w:r w:rsidRPr="00B2689B">
              <w:rPr>
                <w:rStyle w:val="Forte"/>
                <w:bCs w:val="0"/>
              </w:rPr>
              <w:t>Efetivo Exercício</w:t>
            </w:r>
          </w:p>
        </w:tc>
        <w:tc>
          <w:tcPr>
            <w:tcW w:w="4322" w:type="dxa"/>
            <w:gridSpan w:val="2"/>
            <w:shd w:val="clear" w:color="auto" w:fill="F2F2F2"/>
          </w:tcPr>
          <w:p w:rsidR="00B2689B" w:rsidRPr="00B2689B" w:rsidRDefault="00B2689B" w:rsidP="007F7D9C">
            <w:pPr>
              <w:spacing w:line="360" w:lineRule="auto"/>
              <w:jc w:val="center"/>
              <w:rPr>
                <w:rStyle w:val="Forte"/>
                <w:bCs w:val="0"/>
              </w:rPr>
            </w:pPr>
            <w:r w:rsidRPr="00B2689B">
              <w:rPr>
                <w:rStyle w:val="Forte"/>
                <w:bCs w:val="0"/>
              </w:rPr>
              <w:t>Data de Nascimento</w:t>
            </w:r>
          </w:p>
        </w:tc>
      </w:tr>
      <w:tr w:rsidR="00B2689B" w:rsidRPr="00B2689B" w:rsidTr="007F7D9C">
        <w:tc>
          <w:tcPr>
            <w:tcW w:w="2161" w:type="dxa"/>
            <w:shd w:val="clear" w:color="auto" w:fill="auto"/>
          </w:tcPr>
          <w:p w:rsidR="00B2689B" w:rsidRPr="00B2689B" w:rsidRDefault="00B2689B" w:rsidP="007F7D9C">
            <w:pPr>
              <w:spacing w:line="360" w:lineRule="auto"/>
              <w:jc w:val="center"/>
              <w:rPr>
                <w:rStyle w:val="Forte"/>
                <w:bCs w:val="0"/>
              </w:rPr>
            </w:pPr>
          </w:p>
        </w:tc>
        <w:tc>
          <w:tcPr>
            <w:tcW w:w="2161" w:type="dxa"/>
            <w:shd w:val="clear" w:color="auto" w:fill="auto"/>
          </w:tcPr>
          <w:p w:rsidR="00B2689B" w:rsidRPr="00B2689B" w:rsidRDefault="00B2689B" w:rsidP="007F7D9C">
            <w:pPr>
              <w:spacing w:line="360" w:lineRule="auto"/>
              <w:jc w:val="center"/>
              <w:rPr>
                <w:rStyle w:val="Forte"/>
                <w:bCs w:val="0"/>
              </w:rPr>
            </w:pPr>
          </w:p>
        </w:tc>
        <w:tc>
          <w:tcPr>
            <w:tcW w:w="4322" w:type="dxa"/>
            <w:gridSpan w:val="2"/>
            <w:shd w:val="clear" w:color="auto" w:fill="auto"/>
          </w:tcPr>
          <w:p w:rsidR="00B2689B" w:rsidRPr="00B2689B" w:rsidRDefault="00B2689B" w:rsidP="007F7D9C">
            <w:pPr>
              <w:spacing w:line="360" w:lineRule="auto"/>
              <w:jc w:val="center"/>
              <w:rPr>
                <w:rStyle w:val="Forte"/>
                <w:bCs w:val="0"/>
              </w:rPr>
            </w:pPr>
          </w:p>
        </w:tc>
      </w:tr>
      <w:tr w:rsidR="00B2689B" w:rsidRPr="00B2689B" w:rsidTr="007F7D9C">
        <w:tc>
          <w:tcPr>
            <w:tcW w:w="4322" w:type="dxa"/>
            <w:gridSpan w:val="2"/>
            <w:shd w:val="clear" w:color="auto" w:fill="F2F2F2"/>
          </w:tcPr>
          <w:p w:rsidR="00B2689B" w:rsidRPr="00B2689B" w:rsidRDefault="00B2689B" w:rsidP="007F7D9C">
            <w:pPr>
              <w:spacing w:line="360" w:lineRule="auto"/>
              <w:jc w:val="center"/>
              <w:rPr>
                <w:rStyle w:val="Forte"/>
                <w:bCs w:val="0"/>
              </w:rPr>
            </w:pPr>
            <w:r w:rsidRPr="00B2689B">
              <w:rPr>
                <w:rStyle w:val="Forte"/>
                <w:bCs w:val="0"/>
              </w:rPr>
              <w:t>Itens Avaliados</w:t>
            </w:r>
          </w:p>
        </w:tc>
        <w:tc>
          <w:tcPr>
            <w:tcW w:w="2161" w:type="dxa"/>
            <w:shd w:val="clear" w:color="auto" w:fill="F2F2F2"/>
          </w:tcPr>
          <w:p w:rsidR="00B2689B" w:rsidRPr="00B2689B" w:rsidRDefault="00B2689B" w:rsidP="007F7D9C">
            <w:pPr>
              <w:spacing w:line="360" w:lineRule="auto"/>
              <w:jc w:val="center"/>
              <w:rPr>
                <w:rStyle w:val="Forte"/>
                <w:bCs w:val="0"/>
              </w:rPr>
            </w:pPr>
            <w:r w:rsidRPr="00B2689B">
              <w:rPr>
                <w:rStyle w:val="Forte"/>
                <w:bCs w:val="0"/>
              </w:rPr>
              <w:t>Parâmetro</w:t>
            </w:r>
          </w:p>
        </w:tc>
        <w:tc>
          <w:tcPr>
            <w:tcW w:w="2161" w:type="dxa"/>
            <w:shd w:val="clear" w:color="auto" w:fill="F2F2F2"/>
          </w:tcPr>
          <w:p w:rsidR="00B2689B" w:rsidRPr="00B2689B" w:rsidRDefault="00B2689B" w:rsidP="007F7D9C">
            <w:pPr>
              <w:spacing w:line="360" w:lineRule="auto"/>
              <w:jc w:val="center"/>
              <w:rPr>
                <w:rStyle w:val="Forte"/>
                <w:bCs w:val="0"/>
              </w:rPr>
            </w:pPr>
            <w:r w:rsidRPr="00B2689B">
              <w:rPr>
                <w:rStyle w:val="Forte"/>
                <w:bCs w:val="0"/>
              </w:rPr>
              <w:t>Pontuação</w:t>
            </w:r>
          </w:p>
        </w:tc>
      </w:tr>
      <w:tr w:rsidR="00B2689B" w:rsidRPr="00B2689B" w:rsidTr="007F7D9C">
        <w:tc>
          <w:tcPr>
            <w:tcW w:w="4322" w:type="dxa"/>
            <w:gridSpan w:val="2"/>
            <w:shd w:val="clear" w:color="auto" w:fill="auto"/>
          </w:tcPr>
          <w:p w:rsidR="00B2689B" w:rsidRPr="00B2689B" w:rsidRDefault="00B2689B" w:rsidP="007F7D9C">
            <w:pPr>
              <w:tabs>
                <w:tab w:val="left" w:pos="465"/>
              </w:tabs>
              <w:spacing w:line="360" w:lineRule="auto"/>
              <w:jc w:val="both"/>
              <w:rPr>
                <w:rStyle w:val="Forte"/>
                <w:bCs w:val="0"/>
              </w:rPr>
            </w:pPr>
            <w:r w:rsidRPr="00B2689B">
              <w:rPr>
                <w:rStyle w:val="Forte"/>
                <w:bCs w:val="0"/>
              </w:rPr>
              <w:t>I.</w:t>
            </w:r>
            <w:r w:rsidRPr="00B2689B">
              <w:rPr>
                <w:rStyle w:val="Forte"/>
                <w:bCs w:val="0"/>
              </w:rPr>
              <w:tab/>
              <w:t xml:space="preserve">conceituação CAPES do Programa </w:t>
            </w:r>
          </w:p>
          <w:p w:rsidR="00B2689B" w:rsidRPr="00B2689B" w:rsidRDefault="00B2689B" w:rsidP="007F7D9C">
            <w:pPr>
              <w:tabs>
                <w:tab w:val="left" w:pos="465"/>
              </w:tabs>
              <w:spacing w:line="360" w:lineRule="auto"/>
              <w:jc w:val="both"/>
              <w:rPr>
                <w:rStyle w:val="Forte"/>
                <w:bCs w:val="0"/>
              </w:rPr>
            </w:pPr>
          </w:p>
        </w:tc>
        <w:tc>
          <w:tcPr>
            <w:tcW w:w="2161" w:type="dxa"/>
            <w:shd w:val="clear" w:color="auto" w:fill="auto"/>
          </w:tcPr>
          <w:p w:rsidR="00B2689B" w:rsidRPr="00B2689B" w:rsidRDefault="00B2689B" w:rsidP="007F7D9C">
            <w:pPr>
              <w:spacing w:line="360" w:lineRule="auto"/>
              <w:jc w:val="both"/>
              <w:rPr>
                <w:rStyle w:val="Forte"/>
                <w:bCs w:val="0"/>
              </w:rPr>
            </w:pPr>
            <w:r w:rsidRPr="00B2689B">
              <w:rPr>
                <w:rStyle w:val="Forte"/>
                <w:bCs w:val="0"/>
              </w:rPr>
              <w:t>Conceito do programa equivale a pontuação.</w:t>
            </w:r>
          </w:p>
        </w:tc>
        <w:tc>
          <w:tcPr>
            <w:tcW w:w="2161" w:type="dxa"/>
            <w:shd w:val="clear" w:color="auto" w:fill="auto"/>
          </w:tcPr>
          <w:p w:rsidR="00B2689B" w:rsidRPr="00B2689B" w:rsidRDefault="00B2689B" w:rsidP="007F7D9C">
            <w:pPr>
              <w:spacing w:line="360" w:lineRule="auto"/>
              <w:jc w:val="center"/>
              <w:rPr>
                <w:rStyle w:val="Forte"/>
                <w:bCs w:val="0"/>
              </w:rPr>
            </w:pPr>
          </w:p>
        </w:tc>
      </w:tr>
      <w:tr w:rsidR="00B2689B" w:rsidRPr="00B2689B" w:rsidTr="007F7D9C">
        <w:tc>
          <w:tcPr>
            <w:tcW w:w="4322" w:type="dxa"/>
            <w:gridSpan w:val="2"/>
            <w:shd w:val="clear" w:color="auto" w:fill="auto"/>
          </w:tcPr>
          <w:p w:rsidR="00B2689B" w:rsidRPr="00B2689B" w:rsidRDefault="00B2689B" w:rsidP="007F7D9C">
            <w:pPr>
              <w:tabs>
                <w:tab w:val="left" w:pos="465"/>
              </w:tabs>
              <w:spacing w:line="360" w:lineRule="auto"/>
              <w:jc w:val="both"/>
              <w:rPr>
                <w:rStyle w:val="Forte"/>
                <w:bCs w:val="0"/>
              </w:rPr>
            </w:pPr>
            <w:r w:rsidRPr="00B2689B">
              <w:rPr>
                <w:rStyle w:val="Forte"/>
                <w:bCs w:val="0"/>
              </w:rPr>
              <w:t>II.</w:t>
            </w:r>
            <w:r w:rsidRPr="00B2689B">
              <w:rPr>
                <w:rStyle w:val="Forte"/>
                <w:bCs w:val="0"/>
              </w:rPr>
              <w:tab/>
              <w:t>participação em Conselhos, órgãos colegiados, Comissões Institucionais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2689B" w:rsidRPr="00B2689B" w:rsidRDefault="00B2689B" w:rsidP="007F7D9C">
            <w:pPr>
              <w:spacing w:line="360" w:lineRule="auto"/>
              <w:jc w:val="center"/>
              <w:rPr>
                <w:rStyle w:val="Forte"/>
                <w:bCs w:val="0"/>
              </w:rPr>
            </w:pPr>
            <w:r w:rsidRPr="00B2689B">
              <w:rPr>
                <w:rStyle w:val="Forte"/>
                <w:bCs w:val="0"/>
              </w:rPr>
              <w:t>1 ponto por portaria</w:t>
            </w:r>
          </w:p>
        </w:tc>
        <w:tc>
          <w:tcPr>
            <w:tcW w:w="2161" w:type="dxa"/>
            <w:shd w:val="clear" w:color="auto" w:fill="auto"/>
          </w:tcPr>
          <w:p w:rsidR="00B2689B" w:rsidRPr="00B2689B" w:rsidRDefault="00B2689B" w:rsidP="007F7D9C">
            <w:pPr>
              <w:spacing w:line="360" w:lineRule="auto"/>
              <w:jc w:val="center"/>
              <w:rPr>
                <w:rStyle w:val="Forte"/>
                <w:bCs w:val="0"/>
              </w:rPr>
            </w:pPr>
          </w:p>
        </w:tc>
      </w:tr>
      <w:tr w:rsidR="00B2689B" w:rsidRPr="00B2689B" w:rsidTr="007F7D9C">
        <w:tc>
          <w:tcPr>
            <w:tcW w:w="4322" w:type="dxa"/>
            <w:gridSpan w:val="2"/>
            <w:shd w:val="clear" w:color="auto" w:fill="auto"/>
          </w:tcPr>
          <w:p w:rsidR="00B2689B" w:rsidRPr="00B2689B" w:rsidRDefault="00B2689B" w:rsidP="007F7D9C">
            <w:pPr>
              <w:tabs>
                <w:tab w:val="left" w:pos="465"/>
              </w:tabs>
              <w:spacing w:line="360" w:lineRule="auto"/>
              <w:jc w:val="both"/>
              <w:rPr>
                <w:rStyle w:val="Forte"/>
                <w:bCs w:val="0"/>
              </w:rPr>
            </w:pPr>
            <w:r w:rsidRPr="00B2689B">
              <w:rPr>
                <w:rStyle w:val="Forte"/>
                <w:bCs w:val="0"/>
              </w:rPr>
              <w:t>III. a) publicação em periódicos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2689B" w:rsidRPr="00B2689B" w:rsidRDefault="00B2689B" w:rsidP="007F7D9C">
            <w:pPr>
              <w:spacing w:line="360" w:lineRule="auto"/>
              <w:jc w:val="center"/>
              <w:rPr>
                <w:rStyle w:val="Forte"/>
                <w:bCs w:val="0"/>
              </w:rPr>
            </w:pPr>
            <w:r w:rsidRPr="00B2689B">
              <w:rPr>
                <w:rStyle w:val="Forte"/>
                <w:bCs w:val="0"/>
              </w:rPr>
              <w:t>1 ponto por item</w:t>
            </w:r>
          </w:p>
        </w:tc>
        <w:tc>
          <w:tcPr>
            <w:tcW w:w="2161" w:type="dxa"/>
            <w:shd w:val="clear" w:color="auto" w:fill="auto"/>
          </w:tcPr>
          <w:p w:rsidR="00B2689B" w:rsidRPr="00B2689B" w:rsidRDefault="00B2689B" w:rsidP="007F7D9C">
            <w:pPr>
              <w:spacing w:line="360" w:lineRule="auto"/>
              <w:jc w:val="center"/>
              <w:rPr>
                <w:rStyle w:val="Forte"/>
                <w:bCs w:val="0"/>
              </w:rPr>
            </w:pPr>
          </w:p>
        </w:tc>
      </w:tr>
      <w:tr w:rsidR="00B2689B" w:rsidRPr="00B2689B" w:rsidTr="007F7D9C">
        <w:tc>
          <w:tcPr>
            <w:tcW w:w="4322" w:type="dxa"/>
            <w:gridSpan w:val="2"/>
            <w:shd w:val="clear" w:color="auto" w:fill="auto"/>
          </w:tcPr>
          <w:p w:rsidR="00B2689B" w:rsidRPr="00B2689B" w:rsidRDefault="00B2689B" w:rsidP="007F7D9C">
            <w:pPr>
              <w:tabs>
                <w:tab w:val="left" w:pos="465"/>
              </w:tabs>
              <w:spacing w:line="360" w:lineRule="auto"/>
              <w:jc w:val="both"/>
              <w:rPr>
                <w:rStyle w:val="Forte"/>
                <w:bCs w:val="0"/>
              </w:rPr>
            </w:pPr>
            <w:r w:rsidRPr="00B2689B">
              <w:rPr>
                <w:rStyle w:val="Forte"/>
                <w:bCs w:val="0"/>
              </w:rPr>
              <w:t xml:space="preserve">III. b) participação em eventos 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2689B" w:rsidRPr="00B2689B" w:rsidRDefault="00B2689B" w:rsidP="007F7D9C">
            <w:pPr>
              <w:spacing w:line="360" w:lineRule="auto"/>
              <w:jc w:val="center"/>
              <w:rPr>
                <w:rStyle w:val="Forte"/>
                <w:bCs w:val="0"/>
              </w:rPr>
            </w:pPr>
            <w:r w:rsidRPr="00B2689B">
              <w:rPr>
                <w:rStyle w:val="Forte"/>
                <w:bCs w:val="0"/>
              </w:rPr>
              <w:t>1 ponto por item</w:t>
            </w:r>
          </w:p>
        </w:tc>
        <w:tc>
          <w:tcPr>
            <w:tcW w:w="2161" w:type="dxa"/>
            <w:shd w:val="clear" w:color="auto" w:fill="auto"/>
          </w:tcPr>
          <w:p w:rsidR="00B2689B" w:rsidRPr="00B2689B" w:rsidRDefault="00B2689B" w:rsidP="007F7D9C">
            <w:pPr>
              <w:spacing w:line="360" w:lineRule="auto"/>
              <w:jc w:val="center"/>
              <w:rPr>
                <w:rStyle w:val="Forte"/>
                <w:bCs w:val="0"/>
              </w:rPr>
            </w:pPr>
          </w:p>
        </w:tc>
      </w:tr>
      <w:tr w:rsidR="00B2689B" w:rsidRPr="00B2689B" w:rsidTr="007F7D9C">
        <w:tc>
          <w:tcPr>
            <w:tcW w:w="4322" w:type="dxa"/>
            <w:gridSpan w:val="2"/>
            <w:shd w:val="clear" w:color="auto" w:fill="auto"/>
          </w:tcPr>
          <w:p w:rsidR="00B2689B" w:rsidRPr="00B2689B" w:rsidRDefault="00B2689B" w:rsidP="007F7D9C">
            <w:pPr>
              <w:tabs>
                <w:tab w:val="left" w:pos="465"/>
              </w:tabs>
              <w:spacing w:line="360" w:lineRule="auto"/>
              <w:jc w:val="both"/>
              <w:rPr>
                <w:rStyle w:val="Forte"/>
                <w:bCs w:val="0"/>
              </w:rPr>
            </w:pPr>
            <w:r w:rsidRPr="00B2689B">
              <w:rPr>
                <w:rStyle w:val="Forte"/>
                <w:bCs w:val="0"/>
              </w:rPr>
              <w:t xml:space="preserve">III. </w:t>
            </w:r>
            <w:proofErr w:type="gramStart"/>
            <w:r w:rsidRPr="00B2689B">
              <w:rPr>
                <w:rStyle w:val="Forte"/>
                <w:bCs w:val="0"/>
              </w:rPr>
              <w:t>c)</w:t>
            </w:r>
            <w:r w:rsidRPr="00B2689B">
              <w:rPr>
                <w:rStyle w:val="Forte"/>
                <w:bCs w:val="0"/>
              </w:rPr>
              <w:tab/>
            </w:r>
            <w:proofErr w:type="gramEnd"/>
            <w:r w:rsidRPr="00B2689B">
              <w:rPr>
                <w:rStyle w:val="Forte"/>
                <w:bCs w:val="0"/>
              </w:rPr>
              <w:t xml:space="preserve">organização de eventos 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2689B" w:rsidRPr="00B2689B" w:rsidRDefault="00B2689B" w:rsidP="007F7D9C">
            <w:pPr>
              <w:spacing w:line="360" w:lineRule="auto"/>
              <w:jc w:val="center"/>
              <w:rPr>
                <w:rStyle w:val="Forte"/>
                <w:bCs w:val="0"/>
              </w:rPr>
            </w:pPr>
            <w:r w:rsidRPr="00B2689B">
              <w:rPr>
                <w:rStyle w:val="Forte"/>
                <w:bCs w:val="0"/>
              </w:rPr>
              <w:t>1 ponto por item</w:t>
            </w:r>
          </w:p>
        </w:tc>
        <w:tc>
          <w:tcPr>
            <w:tcW w:w="2161" w:type="dxa"/>
            <w:shd w:val="clear" w:color="auto" w:fill="auto"/>
          </w:tcPr>
          <w:p w:rsidR="00B2689B" w:rsidRPr="00B2689B" w:rsidRDefault="00B2689B" w:rsidP="007F7D9C">
            <w:pPr>
              <w:spacing w:line="360" w:lineRule="auto"/>
              <w:jc w:val="center"/>
              <w:rPr>
                <w:rStyle w:val="Forte"/>
                <w:bCs w:val="0"/>
              </w:rPr>
            </w:pPr>
          </w:p>
        </w:tc>
      </w:tr>
      <w:tr w:rsidR="00B2689B" w:rsidRPr="00B2689B" w:rsidTr="007F7D9C">
        <w:tc>
          <w:tcPr>
            <w:tcW w:w="4322" w:type="dxa"/>
            <w:gridSpan w:val="2"/>
            <w:shd w:val="clear" w:color="auto" w:fill="auto"/>
          </w:tcPr>
          <w:p w:rsidR="00B2689B" w:rsidRPr="00B2689B" w:rsidRDefault="00B2689B" w:rsidP="007F7D9C">
            <w:pPr>
              <w:tabs>
                <w:tab w:val="left" w:pos="465"/>
              </w:tabs>
              <w:spacing w:line="360" w:lineRule="auto"/>
              <w:jc w:val="both"/>
              <w:rPr>
                <w:rStyle w:val="Forte"/>
                <w:bCs w:val="0"/>
              </w:rPr>
            </w:pPr>
            <w:r w:rsidRPr="00B2689B">
              <w:rPr>
                <w:rStyle w:val="Forte"/>
                <w:bCs w:val="0"/>
              </w:rPr>
              <w:t xml:space="preserve">III. </w:t>
            </w:r>
            <w:proofErr w:type="gramStart"/>
            <w:r w:rsidRPr="00B2689B">
              <w:rPr>
                <w:rStyle w:val="Forte"/>
                <w:bCs w:val="0"/>
              </w:rPr>
              <w:t>d)</w:t>
            </w:r>
            <w:r w:rsidRPr="00B2689B">
              <w:rPr>
                <w:rStyle w:val="Forte"/>
                <w:bCs w:val="0"/>
              </w:rPr>
              <w:tab/>
            </w:r>
            <w:proofErr w:type="gramEnd"/>
            <w:r w:rsidRPr="00B2689B">
              <w:rPr>
                <w:rStyle w:val="Forte"/>
                <w:bCs w:val="0"/>
              </w:rPr>
              <w:t xml:space="preserve">publicação de livros/capítulos 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2689B" w:rsidRPr="00B2689B" w:rsidRDefault="00B2689B" w:rsidP="007F7D9C">
            <w:pPr>
              <w:spacing w:line="360" w:lineRule="auto"/>
              <w:jc w:val="center"/>
              <w:rPr>
                <w:rStyle w:val="Forte"/>
                <w:bCs w:val="0"/>
              </w:rPr>
            </w:pPr>
            <w:r w:rsidRPr="00B2689B">
              <w:rPr>
                <w:rStyle w:val="Forte"/>
                <w:bCs w:val="0"/>
              </w:rPr>
              <w:t>1 ponto por item</w:t>
            </w:r>
          </w:p>
        </w:tc>
        <w:tc>
          <w:tcPr>
            <w:tcW w:w="2161" w:type="dxa"/>
            <w:shd w:val="clear" w:color="auto" w:fill="auto"/>
          </w:tcPr>
          <w:p w:rsidR="00B2689B" w:rsidRPr="00B2689B" w:rsidRDefault="00B2689B" w:rsidP="007F7D9C">
            <w:pPr>
              <w:spacing w:line="360" w:lineRule="auto"/>
              <w:jc w:val="center"/>
              <w:rPr>
                <w:rStyle w:val="Forte"/>
                <w:bCs w:val="0"/>
              </w:rPr>
            </w:pPr>
          </w:p>
        </w:tc>
      </w:tr>
      <w:tr w:rsidR="00B2689B" w:rsidRPr="00B2689B" w:rsidTr="007F7D9C">
        <w:tc>
          <w:tcPr>
            <w:tcW w:w="4322" w:type="dxa"/>
            <w:gridSpan w:val="2"/>
            <w:shd w:val="clear" w:color="auto" w:fill="auto"/>
          </w:tcPr>
          <w:p w:rsidR="00B2689B" w:rsidRPr="00B2689B" w:rsidRDefault="00B2689B" w:rsidP="007F7D9C">
            <w:pPr>
              <w:tabs>
                <w:tab w:val="left" w:pos="465"/>
              </w:tabs>
              <w:spacing w:line="360" w:lineRule="auto"/>
              <w:jc w:val="both"/>
              <w:rPr>
                <w:rStyle w:val="Forte"/>
                <w:bCs w:val="0"/>
              </w:rPr>
            </w:pPr>
            <w:r w:rsidRPr="00B2689B">
              <w:rPr>
                <w:rStyle w:val="Forte"/>
                <w:bCs w:val="0"/>
              </w:rPr>
              <w:t xml:space="preserve">III. </w:t>
            </w:r>
            <w:proofErr w:type="gramStart"/>
            <w:r w:rsidRPr="00B2689B">
              <w:rPr>
                <w:rStyle w:val="Forte"/>
                <w:bCs w:val="0"/>
              </w:rPr>
              <w:t>e)</w:t>
            </w:r>
            <w:r w:rsidRPr="00B2689B">
              <w:rPr>
                <w:rStyle w:val="Forte"/>
                <w:bCs w:val="0"/>
              </w:rPr>
              <w:tab/>
            </w:r>
            <w:proofErr w:type="gramEnd"/>
            <w:r w:rsidRPr="00B2689B">
              <w:rPr>
                <w:rStyle w:val="Forte"/>
                <w:bCs w:val="0"/>
              </w:rPr>
              <w:t xml:space="preserve">publicação em eventos nacionais / internacionais 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B2689B" w:rsidRPr="00B2689B" w:rsidRDefault="00B2689B" w:rsidP="007F7D9C">
            <w:pPr>
              <w:spacing w:line="360" w:lineRule="auto"/>
              <w:jc w:val="center"/>
              <w:rPr>
                <w:rStyle w:val="Forte"/>
                <w:bCs w:val="0"/>
              </w:rPr>
            </w:pPr>
            <w:r w:rsidRPr="00B2689B">
              <w:rPr>
                <w:rStyle w:val="Forte"/>
                <w:bCs w:val="0"/>
              </w:rPr>
              <w:t>1 ponto por item</w:t>
            </w:r>
          </w:p>
        </w:tc>
        <w:tc>
          <w:tcPr>
            <w:tcW w:w="2161" w:type="dxa"/>
            <w:shd w:val="clear" w:color="auto" w:fill="auto"/>
          </w:tcPr>
          <w:p w:rsidR="00B2689B" w:rsidRPr="00B2689B" w:rsidRDefault="00B2689B" w:rsidP="007F7D9C">
            <w:pPr>
              <w:spacing w:line="360" w:lineRule="auto"/>
              <w:jc w:val="center"/>
              <w:rPr>
                <w:rStyle w:val="Forte"/>
                <w:bCs w:val="0"/>
              </w:rPr>
            </w:pPr>
          </w:p>
        </w:tc>
      </w:tr>
      <w:tr w:rsidR="00B2689B" w:rsidRPr="00B2689B" w:rsidTr="007F7D9C">
        <w:tc>
          <w:tcPr>
            <w:tcW w:w="6483" w:type="dxa"/>
            <w:gridSpan w:val="3"/>
            <w:shd w:val="clear" w:color="auto" w:fill="F2F2F2"/>
          </w:tcPr>
          <w:p w:rsidR="00B2689B" w:rsidRPr="00B2689B" w:rsidRDefault="00B2689B" w:rsidP="007F7D9C">
            <w:pPr>
              <w:spacing w:line="360" w:lineRule="auto"/>
              <w:jc w:val="center"/>
              <w:rPr>
                <w:rStyle w:val="Forte"/>
                <w:bCs w:val="0"/>
              </w:rPr>
            </w:pPr>
            <w:r w:rsidRPr="00B2689B">
              <w:rPr>
                <w:rStyle w:val="Forte"/>
                <w:bCs w:val="0"/>
              </w:rPr>
              <w:t>TOTAL</w:t>
            </w:r>
          </w:p>
        </w:tc>
        <w:tc>
          <w:tcPr>
            <w:tcW w:w="2161" w:type="dxa"/>
            <w:shd w:val="clear" w:color="auto" w:fill="F2F2F2"/>
          </w:tcPr>
          <w:p w:rsidR="00B2689B" w:rsidRPr="00B2689B" w:rsidRDefault="00B2689B" w:rsidP="007F7D9C">
            <w:pPr>
              <w:spacing w:line="360" w:lineRule="auto"/>
              <w:jc w:val="center"/>
              <w:rPr>
                <w:rStyle w:val="Forte"/>
                <w:bCs w:val="0"/>
              </w:rPr>
            </w:pPr>
          </w:p>
        </w:tc>
      </w:tr>
    </w:tbl>
    <w:p w:rsidR="00B2689B" w:rsidRPr="00B2689B" w:rsidRDefault="00B2689B" w:rsidP="00B2689B">
      <w:pPr>
        <w:jc w:val="center"/>
        <w:rPr>
          <w:rStyle w:val="Forte"/>
          <w:b w:val="0"/>
          <w:bCs w:val="0"/>
        </w:rPr>
      </w:pPr>
    </w:p>
    <w:p w:rsidR="00B2689B" w:rsidRPr="00B2689B" w:rsidRDefault="00B2689B">
      <w:pPr>
        <w:rPr>
          <w:sz w:val="20"/>
          <w:szCs w:val="20"/>
        </w:rPr>
      </w:pPr>
      <w:bookmarkStart w:id="0" w:name="_GoBack"/>
      <w:bookmarkEnd w:id="0"/>
    </w:p>
    <w:sectPr w:rsidR="00B2689B" w:rsidRPr="00B2689B" w:rsidSect="00B73564">
      <w:headerReference w:type="default" r:id="rId7"/>
      <w:footerReference w:type="default" r:id="rId8"/>
      <w:pgSz w:w="11910" w:h="16840"/>
      <w:pgMar w:top="1660" w:right="1580" w:bottom="1460" w:left="1540" w:header="281" w:footer="12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470" w:rsidRDefault="00C23470">
      <w:r>
        <w:separator/>
      </w:r>
    </w:p>
  </w:endnote>
  <w:endnote w:type="continuationSeparator" w:id="0">
    <w:p w:rsidR="00C23470" w:rsidRDefault="00C2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5E8" w:rsidRDefault="00E41917">
    <w:pPr>
      <w:pStyle w:val="Corpodetexto"/>
      <w:spacing w:line="14" w:lineRule="auto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299" distR="114299" simplePos="0" relativeHeight="503311616" behindDoc="1" locked="0" layoutInCell="1" allowOverlap="1" wp14:anchorId="33DCB6FD" wp14:editId="3564E712">
              <wp:simplePos x="0" y="0"/>
              <wp:positionH relativeFrom="page">
                <wp:posOffset>4502784</wp:posOffset>
              </wp:positionH>
              <wp:positionV relativeFrom="page">
                <wp:posOffset>9758045</wp:posOffset>
              </wp:positionV>
              <wp:extent cx="0" cy="612775"/>
              <wp:effectExtent l="0" t="0" r="19050" b="15875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775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EA6E18" id="Line 2" o:spid="_x0000_s1026" style="position:absolute;z-index:-48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54.55pt,768.35pt" to="354.55pt,8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" strokeweight=".48pt">
              <w10:wrap anchorx="page" anchory="page"/>
            </v:line>
          </w:pict>
        </mc:Fallback>
      </mc:AlternateContent>
    </w:r>
    <w:r w:rsidR="00E175B3">
      <w:rPr>
        <w:noProof/>
        <w:lang w:bidi="ar-SA"/>
      </w:rPr>
      <w:drawing>
        <wp:anchor distT="0" distB="0" distL="0" distR="0" simplePos="0" relativeHeight="251660288" behindDoc="1" locked="0" layoutInCell="1" allowOverlap="1" wp14:anchorId="7B016B3D" wp14:editId="007BEADD">
          <wp:simplePos x="0" y="0"/>
          <wp:positionH relativeFrom="page">
            <wp:posOffset>4902834</wp:posOffset>
          </wp:positionH>
          <wp:positionV relativeFrom="page">
            <wp:posOffset>9756775</wp:posOffset>
          </wp:positionV>
          <wp:extent cx="1931035" cy="542290"/>
          <wp:effectExtent l="0" t="0" r="0" b="0"/>
          <wp:wrapNone/>
          <wp:docPr id="6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31035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664" behindDoc="1" locked="0" layoutInCell="1" allowOverlap="1" wp14:anchorId="2CEDE2BF" wp14:editId="3D2097A6">
              <wp:simplePos x="0" y="0"/>
              <wp:positionH relativeFrom="page">
                <wp:posOffset>685165</wp:posOffset>
              </wp:positionH>
              <wp:positionV relativeFrom="page">
                <wp:posOffset>9767570</wp:posOffset>
              </wp:positionV>
              <wp:extent cx="3468370" cy="511810"/>
              <wp:effectExtent l="0" t="0" r="17780" b="254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5E8" w:rsidRDefault="00E175B3">
                          <w:pPr>
                            <w:spacing w:line="195" w:lineRule="exact"/>
                            <w:ind w:left="20"/>
                            <w:rPr>
                              <w:rFonts w:ascii="Trebuchet MS" w:hAnsi="Trebuchet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666666"/>
                              <w:w w:val="90"/>
                              <w:sz w:val="18"/>
                            </w:rPr>
                            <w:t>Comissão de Acompanhamento da Formação Continuada Administrativa</w:t>
                          </w:r>
                        </w:p>
                        <w:p w:rsidR="000215E8" w:rsidRDefault="00E175B3">
                          <w:pPr>
                            <w:spacing w:before="11" w:line="254" w:lineRule="auto"/>
                            <w:ind w:left="20" w:right="1732"/>
                            <w:rPr>
                              <w:sz w:val="16"/>
                            </w:rPr>
                          </w:pPr>
                          <w:r>
                            <w:rPr>
                              <w:w w:val="90"/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1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Tancredo</w:t>
                          </w:r>
                          <w:r>
                            <w:rPr>
                              <w:spacing w:val="-1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Neves,</w:t>
                          </w:r>
                          <w:r>
                            <w:rPr>
                              <w:spacing w:val="-1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1095,</w:t>
                          </w:r>
                          <w:r>
                            <w:rPr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CEP:</w:t>
                          </w:r>
                          <w:r>
                            <w:rPr>
                              <w:spacing w:val="-1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78.200-000,</w:t>
                          </w:r>
                          <w:r>
                            <w:rPr>
                              <w:spacing w:val="-1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>Cáceres,</w:t>
                          </w:r>
                          <w:r>
                            <w:rPr>
                              <w:spacing w:val="-15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6"/>
                            </w:rPr>
                            <w:t xml:space="preserve">MT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Tel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/PABX:</w:t>
                          </w:r>
                          <w:r>
                            <w:rPr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(65)</w:t>
                          </w:r>
                          <w:r>
                            <w:rPr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3221</w:t>
                          </w:r>
                          <w:r>
                            <w:rPr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0000</w:t>
                          </w:r>
                          <w:r>
                            <w:rPr>
                              <w:spacing w:val="-1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(65)</w:t>
                          </w:r>
                          <w:r>
                            <w:rPr>
                              <w:spacing w:val="-1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3211</w:t>
                          </w:r>
                          <w:r>
                            <w:rPr>
                              <w:spacing w:val="-1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2834</w:t>
                          </w:r>
                        </w:p>
                        <w:p w:rsidR="000215E8" w:rsidRPr="00F93548" w:rsidRDefault="00C23470">
                          <w:pPr>
                            <w:spacing w:line="183" w:lineRule="exact"/>
                            <w:ind w:left="20"/>
                            <w:rPr>
                              <w:sz w:val="16"/>
                              <w:lang w:val="en-US"/>
                            </w:rPr>
                          </w:pPr>
                          <w:hyperlink r:id="rId2">
                            <w:r w:rsidR="00E175B3" w:rsidRPr="00F93548">
                              <w:rPr>
                                <w:w w:val="95"/>
                                <w:sz w:val="16"/>
                                <w:lang w:val="en-US"/>
                              </w:rPr>
                              <w:t>www.unemat.br</w:t>
                            </w:r>
                            <w:r w:rsidR="00E175B3" w:rsidRPr="00F93548">
                              <w:rPr>
                                <w:spacing w:val="-20"/>
                                <w:w w:val="95"/>
                                <w:sz w:val="16"/>
                                <w:lang w:val="en-US"/>
                              </w:rPr>
                              <w:t xml:space="preserve"> </w:t>
                            </w:r>
                          </w:hyperlink>
                          <w:r w:rsidR="00E175B3" w:rsidRPr="00F93548">
                            <w:rPr>
                              <w:w w:val="95"/>
                              <w:sz w:val="16"/>
                              <w:lang w:val="en-US"/>
                            </w:rPr>
                            <w:t>–</w:t>
                          </w:r>
                          <w:r w:rsidR="00E175B3" w:rsidRPr="00F93548">
                            <w:rPr>
                              <w:spacing w:val="-20"/>
                              <w:w w:val="95"/>
                              <w:sz w:val="16"/>
                              <w:lang w:val="en-US"/>
                            </w:rPr>
                            <w:t xml:space="preserve"> </w:t>
                          </w:r>
                          <w:r w:rsidR="00E175B3" w:rsidRPr="00F93548">
                            <w:rPr>
                              <w:w w:val="95"/>
                              <w:sz w:val="16"/>
                              <w:lang w:val="en-US"/>
                            </w:rPr>
                            <w:t>Email:</w:t>
                          </w:r>
                          <w:r w:rsidR="00E175B3" w:rsidRPr="00F93548">
                            <w:rPr>
                              <w:spacing w:val="-19"/>
                              <w:w w:val="95"/>
                              <w:sz w:val="16"/>
                              <w:lang w:val="en-US"/>
                            </w:rPr>
                            <w:t xml:space="preserve"> </w:t>
                          </w:r>
                          <w:hyperlink r:id="rId3">
                            <w:r w:rsidR="00E175B3" w:rsidRPr="00F93548">
                              <w:rPr>
                                <w:w w:val="95"/>
                                <w:sz w:val="16"/>
                                <w:lang w:val="en-US"/>
                              </w:rPr>
                              <w:t>prad@unemat.br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DE2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.95pt;margin-top:769.1pt;width:273.1pt;height:40.3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" filled="f" stroked="f">
              <v:textbox inset="0,0,0,0">
                <w:txbxContent>
                  <w:p w:rsidR="000215E8" w:rsidRDefault="00E175B3">
                    <w:pPr>
                      <w:spacing w:line="195" w:lineRule="exact"/>
                      <w:ind w:left="20"/>
                      <w:rPr>
                        <w:rFonts w:ascii="Trebuchet MS" w:hAnsi="Trebuchet MS"/>
                        <w:b/>
                        <w:sz w:val="18"/>
                      </w:rPr>
                    </w:pPr>
                    <w:r>
                      <w:rPr>
                        <w:rFonts w:ascii="Trebuchet MS" w:hAnsi="Trebuchet MS"/>
                        <w:b/>
                        <w:color w:val="666666"/>
                        <w:w w:val="90"/>
                        <w:sz w:val="18"/>
                      </w:rPr>
                      <w:t>Comissão de Acompanhamento da Formação Continuada Administrativa</w:t>
                    </w:r>
                  </w:p>
                  <w:p w:rsidR="000215E8" w:rsidRDefault="00E175B3">
                    <w:pPr>
                      <w:spacing w:before="11" w:line="254" w:lineRule="auto"/>
                      <w:ind w:left="20" w:right="1732"/>
                      <w:rPr>
                        <w:sz w:val="16"/>
                      </w:rPr>
                    </w:pPr>
                    <w:r>
                      <w:rPr>
                        <w:w w:val="90"/>
                        <w:sz w:val="16"/>
                      </w:rPr>
                      <w:t>Av.</w:t>
                    </w:r>
                    <w:r>
                      <w:rPr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Tancredo</w:t>
                    </w:r>
                    <w:r>
                      <w:rPr>
                        <w:spacing w:val="-1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Neves,</w:t>
                    </w:r>
                    <w:r>
                      <w:rPr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1095,</w:t>
                    </w:r>
                    <w:r>
                      <w:rPr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CEP:</w:t>
                    </w:r>
                    <w:r>
                      <w:rPr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78.200-000,</w:t>
                    </w:r>
                    <w:r>
                      <w:rPr>
                        <w:spacing w:val="-1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>Cáceres,</w:t>
                    </w:r>
                    <w:r>
                      <w:rPr>
                        <w:spacing w:val="-15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w w:val="90"/>
                        <w:sz w:val="16"/>
                      </w:rPr>
                      <w:t xml:space="preserve">MT </w:t>
                    </w:r>
                    <w:proofErr w:type="spellStart"/>
                    <w:r>
                      <w:rPr>
                        <w:sz w:val="16"/>
                      </w:rPr>
                      <w:t>Tel</w:t>
                    </w:r>
                    <w:proofErr w:type="spellEnd"/>
                    <w:r>
                      <w:rPr>
                        <w:sz w:val="16"/>
                      </w:rPr>
                      <w:t>/PABX:</w:t>
                    </w:r>
                    <w:r>
                      <w:rPr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(65)</w:t>
                    </w:r>
                    <w:r>
                      <w:rPr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3221</w:t>
                    </w:r>
                    <w:r>
                      <w:rPr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0000</w:t>
                    </w:r>
                    <w:r>
                      <w:rPr>
                        <w:spacing w:val="-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(65)</w:t>
                    </w:r>
                    <w:r>
                      <w:rPr>
                        <w:spacing w:val="-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3211</w:t>
                    </w:r>
                    <w:r>
                      <w:rPr>
                        <w:spacing w:val="-1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2834</w:t>
                    </w:r>
                  </w:p>
                  <w:p w:rsidR="000215E8" w:rsidRPr="00F93548" w:rsidRDefault="00C23470">
                    <w:pPr>
                      <w:spacing w:line="183" w:lineRule="exact"/>
                      <w:ind w:left="20"/>
                      <w:rPr>
                        <w:sz w:val="16"/>
                        <w:lang w:val="en-US"/>
                      </w:rPr>
                    </w:pPr>
                    <w:hyperlink r:id="rId4">
                      <w:r w:rsidR="00E175B3" w:rsidRPr="00F93548">
                        <w:rPr>
                          <w:w w:val="95"/>
                          <w:sz w:val="16"/>
                          <w:lang w:val="en-US"/>
                        </w:rPr>
                        <w:t>www.unemat.br</w:t>
                      </w:r>
                      <w:r w:rsidR="00E175B3" w:rsidRPr="00F93548">
                        <w:rPr>
                          <w:spacing w:val="-20"/>
                          <w:w w:val="95"/>
                          <w:sz w:val="16"/>
                          <w:lang w:val="en-US"/>
                        </w:rPr>
                        <w:t xml:space="preserve"> </w:t>
                      </w:r>
                    </w:hyperlink>
                    <w:r w:rsidR="00E175B3" w:rsidRPr="00F93548">
                      <w:rPr>
                        <w:w w:val="95"/>
                        <w:sz w:val="16"/>
                        <w:lang w:val="en-US"/>
                      </w:rPr>
                      <w:t>–</w:t>
                    </w:r>
                    <w:r w:rsidR="00E175B3" w:rsidRPr="00F93548">
                      <w:rPr>
                        <w:spacing w:val="-20"/>
                        <w:w w:val="95"/>
                        <w:sz w:val="16"/>
                        <w:lang w:val="en-US"/>
                      </w:rPr>
                      <w:t xml:space="preserve"> </w:t>
                    </w:r>
                    <w:r w:rsidR="00E175B3" w:rsidRPr="00F93548">
                      <w:rPr>
                        <w:w w:val="95"/>
                        <w:sz w:val="16"/>
                        <w:lang w:val="en-US"/>
                      </w:rPr>
                      <w:t>Email:</w:t>
                    </w:r>
                    <w:r w:rsidR="00E175B3" w:rsidRPr="00F93548">
                      <w:rPr>
                        <w:spacing w:val="-19"/>
                        <w:w w:val="95"/>
                        <w:sz w:val="16"/>
                        <w:lang w:val="en-US"/>
                      </w:rPr>
                      <w:t xml:space="preserve"> </w:t>
                    </w:r>
                    <w:hyperlink r:id="rId5">
                      <w:r w:rsidR="00E175B3" w:rsidRPr="00F93548">
                        <w:rPr>
                          <w:w w:val="95"/>
                          <w:sz w:val="16"/>
                          <w:lang w:val="en-US"/>
                        </w:rPr>
                        <w:t>prad@unemat.br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470" w:rsidRDefault="00C23470">
      <w:r>
        <w:separator/>
      </w:r>
    </w:p>
  </w:footnote>
  <w:footnote w:type="continuationSeparator" w:id="0">
    <w:p w:rsidR="00C23470" w:rsidRDefault="00C23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5E8" w:rsidRDefault="00E175B3">
    <w:pPr>
      <w:pStyle w:val="Corpodetexto"/>
      <w:spacing w:line="14" w:lineRule="auto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6192" behindDoc="1" locked="0" layoutInCell="1" allowOverlap="1" wp14:anchorId="4C49C74D" wp14:editId="456FB4E2">
          <wp:simplePos x="0" y="0"/>
          <wp:positionH relativeFrom="page">
            <wp:posOffset>6169025</wp:posOffset>
          </wp:positionH>
          <wp:positionV relativeFrom="page">
            <wp:posOffset>178434</wp:posOffset>
          </wp:positionV>
          <wp:extent cx="693420" cy="740409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3420" cy="7404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8240" behindDoc="1" locked="0" layoutInCell="1" allowOverlap="1" wp14:anchorId="697B08C2" wp14:editId="300BDF55">
          <wp:simplePos x="0" y="0"/>
          <wp:positionH relativeFrom="page">
            <wp:posOffset>698500</wp:posOffset>
          </wp:positionH>
          <wp:positionV relativeFrom="page">
            <wp:posOffset>179704</wp:posOffset>
          </wp:positionV>
          <wp:extent cx="819150" cy="733425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191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1917">
      <w:rPr>
        <w:noProof/>
        <w:lang w:bidi="ar-SA"/>
      </w:rPr>
      <mc:AlternateContent>
        <mc:Choice Requires="wps">
          <w:drawing>
            <wp:anchor distT="0" distB="0" distL="114300" distR="114300" simplePos="0" relativeHeight="503311592" behindDoc="1" locked="0" layoutInCell="1" allowOverlap="1" wp14:anchorId="52838616" wp14:editId="1ABBDB67">
              <wp:simplePos x="0" y="0"/>
              <wp:positionH relativeFrom="page">
                <wp:posOffset>2501265</wp:posOffset>
              </wp:positionH>
              <wp:positionV relativeFrom="page">
                <wp:posOffset>347980</wp:posOffset>
              </wp:positionV>
              <wp:extent cx="2681605" cy="461645"/>
              <wp:effectExtent l="0" t="0" r="4445" b="1460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1605" cy="461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5E8" w:rsidRDefault="00E175B3" w:rsidP="00E175B3">
                          <w:pPr>
                            <w:spacing w:line="212" w:lineRule="exact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w w:val="90"/>
                              <w:sz w:val="20"/>
                            </w:rPr>
                            <w:t>GOVERNO DO ESTADO DE MATO GROSSO</w:t>
                          </w:r>
                        </w:p>
                        <w:p w:rsidR="000215E8" w:rsidRDefault="00E175B3" w:rsidP="00E175B3">
                          <w:pPr>
                            <w:spacing w:before="12" w:line="254" w:lineRule="auto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w w:val="80"/>
                              <w:sz w:val="20"/>
                            </w:rPr>
                            <w:t xml:space="preserve">SECRETARIA DE ESTADO DE CIÊNCIA E TECNOLOGIA </w:t>
                          </w:r>
                          <w:r>
                            <w:rPr>
                              <w:w w:val="85"/>
                              <w:sz w:val="20"/>
                            </w:rPr>
                            <w:t>UNIVERSIDADE DO ESTADO DE MATO GROSSO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386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6.95pt;margin-top:27.4pt;width:211.15pt;height:36.35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wv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" filled="f" stroked="f">
              <v:textbox inset="0,0,0,0">
                <w:txbxContent>
                  <w:p w:rsidR="000215E8" w:rsidRDefault="00E175B3" w:rsidP="00E175B3">
                    <w:pPr>
                      <w:spacing w:line="212" w:lineRule="exact"/>
                      <w:jc w:val="center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GOVERNO DO ESTADO DE MATO GROSSO</w:t>
                    </w:r>
                  </w:p>
                  <w:p w:rsidR="000215E8" w:rsidRDefault="00E175B3" w:rsidP="00E175B3">
                    <w:pPr>
                      <w:spacing w:before="12" w:line="254" w:lineRule="auto"/>
                      <w:jc w:val="center"/>
                      <w:rPr>
                        <w:sz w:val="20"/>
                      </w:rPr>
                    </w:pPr>
                    <w:r>
                      <w:rPr>
                        <w:w w:val="80"/>
                        <w:sz w:val="20"/>
                      </w:rPr>
                      <w:t xml:space="preserve">SECRETARIA DE ESTADO DE CIÊNCIA E TECNOLOGIA </w:t>
                    </w:r>
                    <w:r>
                      <w:rPr>
                        <w:w w:val="85"/>
                        <w:sz w:val="20"/>
                      </w:rPr>
                      <w:t>UNIVERSIDADE DO ESTADO DE MATO GROSSO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226FC"/>
    <w:multiLevelType w:val="multilevel"/>
    <w:tmpl w:val="C30E739C"/>
    <w:lvl w:ilvl="0">
      <w:start w:val="1"/>
      <w:numFmt w:val="decimal"/>
      <w:lvlText w:val="%1."/>
      <w:lvlJc w:val="left"/>
      <w:pPr>
        <w:ind w:left="870" w:hanging="708"/>
      </w:pPr>
      <w:rPr>
        <w:rFonts w:ascii="Trebuchet MS" w:eastAsia="Trebuchet MS" w:hAnsi="Trebuchet MS" w:cs="Trebuchet MS" w:hint="default"/>
        <w:b/>
        <w:bCs/>
        <w:w w:val="81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62" w:hanging="708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758" w:hanging="70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36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15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93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72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50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29" w:hanging="708"/>
      </w:pPr>
      <w:rPr>
        <w:rFonts w:hint="default"/>
        <w:lang w:val="pt-BR" w:eastAsia="pt-BR" w:bidi="pt-BR"/>
      </w:rPr>
    </w:lvl>
  </w:abstractNum>
  <w:abstractNum w:abstractNumId="1">
    <w:nsid w:val="3F5142D5"/>
    <w:multiLevelType w:val="multilevel"/>
    <w:tmpl w:val="B64CFB6E"/>
    <w:lvl w:ilvl="0">
      <w:start w:val="3"/>
      <w:numFmt w:val="decimal"/>
      <w:lvlText w:val="%1."/>
      <w:lvlJc w:val="left"/>
      <w:pPr>
        <w:ind w:left="870" w:hanging="708"/>
      </w:pPr>
      <w:rPr>
        <w:rFonts w:ascii="Trebuchet MS" w:eastAsia="Trebuchet MS" w:hAnsi="Trebuchet MS" w:cs="Trebuchet MS" w:hint="default"/>
        <w:b/>
        <w:bCs/>
        <w:w w:val="81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62" w:hanging="708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758" w:hanging="70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36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15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93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72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50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29" w:hanging="708"/>
      </w:pPr>
      <w:rPr>
        <w:rFonts w:hint="default"/>
        <w:lang w:val="pt-BR" w:eastAsia="pt-BR" w:bidi="pt-BR"/>
      </w:rPr>
    </w:lvl>
  </w:abstractNum>
  <w:abstractNum w:abstractNumId="2">
    <w:nsid w:val="4FB052B0"/>
    <w:multiLevelType w:val="hybridMultilevel"/>
    <w:tmpl w:val="F7A877DA"/>
    <w:lvl w:ilvl="0" w:tplc="53A2CD3A">
      <w:start w:val="3"/>
      <w:numFmt w:val="lowerLetter"/>
      <w:lvlText w:val="%1)"/>
      <w:lvlJc w:val="left"/>
      <w:pPr>
        <w:ind w:left="373" w:hanging="212"/>
      </w:pPr>
      <w:rPr>
        <w:rFonts w:ascii="Arial" w:eastAsia="Arial" w:hAnsi="Arial" w:cs="Arial" w:hint="default"/>
        <w:w w:val="87"/>
        <w:sz w:val="22"/>
        <w:szCs w:val="22"/>
        <w:lang w:val="pt-BR" w:eastAsia="pt-BR" w:bidi="pt-BR"/>
      </w:rPr>
    </w:lvl>
    <w:lvl w:ilvl="1" w:tplc="D022411A">
      <w:numFmt w:val="bullet"/>
      <w:lvlText w:val="•"/>
      <w:lvlJc w:val="left"/>
      <w:pPr>
        <w:ind w:left="1220" w:hanging="212"/>
      </w:pPr>
      <w:rPr>
        <w:rFonts w:hint="default"/>
        <w:lang w:val="pt-BR" w:eastAsia="pt-BR" w:bidi="pt-BR"/>
      </w:rPr>
    </w:lvl>
    <w:lvl w:ilvl="2" w:tplc="FDF41238">
      <w:numFmt w:val="bullet"/>
      <w:lvlText w:val="•"/>
      <w:lvlJc w:val="left"/>
      <w:pPr>
        <w:ind w:left="2061" w:hanging="212"/>
      </w:pPr>
      <w:rPr>
        <w:rFonts w:hint="default"/>
        <w:lang w:val="pt-BR" w:eastAsia="pt-BR" w:bidi="pt-BR"/>
      </w:rPr>
    </w:lvl>
    <w:lvl w:ilvl="3" w:tplc="305A39C8">
      <w:numFmt w:val="bullet"/>
      <w:lvlText w:val="•"/>
      <w:lvlJc w:val="left"/>
      <w:pPr>
        <w:ind w:left="2901" w:hanging="212"/>
      </w:pPr>
      <w:rPr>
        <w:rFonts w:hint="default"/>
        <w:lang w:val="pt-BR" w:eastAsia="pt-BR" w:bidi="pt-BR"/>
      </w:rPr>
    </w:lvl>
    <w:lvl w:ilvl="4" w:tplc="17D8FDFA">
      <w:numFmt w:val="bullet"/>
      <w:lvlText w:val="•"/>
      <w:lvlJc w:val="left"/>
      <w:pPr>
        <w:ind w:left="3742" w:hanging="212"/>
      </w:pPr>
      <w:rPr>
        <w:rFonts w:hint="default"/>
        <w:lang w:val="pt-BR" w:eastAsia="pt-BR" w:bidi="pt-BR"/>
      </w:rPr>
    </w:lvl>
    <w:lvl w:ilvl="5" w:tplc="22269622">
      <w:numFmt w:val="bullet"/>
      <w:lvlText w:val="•"/>
      <w:lvlJc w:val="left"/>
      <w:pPr>
        <w:ind w:left="4583" w:hanging="212"/>
      </w:pPr>
      <w:rPr>
        <w:rFonts w:hint="default"/>
        <w:lang w:val="pt-BR" w:eastAsia="pt-BR" w:bidi="pt-BR"/>
      </w:rPr>
    </w:lvl>
    <w:lvl w:ilvl="6" w:tplc="325E923A">
      <w:numFmt w:val="bullet"/>
      <w:lvlText w:val="•"/>
      <w:lvlJc w:val="left"/>
      <w:pPr>
        <w:ind w:left="5423" w:hanging="212"/>
      </w:pPr>
      <w:rPr>
        <w:rFonts w:hint="default"/>
        <w:lang w:val="pt-BR" w:eastAsia="pt-BR" w:bidi="pt-BR"/>
      </w:rPr>
    </w:lvl>
    <w:lvl w:ilvl="7" w:tplc="3DDA4B66">
      <w:numFmt w:val="bullet"/>
      <w:lvlText w:val="•"/>
      <w:lvlJc w:val="left"/>
      <w:pPr>
        <w:ind w:left="6264" w:hanging="212"/>
      </w:pPr>
      <w:rPr>
        <w:rFonts w:hint="default"/>
        <w:lang w:val="pt-BR" w:eastAsia="pt-BR" w:bidi="pt-BR"/>
      </w:rPr>
    </w:lvl>
    <w:lvl w:ilvl="8" w:tplc="019C3702">
      <w:numFmt w:val="bullet"/>
      <w:lvlText w:val="•"/>
      <w:lvlJc w:val="left"/>
      <w:pPr>
        <w:ind w:left="7105" w:hanging="212"/>
      </w:pPr>
      <w:rPr>
        <w:rFonts w:hint="default"/>
        <w:lang w:val="pt-BR" w:eastAsia="pt-BR" w:bidi="pt-BR"/>
      </w:rPr>
    </w:lvl>
  </w:abstractNum>
  <w:abstractNum w:abstractNumId="3">
    <w:nsid w:val="64920026"/>
    <w:multiLevelType w:val="hybridMultilevel"/>
    <w:tmpl w:val="D5362E92"/>
    <w:lvl w:ilvl="0" w:tplc="016AB542">
      <w:start w:val="1"/>
      <w:numFmt w:val="upperRoman"/>
      <w:lvlText w:val="%1."/>
      <w:lvlJc w:val="left"/>
      <w:pPr>
        <w:ind w:left="322" w:hanging="161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 w:tplc="481E0186">
      <w:numFmt w:val="bullet"/>
      <w:lvlText w:val="•"/>
      <w:lvlJc w:val="left"/>
      <w:pPr>
        <w:ind w:left="1166" w:hanging="161"/>
      </w:pPr>
      <w:rPr>
        <w:rFonts w:hint="default"/>
        <w:lang w:val="pt-BR" w:eastAsia="pt-BR" w:bidi="pt-BR"/>
      </w:rPr>
    </w:lvl>
    <w:lvl w:ilvl="2" w:tplc="E0E2BB2C">
      <w:numFmt w:val="bullet"/>
      <w:lvlText w:val="•"/>
      <w:lvlJc w:val="left"/>
      <w:pPr>
        <w:ind w:left="2013" w:hanging="161"/>
      </w:pPr>
      <w:rPr>
        <w:rFonts w:hint="default"/>
        <w:lang w:val="pt-BR" w:eastAsia="pt-BR" w:bidi="pt-BR"/>
      </w:rPr>
    </w:lvl>
    <w:lvl w:ilvl="3" w:tplc="2D988152">
      <w:numFmt w:val="bullet"/>
      <w:lvlText w:val="•"/>
      <w:lvlJc w:val="left"/>
      <w:pPr>
        <w:ind w:left="2859" w:hanging="161"/>
      </w:pPr>
      <w:rPr>
        <w:rFonts w:hint="default"/>
        <w:lang w:val="pt-BR" w:eastAsia="pt-BR" w:bidi="pt-BR"/>
      </w:rPr>
    </w:lvl>
    <w:lvl w:ilvl="4" w:tplc="9D183138">
      <w:numFmt w:val="bullet"/>
      <w:lvlText w:val="•"/>
      <w:lvlJc w:val="left"/>
      <w:pPr>
        <w:ind w:left="3706" w:hanging="161"/>
      </w:pPr>
      <w:rPr>
        <w:rFonts w:hint="default"/>
        <w:lang w:val="pt-BR" w:eastAsia="pt-BR" w:bidi="pt-BR"/>
      </w:rPr>
    </w:lvl>
    <w:lvl w:ilvl="5" w:tplc="84007932">
      <w:numFmt w:val="bullet"/>
      <w:lvlText w:val="•"/>
      <w:lvlJc w:val="left"/>
      <w:pPr>
        <w:ind w:left="4553" w:hanging="161"/>
      </w:pPr>
      <w:rPr>
        <w:rFonts w:hint="default"/>
        <w:lang w:val="pt-BR" w:eastAsia="pt-BR" w:bidi="pt-BR"/>
      </w:rPr>
    </w:lvl>
    <w:lvl w:ilvl="6" w:tplc="FB66076C">
      <w:numFmt w:val="bullet"/>
      <w:lvlText w:val="•"/>
      <w:lvlJc w:val="left"/>
      <w:pPr>
        <w:ind w:left="5399" w:hanging="161"/>
      </w:pPr>
      <w:rPr>
        <w:rFonts w:hint="default"/>
        <w:lang w:val="pt-BR" w:eastAsia="pt-BR" w:bidi="pt-BR"/>
      </w:rPr>
    </w:lvl>
    <w:lvl w:ilvl="7" w:tplc="2744A74E">
      <w:numFmt w:val="bullet"/>
      <w:lvlText w:val="•"/>
      <w:lvlJc w:val="left"/>
      <w:pPr>
        <w:ind w:left="6246" w:hanging="161"/>
      </w:pPr>
      <w:rPr>
        <w:rFonts w:hint="default"/>
        <w:lang w:val="pt-BR" w:eastAsia="pt-BR" w:bidi="pt-BR"/>
      </w:rPr>
    </w:lvl>
    <w:lvl w:ilvl="8" w:tplc="C3C4C5CA">
      <w:numFmt w:val="bullet"/>
      <w:lvlText w:val="•"/>
      <w:lvlJc w:val="left"/>
      <w:pPr>
        <w:ind w:left="7093" w:hanging="161"/>
      </w:pPr>
      <w:rPr>
        <w:rFonts w:hint="default"/>
        <w:lang w:val="pt-BR" w:eastAsia="pt-BR" w:bidi="pt-BR"/>
      </w:rPr>
    </w:lvl>
  </w:abstractNum>
  <w:abstractNum w:abstractNumId="4">
    <w:nsid w:val="671C7095"/>
    <w:multiLevelType w:val="hybridMultilevel"/>
    <w:tmpl w:val="B2F849CE"/>
    <w:lvl w:ilvl="0" w:tplc="EE6C5A90">
      <w:start w:val="1"/>
      <w:numFmt w:val="upperRoman"/>
      <w:lvlText w:val="%1)"/>
      <w:lvlJc w:val="left"/>
      <w:pPr>
        <w:ind w:left="334" w:hanging="173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 w:tplc="9FE45C08">
      <w:numFmt w:val="bullet"/>
      <w:lvlText w:val="•"/>
      <w:lvlJc w:val="left"/>
      <w:pPr>
        <w:ind w:left="1184" w:hanging="173"/>
      </w:pPr>
      <w:rPr>
        <w:rFonts w:hint="default"/>
        <w:lang w:val="pt-BR" w:eastAsia="pt-BR" w:bidi="pt-BR"/>
      </w:rPr>
    </w:lvl>
    <w:lvl w:ilvl="2" w:tplc="16AE7844">
      <w:numFmt w:val="bullet"/>
      <w:lvlText w:val="•"/>
      <w:lvlJc w:val="left"/>
      <w:pPr>
        <w:ind w:left="2029" w:hanging="173"/>
      </w:pPr>
      <w:rPr>
        <w:rFonts w:hint="default"/>
        <w:lang w:val="pt-BR" w:eastAsia="pt-BR" w:bidi="pt-BR"/>
      </w:rPr>
    </w:lvl>
    <w:lvl w:ilvl="3" w:tplc="3BCA2644">
      <w:numFmt w:val="bullet"/>
      <w:lvlText w:val="•"/>
      <w:lvlJc w:val="left"/>
      <w:pPr>
        <w:ind w:left="2873" w:hanging="173"/>
      </w:pPr>
      <w:rPr>
        <w:rFonts w:hint="default"/>
        <w:lang w:val="pt-BR" w:eastAsia="pt-BR" w:bidi="pt-BR"/>
      </w:rPr>
    </w:lvl>
    <w:lvl w:ilvl="4" w:tplc="79BCAD66">
      <w:numFmt w:val="bullet"/>
      <w:lvlText w:val="•"/>
      <w:lvlJc w:val="left"/>
      <w:pPr>
        <w:ind w:left="3718" w:hanging="173"/>
      </w:pPr>
      <w:rPr>
        <w:rFonts w:hint="default"/>
        <w:lang w:val="pt-BR" w:eastAsia="pt-BR" w:bidi="pt-BR"/>
      </w:rPr>
    </w:lvl>
    <w:lvl w:ilvl="5" w:tplc="8F82DCCE">
      <w:numFmt w:val="bullet"/>
      <w:lvlText w:val="•"/>
      <w:lvlJc w:val="left"/>
      <w:pPr>
        <w:ind w:left="4563" w:hanging="173"/>
      </w:pPr>
      <w:rPr>
        <w:rFonts w:hint="default"/>
        <w:lang w:val="pt-BR" w:eastAsia="pt-BR" w:bidi="pt-BR"/>
      </w:rPr>
    </w:lvl>
    <w:lvl w:ilvl="6" w:tplc="472CCDD6">
      <w:numFmt w:val="bullet"/>
      <w:lvlText w:val="•"/>
      <w:lvlJc w:val="left"/>
      <w:pPr>
        <w:ind w:left="5407" w:hanging="173"/>
      </w:pPr>
      <w:rPr>
        <w:rFonts w:hint="default"/>
        <w:lang w:val="pt-BR" w:eastAsia="pt-BR" w:bidi="pt-BR"/>
      </w:rPr>
    </w:lvl>
    <w:lvl w:ilvl="7" w:tplc="4572B94C">
      <w:numFmt w:val="bullet"/>
      <w:lvlText w:val="•"/>
      <w:lvlJc w:val="left"/>
      <w:pPr>
        <w:ind w:left="6252" w:hanging="173"/>
      </w:pPr>
      <w:rPr>
        <w:rFonts w:hint="default"/>
        <w:lang w:val="pt-BR" w:eastAsia="pt-BR" w:bidi="pt-BR"/>
      </w:rPr>
    </w:lvl>
    <w:lvl w:ilvl="8" w:tplc="34E80FC0">
      <w:numFmt w:val="bullet"/>
      <w:lvlText w:val="•"/>
      <w:lvlJc w:val="left"/>
      <w:pPr>
        <w:ind w:left="7097" w:hanging="173"/>
      </w:pPr>
      <w:rPr>
        <w:rFonts w:hint="default"/>
        <w:lang w:val="pt-BR" w:eastAsia="pt-BR" w:bidi="pt-BR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E8"/>
    <w:rsid w:val="000215E8"/>
    <w:rsid w:val="000A5124"/>
    <w:rsid w:val="0010779B"/>
    <w:rsid w:val="00112842"/>
    <w:rsid w:val="0012079D"/>
    <w:rsid w:val="00136E57"/>
    <w:rsid w:val="001A3036"/>
    <w:rsid w:val="001C0411"/>
    <w:rsid w:val="00264E7E"/>
    <w:rsid w:val="00563529"/>
    <w:rsid w:val="005945EF"/>
    <w:rsid w:val="006713D2"/>
    <w:rsid w:val="00675616"/>
    <w:rsid w:val="006E3703"/>
    <w:rsid w:val="006F3DDE"/>
    <w:rsid w:val="00711360"/>
    <w:rsid w:val="0071366C"/>
    <w:rsid w:val="007E0AF7"/>
    <w:rsid w:val="008F2BAE"/>
    <w:rsid w:val="00935DB3"/>
    <w:rsid w:val="00940BA5"/>
    <w:rsid w:val="00993A51"/>
    <w:rsid w:val="00A07502"/>
    <w:rsid w:val="00A37EFB"/>
    <w:rsid w:val="00A4298E"/>
    <w:rsid w:val="00AA20B1"/>
    <w:rsid w:val="00AC1D53"/>
    <w:rsid w:val="00AC2D94"/>
    <w:rsid w:val="00AE04F9"/>
    <w:rsid w:val="00B2689B"/>
    <w:rsid w:val="00B32C0A"/>
    <w:rsid w:val="00B73564"/>
    <w:rsid w:val="00BB41B2"/>
    <w:rsid w:val="00BC5659"/>
    <w:rsid w:val="00BF031B"/>
    <w:rsid w:val="00C23470"/>
    <w:rsid w:val="00C27DDC"/>
    <w:rsid w:val="00D12773"/>
    <w:rsid w:val="00DC794C"/>
    <w:rsid w:val="00E175B3"/>
    <w:rsid w:val="00E41917"/>
    <w:rsid w:val="00ED270C"/>
    <w:rsid w:val="00F93548"/>
    <w:rsid w:val="00FD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602702-55BA-4871-B603-A318BDC7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870" w:hanging="708"/>
      <w:jc w:val="both"/>
      <w:outlineLvl w:val="0"/>
    </w:pPr>
    <w:rPr>
      <w:rFonts w:ascii="Trebuchet MS" w:eastAsia="Trebuchet MS" w:hAnsi="Trebuchet MS" w:cs="Trebuchet MS"/>
      <w:b/>
      <w:b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2689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</w:style>
  <w:style w:type="paragraph" w:styleId="PargrafodaLista">
    <w:name w:val="List Paragraph"/>
    <w:basedOn w:val="Normal"/>
    <w:uiPriority w:val="1"/>
    <w:qFormat/>
    <w:pPr>
      <w:ind w:left="162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"/>
      <w:ind w:left="50"/>
    </w:pPr>
  </w:style>
  <w:style w:type="character" w:styleId="Hyperlink">
    <w:name w:val="Hyperlink"/>
    <w:basedOn w:val="Fontepargpadro"/>
    <w:uiPriority w:val="99"/>
    <w:unhideWhenUsed/>
    <w:rsid w:val="00A37EF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D27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270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270C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27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270C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27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70C"/>
    <w:rPr>
      <w:rFonts w:ascii="Tahoma" w:eastAsia="Arial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E175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75B3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175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75B3"/>
    <w:rPr>
      <w:rFonts w:ascii="Arial" w:eastAsia="Arial" w:hAnsi="Arial" w:cs="Arial"/>
      <w:lang w:val="pt-BR" w:eastAsia="pt-BR" w:bidi="pt-BR"/>
    </w:rPr>
  </w:style>
  <w:style w:type="character" w:styleId="HiperlinkVisitado">
    <w:name w:val="FollowedHyperlink"/>
    <w:basedOn w:val="Fontepargpadro"/>
    <w:uiPriority w:val="99"/>
    <w:semiHidden/>
    <w:unhideWhenUsed/>
    <w:rsid w:val="00B32C0A"/>
    <w:rPr>
      <w:color w:val="800080" w:themeColor="followed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32C0A"/>
    <w:rPr>
      <w:color w:val="605E5C"/>
      <w:shd w:val="clear" w:color="auto" w:fill="E1DFDD"/>
    </w:rPr>
  </w:style>
  <w:style w:type="character" w:styleId="Forte">
    <w:name w:val="Strong"/>
    <w:qFormat/>
    <w:rsid w:val="00B2689B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B2689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ad@unemat.br" TargetMode="External"/><Relationship Id="rId2" Type="http://schemas.openxmlformats.org/officeDocument/2006/relationships/hyperlink" Target="http://www.unemat.br/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prad@unemat.br" TargetMode="External"/><Relationship Id="rId4" Type="http://schemas.openxmlformats.org/officeDocument/2006/relationships/hyperlink" Target="http://www.unemat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n° 560/2011-PRAD</vt:lpstr>
    </vt:vector>
  </TitlesOfParts>
  <Company>Hewlett-Packard Company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n° 560/2011-PRAD</dc:title>
  <dc:creator>User</dc:creator>
  <cp:lastModifiedBy>JULIO CEZAR DE LARA</cp:lastModifiedBy>
  <cp:revision>2</cp:revision>
  <cp:lastPrinted>2021-05-10T19:48:00Z</cp:lastPrinted>
  <dcterms:created xsi:type="dcterms:W3CDTF">2021-05-10T19:52:00Z</dcterms:created>
  <dcterms:modified xsi:type="dcterms:W3CDTF">2021-05-10T19:52:00Z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2019-02-05T00:00:00Z</vt:filetime>
  </property>
</Properties>
</file>