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114D9F" w:rsidP="00114D9F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>PROCESSO DE SOLICITAÇÃO DE DIÁRIA – FONTE 100</w:t>
      </w:r>
    </w:p>
    <w:p w:rsidR="00114D9F" w:rsidRDefault="00114D9F" w:rsidP="00114D9F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 </w:t>
      </w:r>
      <w:r w:rsidRPr="000C2E25">
        <w:rPr>
          <w:rFonts w:ascii="Arial" w:hAnsi="Arial" w:cs="Arial"/>
          <w:color w:val="333333"/>
          <w:bdr w:val="none" w:sz="0" w:space="0" w:color="auto" w:frame="1"/>
        </w:rPr>
        <w:t>Capa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(não paginar);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2-</w:t>
      </w:r>
      <w:r w:rsidR="000C2E25"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 </w:t>
      </w:r>
      <w:proofErr w:type="spellStart"/>
      <w:r w:rsidRPr="000C2E25">
        <w:rPr>
          <w:rFonts w:ascii="Arial" w:hAnsi="Arial" w:cs="Arial"/>
          <w:color w:val="333333"/>
          <w:bdr w:val="none" w:sz="0" w:space="0" w:color="auto" w:frame="1"/>
        </w:rPr>
        <w:t>Check</w:t>
      </w:r>
      <w:proofErr w:type="spellEnd"/>
      <w:r w:rsidRPr="000C2E25">
        <w:rPr>
          <w:rFonts w:ascii="Arial" w:hAnsi="Arial" w:cs="Arial"/>
          <w:color w:val="333333"/>
          <w:bdr w:val="none" w:sz="0" w:space="0" w:color="auto" w:frame="1"/>
        </w:rPr>
        <w:t xml:space="preserve"> </w:t>
      </w:r>
      <w:proofErr w:type="spellStart"/>
      <w:r w:rsidRPr="000C2E25">
        <w:rPr>
          <w:rFonts w:ascii="Arial" w:hAnsi="Arial" w:cs="Arial"/>
          <w:color w:val="333333"/>
          <w:bdr w:val="none" w:sz="0" w:space="0" w:color="auto" w:frame="1"/>
        </w:rPr>
        <w:t>list</w:t>
      </w:r>
      <w:proofErr w:type="spellEnd"/>
      <w:r w:rsidRPr="000C2E25">
        <w:rPr>
          <w:rFonts w:ascii="Arial" w:hAnsi="Arial" w:cs="Arial"/>
          <w:color w:val="333333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(assinar e paginar);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3-</w:t>
      </w:r>
      <w:r w:rsidR="000C2E25"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 </w:t>
      </w:r>
      <w:r>
        <w:rPr>
          <w:rFonts w:ascii="Arial" w:hAnsi="Arial" w:cs="Arial"/>
          <w:color w:val="333333"/>
        </w:rPr>
        <w:t>Formulário de solicitação de diária do</w:t>
      </w:r>
      <w:r w:rsidR="000C2E25">
        <w:rPr>
          <w:rFonts w:ascii="Arial" w:hAnsi="Arial" w:cs="Arial"/>
          <w:color w:val="333333"/>
        </w:rPr>
        <w:t xml:space="preserve"> (link do sistema:</w:t>
      </w:r>
      <w:r>
        <w:rPr>
          <w:rFonts w:ascii="Arial" w:hAnsi="Arial" w:cs="Arial"/>
          <w:color w:val="333333"/>
        </w:rPr>
        <w:t> </w:t>
      </w:r>
      <w:hyperlink r:id="rId8" w:history="1">
        <w:r>
          <w:rPr>
            <w:rStyle w:val="Hyperlink"/>
            <w:rFonts w:ascii="Arial" w:hAnsi="Arial" w:cs="Arial"/>
            <w:color w:val="006600"/>
            <w:bdr w:val="none" w:sz="0" w:space="0" w:color="auto" w:frame="1"/>
          </w:rPr>
          <w:t>GV</w:t>
        </w:r>
      </w:hyperlink>
      <w:r w:rsidR="000C2E25">
        <w:rPr>
          <w:rFonts w:ascii="Arial" w:hAnsi="Arial" w:cs="Arial"/>
          <w:color w:val="333333"/>
        </w:rPr>
        <w:t>)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(paginar);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</w:t>
      </w:r>
      <w:r>
        <w:rPr>
          <w:rFonts w:ascii="Arial" w:hAnsi="Arial" w:cs="Arial"/>
          <w:color w:val="333333"/>
        </w:rPr>
        <w:t>-</w:t>
      </w:r>
      <w:r w:rsidR="000C2E25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Convocação/convite para a viagem/atividade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(paginar);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6</w:t>
      </w:r>
      <w:r>
        <w:rPr>
          <w:rFonts w:ascii="Arial" w:hAnsi="Arial" w:cs="Arial"/>
          <w:color w:val="333333"/>
        </w:rPr>
        <w:t>-</w:t>
      </w:r>
      <w:r w:rsidR="000C2E25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Ficha </w:t>
      </w:r>
      <w:r w:rsidRPr="000C2E25">
        <w:rPr>
          <w:rFonts w:ascii="Arial" w:hAnsi="Arial" w:cs="Arial"/>
          <w:color w:val="333333"/>
          <w:bdr w:val="none" w:sz="0" w:space="0" w:color="auto" w:frame="1"/>
        </w:rPr>
        <w:t>NIT</w:t>
      </w:r>
      <w:r>
        <w:rPr>
          <w:rFonts w:ascii="Arial" w:hAnsi="Arial" w:cs="Arial"/>
          <w:color w:val="333333"/>
        </w:rPr>
        <w:t> (se for professores convidados pela 1ª vez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) (paginar);</w:t>
      </w:r>
      <w:bookmarkStart w:id="0" w:name="_GoBack"/>
      <w:bookmarkEnd w:id="0"/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7-</w:t>
      </w:r>
      <w:r w:rsidR="000C2E25"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 </w:t>
      </w:r>
      <w:r>
        <w:rPr>
          <w:rFonts w:ascii="Arial" w:hAnsi="Arial" w:cs="Arial"/>
          <w:color w:val="333333"/>
        </w:rPr>
        <w:t>Oficio do PPG ou do demandante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(paginar);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OBS: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Obrigatória paginação</w:t>
      </w:r>
      <w:r>
        <w:rPr>
          <w:rFonts w:ascii="Arial" w:hAnsi="Arial" w:cs="Arial"/>
          <w:color w:val="333333"/>
        </w:rPr>
        <w:t xml:space="preserve"> no processo, sendo a capa considerada pagina 1 (mas não deve ser paginada) e as demais folhas paginadas de </w:t>
      </w:r>
      <w:r>
        <w:rPr>
          <w:rFonts w:ascii="Arial" w:hAnsi="Arial" w:cs="Arial"/>
          <w:color w:val="333333"/>
        </w:rPr>
        <w:t>página</w:t>
      </w:r>
      <w:r>
        <w:rPr>
          <w:rFonts w:ascii="Arial" w:hAnsi="Arial" w:cs="Arial"/>
          <w:color w:val="333333"/>
        </w:rPr>
        <w:t xml:space="preserve"> 2 e segue os números sequenciais.</w:t>
      </w:r>
    </w:p>
    <w:p w:rsidR="000C2E25" w:rsidRPr="000C2E25" w:rsidRDefault="000C2E25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33333"/>
          <w:sz w:val="28"/>
        </w:rPr>
      </w:pPr>
    </w:p>
    <w:p w:rsidR="000C2E25" w:rsidRPr="000C2E25" w:rsidRDefault="000C2E25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33333"/>
          <w:sz w:val="28"/>
        </w:rPr>
      </w:pPr>
      <w:r w:rsidRPr="000C2E25">
        <w:rPr>
          <w:rFonts w:ascii="Arial" w:hAnsi="Arial" w:cs="Arial"/>
          <w:b/>
          <w:color w:val="333333"/>
          <w:sz w:val="28"/>
        </w:rPr>
        <w:t>Legislação sobre o assunto:</w:t>
      </w:r>
    </w:p>
    <w:p w:rsidR="000C2E25" w:rsidRDefault="000C2E25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9" w:tgtFrame="_blank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C.I. 039-2016-PGF- INCLUSÃO CHECKLIST DE DIÁRIAS E DEMAIS ORIENTAÇÕES</w:t>
        </w:r>
      </w:hyperlink>
      <w:r>
        <w:rPr>
          <w:rFonts w:ascii="Arial" w:hAnsi="Arial" w:cs="Arial"/>
          <w:color w:val="333333"/>
        </w:rPr>
        <w:t>;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10" w:tgtFrame="_blank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Decreto 112/2015 - Institui o Sistema de Gestão de Viagens - GV no âmbito do Poder Executivo Estadual, altera o Decreto n° 2.101, de 18 de agosto de 2009, e dá outras providências.</w:t>
        </w:r>
      </w:hyperlink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11" w:tgtFrame="_blank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Decreto 2101/2009 - Dispõe sobre a concessão de diárias a servidores públicos civis ou militares e empregados públicos da Administração Pública Estadual Direta e Indireta e dá outras providências</w:t>
        </w:r>
      </w:hyperlink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 </w:t>
      </w:r>
      <w:hyperlink r:id="rId12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Orientação técnica sobre diárias</w:t>
        </w:r>
      </w:hyperlink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114D9F">
      <w:pPr>
        <w:pStyle w:val="NormalWeb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114D9F">
      <w:pPr>
        <w:spacing w:line="360" w:lineRule="auto"/>
        <w:jc w:val="both"/>
      </w:pPr>
    </w:p>
    <w:sectPr w:rsidR="00904484" w:rsidRPr="00114D9F" w:rsidSect="001B2535">
      <w:headerReference w:type="default" r:id="rId13"/>
      <w:footerReference w:type="default" r:id="rId14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76C" w:rsidRDefault="0021476C" w:rsidP="00B47E16">
      <w:pPr>
        <w:spacing w:after="0" w:line="240" w:lineRule="auto"/>
      </w:pPr>
      <w:r>
        <w:separator/>
      </w:r>
    </w:p>
  </w:endnote>
  <w:endnote w:type="continuationSeparator" w:id="0">
    <w:p w:rsidR="0021476C" w:rsidRDefault="0021476C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76C" w:rsidRDefault="0021476C" w:rsidP="00B47E16">
      <w:pPr>
        <w:spacing w:after="0" w:line="240" w:lineRule="auto"/>
      </w:pPr>
      <w:r>
        <w:separator/>
      </w:r>
    </w:p>
  </w:footnote>
  <w:footnote w:type="continuationSeparator" w:id="0">
    <w:p w:rsidR="0021476C" w:rsidRDefault="0021476C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76C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v.gestao.mt.gov.br/frmLogin.aspx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.unemat.br/media/oldfiles/pgf/docs/orientacoes_diaria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emat.br/legislacao/index.php?id=4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omat.mt.gov.br/apifront/portal/edicoes/publicacoes_ver_conteudo/75669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.unemat.br/media/files/C_I_039-2016-PGF-INCLUSAO_CHECKLIST_DE_DIARIAS_E_DEMAIS_ORIENTACOES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67CA6-8E3E-4FAC-B0CF-9A74E0654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8</cp:revision>
  <cp:lastPrinted>2021-02-16T14:46:00Z</cp:lastPrinted>
  <dcterms:created xsi:type="dcterms:W3CDTF">2021-04-01T17:34:00Z</dcterms:created>
  <dcterms:modified xsi:type="dcterms:W3CDTF">2021-05-21T15:18:00Z</dcterms:modified>
</cp:coreProperties>
</file>