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4538">
      <w:pPr>
        <w:pStyle w:val="5"/>
        <w:spacing w:before="15"/>
        <w:jc w:val="both"/>
        <w:rPr>
          <w:spacing w:val="-10"/>
        </w:rPr>
      </w:pPr>
      <w:r>
        <w:t xml:space="preserve">ANEXO </w:t>
      </w:r>
      <w:r>
        <w:rPr>
          <w:spacing w:val="-10"/>
        </w:rPr>
        <w:t>X</w:t>
      </w:r>
    </w:p>
    <w:p w14:paraId="6C9D90D0">
      <w:pPr>
        <w:pStyle w:val="5"/>
        <w:spacing w:before="15"/>
        <w:jc w:val="center"/>
        <w:rPr>
          <w:rFonts w:hint="default"/>
          <w:b/>
          <w:bCs/>
          <w:strike w:val="0"/>
          <w:dstrike w:val="0"/>
          <w:spacing w:val="-10"/>
          <w:sz w:val="22"/>
          <w:szCs w:val="22"/>
          <w:u w:val="none"/>
          <w:lang w:val="pt-BR"/>
        </w:rPr>
      </w:pPr>
      <w:r>
        <w:rPr>
          <w:rFonts w:hint="default"/>
          <w:b/>
          <w:bCs/>
          <w:strike w:val="0"/>
          <w:dstrike w:val="0"/>
          <w:spacing w:val="-10"/>
          <w:sz w:val="22"/>
          <w:szCs w:val="22"/>
          <w:u w:val="none"/>
          <w:lang w:val="pt-BR"/>
        </w:rPr>
        <w:t>AUTODECLARAÇÃO</w:t>
      </w:r>
      <w:bookmarkStart w:id="0" w:name="_GoBack"/>
      <w:bookmarkEnd w:id="0"/>
    </w:p>
    <w:p w14:paraId="6AE82568">
      <w:pPr>
        <w:pStyle w:val="5"/>
        <w:spacing w:before="15"/>
        <w:jc w:val="center"/>
        <w:rPr>
          <w:rFonts w:hint="default"/>
          <w:b/>
          <w:bCs/>
          <w:spacing w:val="-10"/>
          <w:sz w:val="22"/>
          <w:szCs w:val="22"/>
          <w:lang w:val="pt-BR"/>
        </w:rPr>
      </w:pPr>
      <w:r>
        <w:rPr>
          <w:rFonts w:hint="default"/>
          <w:b/>
          <w:bCs/>
          <w:spacing w:val="-10"/>
          <w:sz w:val="22"/>
          <w:szCs w:val="22"/>
          <w:lang w:val="pt-BR"/>
        </w:rPr>
        <w:t>para Estudantes com Deficiência</w:t>
      </w:r>
    </w:p>
    <w:tbl>
      <w:tblPr>
        <w:tblStyle w:val="6"/>
        <w:tblW w:w="0" w:type="auto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5"/>
        <w:gridCol w:w="2900"/>
        <w:gridCol w:w="2420"/>
        <w:gridCol w:w="2092"/>
      </w:tblGrid>
      <w:tr w14:paraId="4E0D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5" w:type="dxa"/>
          </w:tcPr>
          <w:p w14:paraId="05891E55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>Nome do Candidato</w:t>
            </w:r>
          </w:p>
        </w:tc>
        <w:tc>
          <w:tcPr>
            <w:tcW w:w="7412" w:type="dxa"/>
            <w:gridSpan w:val="3"/>
          </w:tcPr>
          <w:p w14:paraId="42F8A61E">
            <w:pPr>
              <w:pStyle w:val="5"/>
              <w:spacing w:before="15"/>
              <w:jc w:val="both"/>
              <w:rPr>
                <w:spacing w:val="-10"/>
                <w:vertAlign w:val="baseline"/>
              </w:rPr>
            </w:pPr>
          </w:p>
        </w:tc>
      </w:tr>
      <w:tr w14:paraId="7E29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5" w:type="dxa"/>
          </w:tcPr>
          <w:p w14:paraId="4A2F9652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>Documento de Identidade</w:t>
            </w:r>
          </w:p>
        </w:tc>
        <w:tc>
          <w:tcPr>
            <w:tcW w:w="2900" w:type="dxa"/>
          </w:tcPr>
          <w:p w14:paraId="57A1FA98">
            <w:pPr>
              <w:pStyle w:val="5"/>
              <w:spacing w:before="15"/>
              <w:jc w:val="both"/>
              <w:rPr>
                <w:spacing w:val="-10"/>
                <w:vertAlign w:val="baseline"/>
              </w:rPr>
            </w:pPr>
          </w:p>
        </w:tc>
        <w:tc>
          <w:tcPr>
            <w:tcW w:w="2420" w:type="dxa"/>
          </w:tcPr>
          <w:p w14:paraId="056DB824">
            <w:pPr>
              <w:pStyle w:val="5"/>
              <w:spacing w:before="15"/>
              <w:ind w:left="0" w:leftChars="0" w:firstLine="0" w:firstLineChars="0"/>
              <w:jc w:val="left"/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>Órgão Expedidor/UF</w:t>
            </w:r>
          </w:p>
        </w:tc>
        <w:tc>
          <w:tcPr>
            <w:tcW w:w="2092" w:type="dxa"/>
          </w:tcPr>
          <w:p w14:paraId="4E971D68">
            <w:pPr>
              <w:pStyle w:val="5"/>
              <w:spacing w:before="15"/>
              <w:jc w:val="both"/>
              <w:rPr>
                <w:spacing w:val="-10"/>
                <w:vertAlign w:val="baseline"/>
              </w:rPr>
            </w:pPr>
          </w:p>
        </w:tc>
      </w:tr>
      <w:tr w14:paraId="65BA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5" w:type="dxa"/>
          </w:tcPr>
          <w:p w14:paraId="400CD5AA">
            <w:pPr>
              <w:pStyle w:val="5"/>
              <w:spacing w:before="15"/>
              <w:jc w:val="center"/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>Telefone 1:</w:t>
            </w:r>
          </w:p>
        </w:tc>
        <w:tc>
          <w:tcPr>
            <w:tcW w:w="2900" w:type="dxa"/>
          </w:tcPr>
          <w:p w14:paraId="09791C8E">
            <w:pPr>
              <w:pStyle w:val="5"/>
              <w:spacing w:before="15"/>
              <w:jc w:val="both"/>
              <w:rPr>
                <w:rFonts w:hint="default"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>(   ) _________________</w:t>
            </w:r>
          </w:p>
        </w:tc>
        <w:tc>
          <w:tcPr>
            <w:tcW w:w="2420" w:type="dxa"/>
          </w:tcPr>
          <w:p w14:paraId="7EFC391A">
            <w:pPr>
              <w:pStyle w:val="5"/>
              <w:spacing w:before="15"/>
              <w:jc w:val="both"/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 xml:space="preserve">Telefone 2: </w:t>
            </w:r>
          </w:p>
        </w:tc>
        <w:tc>
          <w:tcPr>
            <w:tcW w:w="2092" w:type="dxa"/>
          </w:tcPr>
          <w:p w14:paraId="5AF7A76B">
            <w:pPr>
              <w:pStyle w:val="5"/>
              <w:spacing w:before="15"/>
              <w:jc w:val="both"/>
              <w:rPr>
                <w:rFonts w:hint="default"/>
                <w:spacing w:val="-10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vertAlign w:val="baseline"/>
                <w:lang w:val="pt-BR"/>
              </w:rPr>
              <w:t>(   )__________</w:t>
            </w:r>
          </w:p>
        </w:tc>
      </w:tr>
    </w:tbl>
    <w:p w14:paraId="173FB92E">
      <w:pPr>
        <w:pStyle w:val="5"/>
        <w:spacing w:before="15"/>
        <w:jc w:val="left"/>
        <w:rPr>
          <w:rFonts w:hint="default"/>
          <w:spacing w:val="-10"/>
          <w:sz w:val="22"/>
          <w:szCs w:val="22"/>
          <w:lang w:val="pt-BR"/>
        </w:rPr>
      </w:pPr>
      <w:r>
        <w:rPr>
          <w:rFonts w:hint="default"/>
          <w:b/>
          <w:bCs/>
          <w:spacing w:val="-10"/>
          <w:sz w:val="22"/>
          <w:szCs w:val="22"/>
          <w:lang w:val="pt-BR"/>
        </w:rPr>
        <w:t>De acordo com a legislação, declaro ser Pessoa com Deficiência por apresentar a(s) seguinte(s) condição(ões) abaixo indicada(s):</w:t>
      </w:r>
      <w:r>
        <w:rPr>
          <w:rFonts w:hint="default"/>
          <w:spacing w:val="-10"/>
          <w:sz w:val="22"/>
          <w:szCs w:val="22"/>
          <w:lang w:val="pt-BR"/>
        </w:rPr>
        <w:t xml:space="preserve"> </w:t>
      </w:r>
    </w:p>
    <w:tbl>
      <w:tblPr>
        <w:tblStyle w:val="6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0"/>
        <w:gridCol w:w="8600"/>
      </w:tblGrid>
      <w:tr w14:paraId="31A2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09DC9B40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2899D334">
            <w:pPr>
              <w:pStyle w:val="5"/>
              <w:spacing w:before="15"/>
              <w:ind w:left="0" w:leftChars="0" w:firstLine="0" w:firstLineChars="0"/>
              <w:jc w:val="left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>DEFICIÊNCIA FÍSICA:</w:t>
            </w: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 xml:space="preserve"> alteração completa ou parcial de um ou mais segmentos do corpo humano, acarretando o comprometimento da função física.</w:t>
            </w:r>
          </w:p>
        </w:tc>
      </w:tr>
      <w:tr w14:paraId="0DAB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28E8A7D4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1DAD9033">
            <w:pPr>
              <w:pStyle w:val="5"/>
              <w:spacing w:before="15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>DEFICIÊNCIA AUDITIVA:</w:t>
            </w: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 xml:space="preserve"> perda bilateral, parcial ou total, de quarenta e um decibéis (41 dB) ou mais, aferida pela média aritmética no audiograma nas frequências de 500 Hz, 1.000Hz, 2.000 Hz e 3.000 Hz.</w:t>
            </w:r>
          </w:p>
        </w:tc>
      </w:tr>
      <w:tr w14:paraId="662A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3E050CE9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29876286">
            <w:pPr>
              <w:pStyle w:val="5"/>
              <w:spacing w:before="15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>DEFICIÊNCIA VISUAL:</w:t>
            </w: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 xml:space="preserve"> cegueira; baixa visão; os casos nos quais a somatória da medida do campo visual em ambos os olhos for igual ou menor que 60º; visão monocular; ou a ocorrência simultânea de quaisquer das condições anteriores.</w:t>
            </w:r>
          </w:p>
        </w:tc>
      </w:tr>
      <w:tr w14:paraId="442A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59535A1B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3C36028A">
            <w:pPr>
              <w:pStyle w:val="5"/>
              <w:spacing w:before="15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>DEFICIÊNCIA MENTAL:</w:t>
            </w: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 xml:space="preserve"> funcionamento intelectual significativamente inferior à média, com manifestação antes dos 18 anos e limitações associadas a duas ou mais áreas de habilidades adaptativas.</w:t>
            </w:r>
          </w:p>
        </w:tc>
      </w:tr>
      <w:tr w14:paraId="4100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4B2A7200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26DDCDC5">
            <w:pPr>
              <w:pStyle w:val="5"/>
              <w:spacing w:before="15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 xml:space="preserve">TRANSTORNO DO ASPECTRO AUTISTA: </w:t>
            </w: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>Pessoa com síndrome clínica caracterizada na forma do seguinte:</w:t>
            </w:r>
          </w:p>
          <w:p w14:paraId="229EA319">
            <w:pPr>
              <w:pStyle w:val="5"/>
              <w:numPr>
                <w:ilvl w:val="0"/>
                <w:numId w:val="1"/>
              </w:numPr>
              <w:spacing w:before="15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>Deficiência persistente e clinicamente significativa da comunicação e da interação sociais, manisfestada por deficiência marcada de comunicação verbal e não verbal usada para interação social; ausência de reciprocidade social; falência em desenvolver e manter relações apropriadas ao seu nível de desenvolvimento;</w:t>
            </w:r>
          </w:p>
          <w:p w14:paraId="096C9ABE">
            <w:pPr>
              <w:pStyle w:val="5"/>
              <w:numPr>
                <w:ilvl w:val="0"/>
                <w:numId w:val="1"/>
              </w:numPr>
              <w:spacing w:before="15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>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fixos.</w:t>
            </w:r>
          </w:p>
        </w:tc>
      </w:tr>
      <w:tr w14:paraId="21DD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7D434DA7">
            <w:pPr>
              <w:pStyle w:val="5"/>
              <w:spacing w:before="15"/>
              <w:ind w:left="0" w:leftChars="0" w:firstLine="0" w:firstLineChars="0"/>
              <w:jc w:val="center"/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spacing w:val="-10"/>
                <w:sz w:val="22"/>
                <w:szCs w:val="22"/>
                <w:vertAlign w:val="baseline"/>
                <w:lang w:val="pt-BR"/>
              </w:rPr>
              <w:t>(   )</w:t>
            </w:r>
          </w:p>
        </w:tc>
        <w:tc>
          <w:tcPr>
            <w:tcW w:w="8600" w:type="dxa"/>
          </w:tcPr>
          <w:p w14:paraId="75CBA525">
            <w:pPr>
              <w:pStyle w:val="5"/>
              <w:spacing w:before="15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pacing w:val="-10"/>
                <w:sz w:val="22"/>
                <w:szCs w:val="22"/>
                <w:vertAlign w:val="baseline"/>
                <w:lang w:val="pt-BR"/>
              </w:rPr>
              <w:t xml:space="preserve">DEFICIÊNCIA MÚLTIPLA: </w:t>
            </w:r>
            <w:r>
              <w:rPr>
                <w:rFonts w:hint="default"/>
                <w:b w:val="0"/>
                <w:bCs w:val="0"/>
                <w:spacing w:val="-10"/>
                <w:sz w:val="22"/>
                <w:szCs w:val="22"/>
                <w:vertAlign w:val="baseline"/>
                <w:lang w:val="pt-BR"/>
              </w:rPr>
              <w:t>associação de duas ou mais deficiências.</w:t>
            </w:r>
          </w:p>
        </w:tc>
      </w:tr>
    </w:tbl>
    <w:p w14:paraId="54B8E7D5">
      <w:pPr>
        <w:spacing w:before="0"/>
        <w:ind w:left="136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6"/>
          <w:sz w:val="22"/>
        </w:rPr>
        <w:t xml:space="preserve"> </w:t>
      </w:r>
      <w:r>
        <w:rPr>
          <w:sz w:val="22"/>
        </w:rPr>
        <w:t>É</w:t>
      </w:r>
      <w:r>
        <w:rPr>
          <w:spacing w:val="-7"/>
          <w:sz w:val="22"/>
        </w:rPr>
        <w:t xml:space="preserve"> </w:t>
      </w:r>
      <w:r>
        <w:rPr>
          <w:sz w:val="22"/>
        </w:rPr>
        <w:t>obrigatória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entrega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laudo</w:t>
      </w:r>
      <w:r>
        <w:rPr>
          <w:spacing w:val="-5"/>
          <w:sz w:val="22"/>
        </w:rPr>
        <w:t xml:space="preserve"> </w:t>
      </w:r>
      <w:r>
        <w:rPr>
          <w:sz w:val="22"/>
        </w:rPr>
        <w:t>médico</w:t>
      </w:r>
      <w:r>
        <w:rPr>
          <w:spacing w:val="-7"/>
          <w:sz w:val="22"/>
        </w:rPr>
        <w:t xml:space="preserve"> </w:t>
      </w:r>
      <w:r>
        <w:rPr>
          <w:sz w:val="22"/>
        </w:rPr>
        <w:t>atualizado</w:t>
      </w:r>
      <w:r>
        <w:rPr>
          <w:spacing w:val="-5"/>
          <w:sz w:val="22"/>
        </w:rPr>
        <w:t xml:space="preserve"> </w:t>
      </w:r>
      <w:r>
        <w:rPr>
          <w:sz w:val="22"/>
        </w:rPr>
        <w:t>para</w:t>
      </w:r>
      <w:r>
        <w:rPr>
          <w:spacing w:val="-5"/>
          <w:sz w:val="22"/>
        </w:rPr>
        <w:t xml:space="preserve"> </w:t>
      </w:r>
      <w:r>
        <w:rPr>
          <w:sz w:val="22"/>
        </w:rPr>
        <w:t>comprovação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deficiência.</w:t>
      </w:r>
    </w:p>
    <w:p w14:paraId="69825080">
      <w:pPr>
        <w:spacing w:before="62"/>
        <w:ind w:left="198" w:right="252" w:firstLine="0"/>
        <w:jc w:val="both"/>
        <w:rPr>
          <w:sz w:val="22"/>
        </w:rPr>
      </w:pPr>
      <w:r>
        <w:rPr>
          <w:sz w:val="22"/>
        </w:rPr>
        <w:t>Declaro que desejo me matricular no semestre 2025/1 no PPGECM da Universidade do Estado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6"/>
          <w:sz w:val="22"/>
        </w:rPr>
        <w:t xml:space="preserve"> </w:t>
      </w:r>
      <w:r>
        <w:rPr>
          <w:sz w:val="22"/>
        </w:rPr>
        <w:t>Mato</w:t>
      </w:r>
      <w:r>
        <w:rPr>
          <w:spacing w:val="-15"/>
          <w:sz w:val="22"/>
        </w:rPr>
        <w:t xml:space="preserve"> </w:t>
      </w:r>
      <w:r>
        <w:rPr>
          <w:sz w:val="22"/>
        </w:rPr>
        <w:t>Grosso</w:t>
      </w:r>
      <w:r>
        <w:rPr>
          <w:spacing w:val="-14"/>
          <w:sz w:val="22"/>
        </w:rPr>
        <w:t xml:space="preserve"> </w:t>
      </w:r>
      <w:r>
        <w:rPr>
          <w:sz w:val="22"/>
        </w:rPr>
        <w:t>–</w:t>
      </w:r>
      <w:r>
        <w:rPr>
          <w:spacing w:val="-16"/>
          <w:sz w:val="22"/>
        </w:rPr>
        <w:t xml:space="preserve"> </w:t>
      </w:r>
      <w:r>
        <w:rPr>
          <w:sz w:val="22"/>
        </w:rPr>
        <w:t>UNEMAT,</w:t>
      </w:r>
      <w:r>
        <w:rPr>
          <w:spacing w:val="-14"/>
          <w:sz w:val="22"/>
        </w:rPr>
        <w:t xml:space="preserve"> </w:t>
      </w:r>
      <w:r>
        <w:rPr>
          <w:sz w:val="22"/>
        </w:rPr>
        <w:t>nas</w:t>
      </w:r>
      <w:r>
        <w:rPr>
          <w:spacing w:val="-16"/>
          <w:sz w:val="22"/>
        </w:rPr>
        <w:t xml:space="preserve"> </w:t>
      </w:r>
      <w:r>
        <w:rPr>
          <w:sz w:val="22"/>
        </w:rPr>
        <w:t>vagas</w:t>
      </w:r>
      <w:r>
        <w:rPr>
          <w:spacing w:val="-12"/>
          <w:sz w:val="22"/>
        </w:rPr>
        <w:t xml:space="preserve"> </w:t>
      </w:r>
      <w:r>
        <w:rPr>
          <w:sz w:val="22"/>
        </w:rPr>
        <w:t>destinadas</w:t>
      </w:r>
      <w:r>
        <w:rPr>
          <w:spacing w:val="-13"/>
          <w:sz w:val="22"/>
        </w:rPr>
        <w:t xml:space="preserve"> </w:t>
      </w:r>
      <w:r>
        <w:rPr>
          <w:sz w:val="22"/>
        </w:rPr>
        <w:t>às</w:t>
      </w:r>
      <w:r>
        <w:rPr>
          <w:spacing w:val="-16"/>
          <w:sz w:val="22"/>
        </w:rPr>
        <w:t xml:space="preserve"> </w:t>
      </w:r>
      <w:r>
        <w:rPr>
          <w:sz w:val="22"/>
        </w:rPr>
        <w:t>ações</w:t>
      </w:r>
      <w:r>
        <w:rPr>
          <w:spacing w:val="-15"/>
          <w:sz w:val="22"/>
        </w:rPr>
        <w:t xml:space="preserve"> </w:t>
      </w:r>
      <w:r>
        <w:rPr>
          <w:sz w:val="22"/>
        </w:rPr>
        <w:t>afirmativas.</w:t>
      </w:r>
      <w:r>
        <w:rPr>
          <w:spacing w:val="-11"/>
          <w:sz w:val="22"/>
        </w:rPr>
        <w:t xml:space="preserve"> </w:t>
      </w:r>
      <w:r>
        <w:rPr>
          <w:sz w:val="22"/>
        </w:rPr>
        <w:t>Declaro</w:t>
      </w:r>
      <w:r>
        <w:rPr>
          <w:spacing w:val="-13"/>
          <w:sz w:val="22"/>
        </w:rPr>
        <w:t xml:space="preserve"> </w:t>
      </w:r>
      <w:r>
        <w:rPr>
          <w:sz w:val="22"/>
        </w:rPr>
        <w:t>estar ciente</w:t>
      </w:r>
      <w:r>
        <w:rPr>
          <w:spacing w:val="-9"/>
          <w:sz w:val="22"/>
        </w:rPr>
        <w:t xml:space="preserve"> </w:t>
      </w:r>
      <w:r>
        <w:rPr>
          <w:sz w:val="22"/>
        </w:rPr>
        <w:t>que</w:t>
      </w:r>
      <w:r>
        <w:rPr>
          <w:spacing w:val="-1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1"/>
          <w:sz w:val="22"/>
        </w:rPr>
        <w:t xml:space="preserve"> </w:t>
      </w:r>
      <w:r>
        <w:rPr>
          <w:sz w:val="22"/>
        </w:rPr>
        <w:t>prestadas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que</w:t>
      </w:r>
      <w:r>
        <w:rPr>
          <w:spacing w:val="-11"/>
          <w:sz w:val="22"/>
        </w:rPr>
        <w:t xml:space="preserve"> </w:t>
      </w:r>
      <w:r>
        <w:rPr>
          <w:sz w:val="22"/>
        </w:rPr>
        <w:t>não</w:t>
      </w:r>
      <w:r>
        <w:rPr>
          <w:spacing w:val="-9"/>
          <w:sz w:val="22"/>
        </w:rPr>
        <w:t xml:space="preserve"> </w:t>
      </w:r>
      <w:r>
        <w:rPr>
          <w:sz w:val="22"/>
        </w:rPr>
        <w:t>correspondam</w:t>
      </w:r>
      <w:r>
        <w:rPr>
          <w:spacing w:val="-10"/>
          <w:sz w:val="22"/>
        </w:rPr>
        <w:t xml:space="preserve"> </w:t>
      </w:r>
      <w:r>
        <w:rPr>
          <w:sz w:val="22"/>
        </w:rPr>
        <w:t>à</w:t>
      </w:r>
      <w:r>
        <w:rPr>
          <w:spacing w:val="-9"/>
          <w:sz w:val="22"/>
        </w:rPr>
        <w:t xml:space="preserve"> </w:t>
      </w:r>
      <w:r>
        <w:rPr>
          <w:sz w:val="22"/>
        </w:rPr>
        <w:t>verdade</w:t>
      </w:r>
      <w:r>
        <w:rPr>
          <w:spacing w:val="-12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fatos</w:t>
      </w:r>
      <w:r>
        <w:rPr>
          <w:spacing w:val="-8"/>
          <w:sz w:val="22"/>
        </w:rPr>
        <w:t xml:space="preserve"> </w:t>
      </w:r>
      <w:r>
        <w:rPr>
          <w:sz w:val="22"/>
        </w:rPr>
        <w:t>implicarão</w:t>
      </w:r>
      <w:r>
        <w:rPr>
          <w:spacing w:val="-9"/>
          <w:sz w:val="22"/>
        </w:rPr>
        <w:t xml:space="preserve"> </w:t>
      </w:r>
      <w:r>
        <w:rPr>
          <w:sz w:val="22"/>
        </w:rPr>
        <w:t>no cancelamento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12"/>
          <w:sz w:val="22"/>
        </w:rPr>
        <w:t xml:space="preserve"> </w:t>
      </w:r>
      <w:r>
        <w:rPr>
          <w:sz w:val="22"/>
        </w:rPr>
        <w:t>matrícula</w:t>
      </w:r>
      <w:r>
        <w:rPr>
          <w:spacing w:val="-6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correspondente</w:t>
      </w:r>
      <w:r>
        <w:rPr>
          <w:spacing w:val="-8"/>
          <w:sz w:val="22"/>
        </w:rPr>
        <w:t xml:space="preserve"> </w:t>
      </w:r>
      <w:r>
        <w:rPr>
          <w:sz w:val="22"/>
        </w:rPr>
        <w:t>processo,</w:t>
      </w:r>
      <w:r>
        <w:rPr>
          <w:spacing w:val="-8"/>
          <w:sz w:val="22"/>
        </w:rPr>
        <w:t xml:space="preserve"> </w:t>
      </w:r>
      <w:r>
        <w:rPr>
          <w:sz w:val="22"/>
        </w:rPr>
        <w:t>conforme</w:t>
      </w:r>
      <w:r>
        <w:rPr>
          <w:spacing w:val="-9"/>
          <w:sz w:val="22"/>
        </w:rPr>
        <w:t xml:space="preserve"> </w:t>
      </w:r>
      <w:r>
        <w:rPr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z w:val="22"/>
        </w:rPr>
        <w:t>artigo</w:t>
      </w:r>
      <w:r>
        <w:rPr>
          <w:spacing w:val="-9"/>
          <w:sz w:val="22"/>
        </w:rPr>
        <w:t xml:space="preserve"> </w:t>
      </w:r>
      <w:r>
        <w:rPr>
          <w:sz w:val="22"/>
        </w:rPr>
        <w:t>299 do</w:t>
      </w:r>
      <w:r>
        <w:rPr>
          <w:spacing w:val="-7"/>
          <w:sz w:val="22"/>
        </w:rPr>
        <w:t xml:space="preserve"> </w:t>
      </w:r>
      <w:r>
        <w:rPr>
          <w:sz w:val="22"/>
        </w:rPr>
        <w:t>Código</w:t>
      </w:r>
      <w:r>
        <w:rPr>
          <w:spacing w:val="-7"/>
          <w:sz w:val="22"/>
        </w:rPr>
        <w:t xml:space="preserve"> </w:t>
      </w:r>
      <w:r>
        <w:rPr>
          <w:sz w:val="22"/>
        </w:rPr>
        <w:t>Penal.</w:t>
      </w:r>
      <w:r>
        <w:rPr>
          <w:spacing w:val="-5"/>
          <w:sz w:val="22"/>
        </w:rPr>
        <w:t xml:space="preserve"> </w:t>
      </w:r>
      <w:r>
        <w:rPr>
          <w:sz w:val="22"/>
        </w:rPr>
        <w:t>Declaro,</w:t>
      </w:r>
      <w:r>
        <w:rPr>
          <w:spacing w:val="-5"/>
          <w:sz w:val="22"/>
        </w:rPr>
        <w:t xml:space="preserve"> </w:t>
      </w:r>
      <w:r>
        <w:rPr>
          <w:sz w:val="22"/>
        </w:rPr>
        <w:t>por</w:t>
      </w:r>
      <w:r>
        <w:rPr>
          <w:spacing w:val="-8"/>
          <w:sz w:val="22"/>
        </w:rPr>
        <w:t xml:space="preserve"> </w:t>
      </w:r>
      <w:r>
        <w:rPr>
          <w:sz w:val="22"/>
        </w:rPr>
        <w:t>fim,</w:t>
      </w:r>
      <w:r>
        <w:rPr>
          <w:spacing w:val="-8"/>
          <w:sz w:val="22"/>
        </w:rPr>
        <w:t xml:space="preserve"> </w:t>
      </w:r>
      <w:r>
        <w:rPr>
          <w:sz w:val="22"/>
        </w:rPr>
        <w:t>conhecer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aceitar</w:t>
      </w:r>
      <w:r>
        <w:rPr>
          <w:spacing w:val="-8"/>
          <w:sz w:val="22"/>
        </w:rPr>
        <w:t xml:space="preserve"> </w:t>
      </w:r>
      <w:r>
        <w:rPr>
          <w:sz w:val="22"/>
        </w:rPr>
        <w:t>todas</w:t>
      </w:r>
      <w:r>
        <w:rPr>
          <w:spacing w:val="-6"/>
          <w:sz w:val="22"/>
        </w:rPr>
        <w:t xml:space="preserve"> </w:t>
      </w:r>
      <w:r>
        <w:rPr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z w:val="22"/>
        </w:rPr>
        <w:t>regras</w:t>
      </w:r>
      <w:r>
        <w:rPr>
          <w:spacing w:val="-6"/>
          <w:sz w:val="22"/>
        </w:rPr>
        <w:t xml:space="preserve"> </w:t>
      </w:r>
      <w:r>
        <w:rPr>
          <w:sz w:val="22"/>
        </w:rPr>
        <w:t>estabelecidas</w:t>
      </w:r>
      <w:r>
        <w:rPr>
          <w:spacing w:val="-6"/>
          <w:sz w:val="22"/>
        </w:rPr>
        <w:t xml:space="preserve"> </w:t>
      </w: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Edital de</w:t>
      </w:r>
      <w:r>
        <w:rPr>
          <w:spacing w:val="-12"/>
          <w:sz w:val="22"/>
        </w:rPr>
        <w:t xml:space="preserve"> </w:t>
      </w:r>
      <w:r>
        <w:rPr>
          <w:sz w:val="22"/>
        </w:rPr>
        <w:t>inscrição,</w:t>
      </w:r>
      <w:r>
        <w:rPr>
          <w:spacing w:val="-13"/>
          <w:sz w:val="22"/>
        </w:rPr>
        <w:t xml:space="preserve"> </w:t>
      </w:r>
      <w:r>
        <w:rPr>
          <w:sz w:val="22"/>
        </w:rPr>
        <w:t>seleção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3"/>
          <w:sz w:val="22"/>
        </w:rPr>
        <w:t xml:space="preserve"> </w:t>
      </w:r>
      <w:r>
        <w:rPr>
          <w:sz w:val="22"/>
        </w:rPr>
        <w:t>ocupação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vagas</w:t>
      </w:r>
      <w:r>
        <w:rPr>
          <w:spacing w:val="-11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cursos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13"/>
          <w:sz w:val="22"/>
        </w:rPr>
        <w:t xml:space="preserve"> </w:t>
      </w:r>
      <w:r>
        <w:rPr>
          <w:sz w:val="22"/>
        </w:rPr>
        <w:t>PPGECM,</w:t>
      </w:r>
      <w:r>
        <w:rPr>
          <w:spacing w:val="-12"/>
          <w:sz w:val="22"/>
        </w:rPr>
        <w:t xml:space="preserve"> </w:t>
      </w:r>
      <w:r>
        <w:rPr>
          <w:sz w:val="22"/>
        </w:rPr>
        <w:t>bem</w:t>
      </w:r>
      <w:r>
        <w:rPr>
          <w:spacing w:val="-14"/>
          <w:sz w:val="22"/>
        </w:rPr>
        <w:t xml:space="preserve"> </w:t>
      </w:r>
      <w:r>
        <w:rPr>
          <w:sz w:val="22"/>
        </w:rPr>
        <w:t>como</w:t>
      </w:r>
      <w:r>
        <w:rPr>
          <w:spacing w:val="-11"/>
          <w:sz w:val="22"/>
        </w:rPr>
        <w:t xml:space="preserve"> </w:t>
      </w:r>
      <w:r>
        <w:rPr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z w:val="22"/>
        </w:rPr>
        <w:t>Resolução nº 046/2023 - CONEPE. Por fim, declaro concordar com a divulgação de minha condição de optante pelas vagas de ações afirmativas.</w:t>
      </w:r>
    </w:p>
    <w:p w14:paraId="392E09B7">
      <w:pPr>
        <w:pStyle w:val="5"/>
        <w:spacing w:before="1"/>
        <w:ind w:left="0"/>
        <w:rPr>
          <w:sz w:val="22"/>
        </w:rPr>
      </w:pPr>
    </w:p>
    <w:p w14:paraId="492A2FDC">
      <w:pPr>
        <w:tabs>
          <w:tab w:val="left" w:pos="7437"/>
          <w:tab w:val="left" w:pos="8112"/>
          <w:tab w:val="left" w:pos="8661"/>
        </w:tabs>
        <w:spacing w:before="1"/>
        <w:ind w:left="4855" w:right="0" w:firstLine="0"/>
        <w:jc w:val="left"/>
        <w:rPr>
          <w:sz w:val="22"/>
        </w:rPr>
      </w:pPr>
      <w:r>
        <w:rPr>
          <w:sz w:val="22"/>
        </w:rPr>
        <w:t xml:space="preserve">Local e Data: 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2"/>
          <w:sz w:val="22"/>
        </w:rPr>
        <w:t>/2024.</w:t>
      </w:r>
    </w:p>
    <w:p w14:paraId="5D92A84C">
      <w:pPr>
        <w:pStyle w:val="5"/>
        <w:ind w:left="0"/>
        <w:rPr>
          <w:sz w:val="20"/>
        </w:rPr>
      </w:pPr>
    </w:p>
    <w:p w14:paraId="568C7D37">
      <w:pPr>
        <w:pStyle w:val="5"/>
        <w:ind w:left="0"/>
        <w:rPr>
          <w:sz w:val="20"/>
        </w:rPr>
      </w:pPr>
    </w:p>
    <w:p w14:paraId="736A33CB">
      <w:pPr>
        <w:pStyle w:val="5"/>
        <w:spacing w:before="56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196850</wp:posOffset>
                </wp:positionV>
                <wp:extent cx="2098675" cy="1270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o:spt="100" style="position:absolute;left:0pt;margin-left:215.2pt;margin-top:15.5pt;height:0.1pt;width:165.25pt;mso-position-horizontal-relative:page;mso-wrap-distance-bottom:0pt;mso-wrap-distance-top:0pt;z-index:-251655168;mso-width-relative:page;mso-height-relative:page;" filled="f" stroked="t" coordsize="2098675,1" o:gfxdata="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1uJI1wAAAAkBAAAPAAAA&#10;AAAAAAEAIAAAACIAAABkcnMvZG93bnJldi54bWxQSwECFAAUAAAACACHTuJAllLL4hYCAAB8BAAA&#10;DgAAAAAAAAABACAAAAAmAQAAZHJzL2Uyb0RvYy54bWxQSwUGAAAAAAYABgBZAQAArgUAAAAA&#10;" path="m0,0l2098561,0e">
                <v:fill on="f" focussize="0,0"/>
                <v:stroke weight="0.69551181102362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A1A0BF6">
      <w:pPr>
        <w:spacing w:before="4"/>
        <w:ind w:left="0" w:right="56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Candidato</w:t>
      </w:r>
    </w:p>
    <w:sectPr>
      <w:headerReference r:id="rId5" w:type="default"/>
      <w:footerReference r:id="rId6" w:type="default"/>
      <w:pgSz w:w="11920" w:h="16850"/>
      <w:pgMar w:top="2980" w:right="1160" w:bottom="1360" w:left="1220" w:header="749" w:footer="11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04CD3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9988550</wp:posOffset>
          </wp:positionV>
          <wp:extent cx="5850255" cy="566420"/>
          <wp:effectExtent l="0" t="0" r="0" b="0"/>
          <wp:wrapNone/>
          <wp:docPr id="38" name="Imag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001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5605780</wp:posOffset>
              </wp:positionH>
              <wp:positionV relativeFrom="page">
                <wp:posOffset>9806940</wp:posOffset>
              </wp:positionV>
              <wp:extent cx="1071245" cy="19621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2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D3A9D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2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441.4pt;margin-top:772.2pt;height:15.45pt;width:84.35pt;mso-position-horizontal-relative:page;mso-position-vertical-relative:page;z-index:-251656192;mso-width-relative:page;mso-height-relative:page;" filled="f" stroked="f" coordsize="21600,21600" o:gfxdata="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FHg3fbAAAADgEAAA8AAAAAAAAAAQAgAAAAIgAAAGRycy9kb3ducmV2LnhtbFBLAQIUABQA&#10;AAAIAIdO4kC39jnH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1D3A9D"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Página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FBF0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474980</wp:posOffset>
          </wp:positionV>
          <wp:extent cx="5850890" cy="1418590"/>
          <wp:effectExtent l="0" t="0" r="0" b="0"/>
          <wp:wrapNone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890" cy="141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8024E"/>
    <w:multiLevelType w:val="singleLevel"/>
    <w:tmpl w:val="2928024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9A03097"/>
    <w:rsid w:val="0A3A6153"/>
    <w:rsid w:val="112609B5"/>
    <w:rsid w:val="128A3766"/>
    <w:rsid w:val="129C21E7"/>
    <w:rsid w:val="148A6443"/>
    <w:rsid w:val="202076CF"/>
    <w:rsid w:val="202757B2"/>
    <w:rsid w:val="250207C6"/>
    <w:rsid w:val="2A2714B2"/>
    <w:rsid w:val="2F482A62"/>
    <w:rsid w:val="32C55EA5"/>
    <w:rsid w:val="33B6157F"/>
    <w:rsid w:val="37D71D21"/>
    <w:rsid w:val="41FF003E"/>
    <w:rsid w:val="438927A9"/>
    <w:rsid w:val="47752ACA"/>
    <w:rsid w:val="48154BD2"/>
    <w:rsid w:val="490F3144"/>
    <w:rsid w:val="4B7A5E30"/>
    <w:rsid w:val="560874CC"/>
    <w:rsid w:val="5C883B16"/>
    <w:rsid w:val="5D6F2A70"/>
    <w:rsid w:val="60AD7EAA"/>
    <w:rsid w:val="660D514E"/>
    <w:rsid w:val="6663200A"/>
    <w:rsid w:val="67931B01"/>
    <w:rsid w:val="6FBF45D4"/>
    <w:rsid w:val="773F1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98" w:hanging="2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table" w:styleId="6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98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26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2024-09-06T18:28:00Z</dcterms:created>
  <dc:creator>Diego</dc:creator>
  <cp:lastModifiedBy>EMERSON DE SOUZA MENDONCA</cp:lastModifiedBy>
  <dcterms:modified xsi:type="dcterms:W3CDTF">2024-09-06T20:37:26Z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1046-12.2.0.18165</vt:lpwstr>
  </property>
  <property fmtid="{D5CDD505-2E9C-101B-9397-08002B2CF9AE}" pid="7" name="ICV">
    <vt:lpwstr>5B8780BC9A3C41E7A0200C5C5EACC98F_12</vt:lpwstr>
  </property>
</Properties>
</file>