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rPr/>
      </w:pPr>
      <w:r w:rsidDel="00000000" w:rsidR="00000000" w:rsidRPr="00000000">
        <w:rPr>
          <w:rtl w:val="0"/>
        </w:rPr>
        <w:t xml:space="preserve">Cálculo da Pontuação de Produção Científica (PC) do período especificado no edital Edital </w:t>
      </w:r>
      <w:r w:rsidDel="00000000" w:rsidR="00000000" w:rsidRPr="00000000">
        <w:rPr>
          <w:b w:val="1"/>
          <w:bCs w:val="1"/>
          <w:rtl w:val="0"/>
        </w:rPr>
        <w:t xml:space="preserve">Nº 00X/202X</w:t>
      </w:r>
      <w:r w:rsidDel="00000000" w:rsidR="00000000" w:rsidRPr="00000000">
        <w:rPr>
          <w:rtl w:val="0"/>
        </w:rPr>
        <w:t xml:space="preserve">/PPGASP. (</w:t>
      </w:r>
      <w:r w:rsidDel="00000000" w:rsidR="00000000" w:rsidRPr="00000000">
        <w:rPr>
          <w:u w:val="single"/>
          <w:rtl w:val="0"/>
        </w:rPr>
        <w:t xml:space="preserve">Não incluir</w:t>
      </w:r>
      <w:r w:rsidDel="00000000" w:rsidR="00000000" w:rsidRPr="00000000">
        <w:rPr>
          <w:rtl w:val="0"/>
        </w:rPr>
        <w:t xml:space="preserve"> em hipótese nenhuma, comprovantes fora do período indicado, bem como fora da sequência).</w:t>
      </w:r>
    </w:p>
    <w:p w:rsidR="00000000" w:rsidDel="00000000" w:rsidP="00000000" w:rsidRDefault="00000000" w:rsidRPr="00000000" w14:paraId="00000004">
      <w:pPr>
        <w:ind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000"/>
      </w:tblPr>
      <w:tblGrid>
        <w:gridCol w:w="5700"/>
        <w:gridCol w:w="2475"/>
        <w:gridCol w:w="720"/>
        <w:gridCol w:w="915"/>
        <w:tblGridChange w:id="0">
          <w:tblGrid>
            <w:gridCol w:w="5700"/>
            <w:gridCol w:w="2475"/>
            <w:gridCol w:w="720"/>
            <w:gridCol w:w="9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CRITÉRIOS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Produção Acadêmica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bfbfbf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Artigos publicados em periódicos indexados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 fator de impacto ou Qualis* 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bfbfbf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Qualis* B1 ou B2 ou B3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bfbfbf" w:space="0" w:sz="4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Qualis* B4 ou B5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Livro com ISBN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Capítulo de livro ISBN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Patente ou software com registro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Resumos expandidos em eventos científicos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Resumos em eventos científicos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Atividade como aluno</w:t>
            </w:r>
            <w:r w:rsidDel="00000000" w:rsidR="00000000" w:rsidRPr="00000000">
              <w:rPr>
                <w:rtl w:val="0"/>
              </w:rPr>
              <w:t xml:space="preserve">(a) de iniciação científica outorgada por agências de fomento e/ou pró-reitorias.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line="36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before="120" w:line="360" w:lineRule="auto"/>
        <w:ind w:firstLine="0"/>
        <w:jc w:val="left"/>
        <w:rPr/>
      </w:pPr>
      <w:r w:rsidDel="00000000" w:rsidR="00000000" w:rsidRPr="00000000">
        <w:rPr>
          <w:rtl w:val="0"/>
        </w:rPr>
        <w:t xml:space="preserve">* Qualis na área de concentração interdisciplinar definido pela CAPES (2021-2024) https://sucupira-legado.capes.gov.br/sucupira/public/consultas/coleta/veiculoPublicacaoQualis/listaConsultaGeralPeriodicos.jsf</w:t>
      </w:r>
    </w:p>
    <w:p w:rsidR="00000000" w:rsidDel="00000000" w:rsidP="00000000" w:rsidRDefault="00000000" w:rsidRPr="00000000" w14:paraId="00000034">
      <w:pPr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100" w:top="1100" w:left="1157" w:right="1157" w:header="72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Alle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2"/>
      <w:tblW w:w="10403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6888"/>
      <w:gridCol w:w="3515"/>
      <w:tblGridChange w:id="0">
        <w:tblGrid>
          <w:gridCol w:w="6888"/>
          <w:gridCol w:w="3515"/>
        </w:tblGrid>
      </w:tblGridChange>
    </w:tblGrid>
    <w:tr>
      <w:trPr>
        <w:cantSplit w:val="0"/>
        <w:trHeight w:val="964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4" w:val="single"/>
          </w:tcBorders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3D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153"/>
              <w:tab w:val="center" w:leader="none" w:pos="4419"/>
              <w:tab w:val="right" w:leader="none" w:pos="8306"/>
              <w:tab w:val="right" w:leader="none" w:pos="8838"/>
            </w:tabs>
            <w:spacing w:line="240" w:lineRule="auto"/>
            <w:ind w:firstLine="0"/>
            <w:jc w:val="left"/>
            <w:rPr>
              <w:rFonts w:ascii="Cambria" w:cs="Cambria" w:eastAsia="Cambria" w:hAnsi="Cambria"/>
              <w:b w:val="1"/>
              <w:bCs w:val="1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Cambria" w:cs="Cambria" w:eastAsia="Cambria" w:hAnsi="Cambria"/>
              <w:b w:val="1"/>
              <w:bCs w:val="1"/>
              <w:sz w:val="18"/>
              <w:szCs w:val="18"/>
              <w:rtl w:val="0"/>
            </w:rPr>
            <w:t xml:space="preserve">Faculdade de Ciências Agrárias, Biológicas, Engenharia e da Saúde </w:t>
            <w:br w:type="textWrapping"/>
          </w:r>
          <w:r w:rsidDel="00000000" w:rsidR="00000000" w:rsidRPr="00000000">
            <w:rPr>
              <w:rFonts w:ascii="Cambria" w:cs="Cambria" w:eastAsia="Cambria" w:hAnsi="Cambria"/>
              <w:b w:val="1"/>
              <w:bCs w:val="1"/>
              <w:color w:val="000000"/>
              <w:sz w:val="18"/>
              <w:szCs w:val="18"/>
              <w:rtl w:val="0"/>
            </w:rPr>
            <w:t xml:space="preserve">Programa de Mestrado em Ambiente e Sistemas de Produção Agrícola - PPGASP</w:t>
          </w:r>
        </w:p>
        <w:p w:rsidR="00000000" w:rsidDel="00000000" w:rsidP="00000000" w:rsidRDefault="00000000" w:rsidRPr="00000000" w14:paraId="0000003E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153"/>
              <w:tab w:val="center" w:leader="none" w:pos="4419"/>
              <w:tab w:val="right" w:leader="none" w:pos="8306"/>
              <w:tab w:val="right" w:leader="none" w:pos="8838"/>
            </w:tabs>
            <w:spacing w:line="240" w:lineRule="auto"/>
            <w:ind w:firstLine="0"/>
            <w:jc w:val="left"/>
            <w:rPr>
              <w:rFonts w:ascii="Cambria" w:cs="Cambria" w:eastAsia="Cambria" w:hAnsi="Cambria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18"/>
              <w:szCs w:val="18"/>
              <w:rtl w:val="0"/>
            </w:rPr>
            <w:t xml:space="preserve">Av. Inácio Bittencourt Cardoso, Nº 6967-E, Jardim Aeroporto - CEP 78301-970, </w:t>
          </w:r>
        </w:p>
        <w:p w:rsidR="00000000" w:rsidDel="00000000" w:rsidP="00000000" w:rsidRDefault="00000000" w:rsidRPr="00000000" w14:paraId="0000003F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153"/>
              <w:tab w:val="center" w:leader="none" w:pos="4252"/>
              <w:tab w:val="right" w:leader="none" w:pos="8306"/>
              <w:tab w:val="right" w:leader="none" w:pos="8504"/>
            </w:tabs>
            <w:spacing w:line="240" w:lineRule="auto"/>
            <w:ind w:firstLine="0"/>
            <w:jc w:val="left"/>
            <w:rPr>
              <w:rFonts w:ascii="Cambria" w:cs="Cambria" w:eastAsia="Cambria" w:hAnsi="Cambria"/>
              <w:sz w:val="18"/>
              <w:szCs w:val="18"/>
            </w:rPr>
          </w:pPr>
          <w:hyperlink r:id="rId1">
            <w:r w:rsidDel="00000000" w:rsidR="00000000" w:rsidRPr="00000000">
              <w:rPr>
                <w:rFonts w:ascii="Cambria" w:cs="Cambria" w:eastAsia="Cambria" w:hAnsi="Cambria"/>
                <w:color w:val="1155cc"/>
                <w:sz w:val="18"/>
                <w:szCs w:val="18"/>
                <w:u w:val="single"/>
                <w:rtl w:val="0"/>
              </w:rPr>
              <w:t xml:space="preserve">https://tangaradaserra.unemat.br/faculdades/facabes/stricto/ppgasp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153"/>
              <w:tab w:val="center" w:leader="none" w:pos="4252"/>
              <w:tab w:val="right" w:leader="none" w:pos="8306"/>
              <w:tab w:val="right" w:leader="none" w:pos="8504"/>
            </w:tabs>
            <w:spacing w:line="240" w:lineRule="auto"/>
            <w:ind w:firstLine="0"/>
            <w:jc w:val="left"/>
            <w:rPr>
              <w:rFonts w:ascii="Aller" w:cs="Aller" w:eastAsia="Aller" w:hAnsi="Aller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Cambria" w:cs="Cambria" w:eastAsia="Cambria" w:hAnsi="Cambria"/>
              <w:color w:val="000000"/>
              <w:sz w:val="18"/>
              <w:szCs w:val="18"/>
              <w:rtl w:val="0"/>
            </w:rPr>
            <w:t xml:space="preserve">E-mail: ppgasp@unemat.br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4" w:val="single"/>
            <w:bottom w:color="000000" w:space="0" w:sz="0" w:val="nil"/>
            <w:right w:color="000000" w:space="0" w:sz="0" w:val="nil"/>
          </w:tcBorders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041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tabs>
              <w:tab w:val="center" w:leader="none" w:pos="4153"/>
              <w:tab w:val="center" w:leader="none" w:pos="4252"/>
              <w:tab w:val="right" w:leader="none" w:pos="8306"/>
              <w:tab w:val="right" w:leader="none" w:pos="8504"/>
            </w:tabs>
            <w:ind w:firstLine="0"/>
            <w:jc w:val="left"/>
            <w:rPr>
              <w:rFonts w:ascii="Aller" w:cs="Aller" w:eastAsia="Aller" w:hAnsi="Aller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ller" w:cs="Aller" w:eastAsia="Aller" w:hAnsi="Aller"/>
              <w:sz w:val="16"/>
              <w:szCs w:val="16"/>
            </w:rPr>
            <w:drawing>
              <wp:inline distB="114300" distT="114300" distL="114300" distR="114300">
                <wp:extent cx="1550035" cy="591343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0035" cy="59134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2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jc w:val="left"/>
      <w:rPr>
        <w:color w:val="00000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493544</wp:posOffset>
          </wp:positionV>
          <wp:extent cx="788596" cy="7143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8596" cy="714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ESTADO DE MATO GROSSO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5250180</wp:posOffset>
          </wp:positionH>
          <wp:positionV relativeFrom="paragraph">
            <wp:posOffset>-123185</wp:posOffset>
          </wp:positionV>
          <wp:extent cx="721895" cy="7620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1895" cy="762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76200</wp:posOffset>
          </wp:positionH>
          <wp:positionV relativeFrom="paragraph">
            <wp:posOffset>-128289</wp:posOffset>
          </wp:positionV>
          <wp:extent cx="788596" cy="714375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8596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SECRETARIA DE ESTADO DE CIÊNCIA, TECNOLOGIA E INOVAÇÃO </w:t>
    </w:r>
  </w:p>
  <w:p w:rsidR="00000000" w:rsidDel="00000000" w:rsidP="00000000" w:rsidRDefault="00000000" w:rsidRPr="00000000" w14:paraId="00000037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UNIVERSIDADE DO ESTADO DE MATO GROSSO -</w:t>
    </w:r>
    <w:r w:rsidDel="00000000" w:rsidR="00000000" w:rsidRPr="00000000">
      <w:rPr>
        <w:i w:val="1"/>
        <w:iCs w:val="1"/>
        <w:sz w:val="16"/>
        <w:szCs w:val="16"/>
        <w:rtl w:val="0"/>
      </w:rPr>
      <w:t xml:space="preserve"> </w:t>
    </w:r>
    <w:r w:rsidDel="00000000" w:rsidR="00000000" w:rsidRPr="00000000">
      <w:rPr>
        <w:sz w:val="16"/>
        <w:szCs w:val="16"/>
        <w:rtl w:val="0"/>
      </w:rPr>
      <w:t xml:space="preserve">CARLOS ALBERTO REYES MALDONADO</w:t>
    </w:r>
  </w:p>
  <w:p w:rsidR="00000000" w:rsidDel="00000000" w:rsidP="00000000" w:rsidRDefault="00000000" w:rsidRPr="00000000" w14:paraId="00000038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39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i w:val="1"/>
        <w:iCs w:val="1"/>
        <w:sz w:val="16"/>
        <w:szCs w:val="16"/>
        <w:rtl w:val="0"/>
      </w:rPr>
      <w:t xml:space="preserve">CAMPUS</w:t>
    </w:r>
    <w:r w:rsidDel="00000000" w:rsidR="00000000" w:rsidRPr="00000000">
      <w:rPr>
        <w:sz w:val="16"/>
        <w:szCs w:val="16"/>
        <w:rtl w:val="0"/>
      </w:rPr>
      <w:t xml:space="preserve"> UNIVERSITÁRIO PROFESSOR EUGÊNIO CARLOS STIELER</w:t>
    </w:r>
  </w:p>
  <w:p w:rsidR="00000000" w:rsidDel="00000000" w:rsidP="00000000" w:rsidRDefault="00000000" w:rsidRPr="00000000" w14:paraId="0000003A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TANGARÁ DA SERRA </w:t>
    </w:r>
  </w:p>
  <w:p w:rsidR="00000000" w:rsidDel="00000000" w:rsidP="00000000" w:rsidRDefault="00000000" w:rsidRPr="00000000" w14:paraId="0000003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153"/>
        <w:tab w:val="right" w:leader="none" w:pos="8306"/>
      </w:tabs>
      <w:spacing w:line="240" w:lineRule="auto"/>
      <w:ind w:firstLine="20"/>
      <w:jc w:val="center"/>
      <w:rPr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  <w:ind w:firstLine="7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="360" w:lineRule="auto"/>
      <w:ind w:left="720" w:right="200" w:hanging="360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tangaradaserra.unemat.br/faculdades/facabes/stricto/ppgasp" TargetMode="External"/><Relationship Id="rId2" Type="http://schemas.openxmlformats.org/officeDocument/2006/relationships/image" Target="media/image4.png"/><Relationship Id="rId3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WucOp/pGZJvcWiA+uXMJ5YGNBg==">CgMxLjA4AHIhMVYyYjBQVnB2QS1hMFMwcXVoa0hlTnA2Nmt2emZwLWR5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7A8D8AED05A14278BE3CF773F77E5E0E_13</vt:lpwstr>
  </property>
</Properties>
</file>