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ABERTURA DE COTAÇÃO</w:t>
      </w:r>
    </w:p>
    <w:p>
      <w:pPr>
        <w:jc w:val="center"/>
        <w:rPr>
          <w:b/>
          <w:sz w:val="24"/>
          <w:szCs w:val="24"/>
          <w:u w:val="single"/>
        </w:rPr>
      </w:pPr>
    </w:p>
    <w:tbl>
      <w:tblPr>
        <w:tblStyle w:val="13"/>
        <w:tblW w:w="44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Nº SOLICITAÇÃO: 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MODALIDADE: DISPENSA ELETRÔNICA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DATA DE ABERTURA: 26/07/2023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LIMITE PARA ENVIO: </w:t>
            </w:r>
            <w:r>
              <w:rPr>
                <w:rFonts w:hint="default" w:ascii="Calibri" w:hAnsi="Calibri" w:eastAsia="Calibri" w:cs="Calibri"/>
                <w:sz w:val="20"/>
                <w:szCs w:val="20"/>
                <w:rtl w:val="0"/>
                <w:lang w:val="pt-PT"/>
              </w:rPr>
              <w:t>02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/0</w:t>
            </w:r>
            <w:r>
              <w:rPr>
                <w:rFonts w:hint="default" w:ascii="Calibri" w:hAnsi="Calibri" w:eastAsia="Calibri" w:cs="Calibri"/>
                <w:sz w:val="20"/>
                <w:szCs w:val="20"/>
                <w:rtl w:val="0"/>
                <w:lang w:val="pt-PT"/>
              </w:rPr>
              <w:t>8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/2023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AVISOS - Atentar ao Prazo de Entrega</w:t>
            </w:r>
          </w:p>
        </w:tc>
      </w:tr>
    </w:tbl>
    <w:p>
      <w:pPr>
        <w:jc w:val="both"/>
        <w:rPr>
          <w:sz w:val="20"/>
          <w:szCs w:val="20"/>
        </w:rPr>
      </w:pPr>
    </w:p>
    <w:tbl>
      <w:tblPr>
        <w:tblStyle w:val="14"/>
        <w:tblW w:w="448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RAZÃO SOCIAL: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CNPJ: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EMAIL: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TELEFONE: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AVISOS - Enviar arquivo somente em PDF para: </w:t>
            </w:r>
            <w:r>
              <w:fldChar w:fldCharType="begin"/>
            </w:r>
            <w:r>
              <w:instrText xml:space="preserve"> HYPERLINK "mailto:comprascc@unemat.br"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1155CC"/>
                <w:sz w:val="20"/>
                <w:szCs w:val="20"/>
                <w:u w:val="single"/>
                <w:rtl w:val="0"/>
              </w:rPr>
              <w:t>comprascc@unemat.br</w:t>
            </w:r>
            <w:r>
              <w:rPr>
                <w:rFonts w:ascii="Calibri" w:hAnsi="Calibri" w:eastAsia="Calibri" w:cs="Calibri"/>
                <w:color w:val="1155CC"/>
                <w:sz w:val="20"/>
                <w:szCs w:val="20"/>
                <w:u w:val="single"/>
                <w:rtl w:val="0"/>
              </w:rPr>
              <w:fldChar w:fldCharType="end"/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</w:t>
            </w:r>
          </w:p>
        </w:tc>
      </w:tr>
    </w:tbl>
    <w:p>
      <w:pPr>
        <w:jc w:val="both"/>
      </w:pPr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O Campus Universitário Jane Vanini – UNEMAT – torna pública a abertura de recebimento de cotações para atendimento à demanda da Assessoria de Administração Regionalizada, tendo como justificativa:</w:t>
      </w:r>
    </w:p>
    <w:tbl>
      <w:tblPr>
        <w:tblStyle w:val="15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O Objeto da presente Compra por Dispensa de Licitação, é a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Aquisição de lousas em mdf para salas de aulas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.</w:t>
            </w:r>
          </w:p>
        </w:tc>
      </w:tr>
    </w:tbl>
    <w:p>
      <w:pPr>
        <w:widowControl w:val="0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line="240" w:lineRule="auto"/>
        <w:jc w:val="both"/>
        <w:rPr>
          <w:sz w:val="16"/>
          <w:szCs w:val="16"/>
        </w:rPr>
      </w:pPr>
    </w:p>
    <w:tbl>
      <w:tblPr>
        <w:tblStyle w:val="16"/>
        <w:tblW w:w="8775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3570"/>
        <w:gridCol w:w="1035"/>
        <w:gridCol w:w="1440"/>
        <w:gridCol w:w="1065"/>
        <w:gridCol w:w="102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  <w:rtl w:val="0"/>
              </w:rPr>
              <w:t xml:space="preserve">ITEM LOTE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  <w:rtl w:val="0"/>
              </w:rPr>
              <w:t>DESCRIÇÃO/ESPECIFICAÇÃO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  <w:rtl w:val="0"/>
              </w:rPr>
              <w:t>UNIDADE DE MEDIDA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  <w:rtl w:val="0"/>
              </w:rPr>
              <w:t>QUANTIDADE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  <w:rtl w:val="0"/>
              </w:rPr>
              <w:t>VALOR UNITÁRIO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  <w:rtl w:val="0"/>
              </w:rPr>
              <w:t>VALOR TOTAL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549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  <w:rtl w:val="0"/>
              </w:rPr>
              <w:t>1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40" w:line="240" w:lineRule="auto"/>
              <w:jc w:val="both"/>
              <w:rPr>
                <w:rFonts w:ascii="Verdana" w:hAnsi="Verdana" w:eastAsia="Verdana" w:cs="Verdana"/>
                <w:color w:val="005CB5"/>
                <w:sz w:val="17"/>
                <w:szCs w:val="17"/>
                <w:vertAlign w:val="baseline"/>
              </w:rPr>
            </w:pPr>
            <w:r>
              <w:rPr>
                <w:rFonts w:ascii="Verdana" w:hAnsi="Verdana" w:eastAsia="Verdana" w:cs="Verdana"/>
                <w:color w:val="auto"/>
                <w:sz w:val="17"/>
                <w:szCs w:val="17"/>
                <w:vertAlign w:val="baseline"/>
                <w:rtl w:val="0"/>
              </w:rPr>
              <w:t>LOUSA, PLANEJADA EM MDF, MEDINDO 4 M COMPRIMENTO X 1,20M DE ALTURA X 15 CM DE PROFUNDIDADE, EM MDF ESPESSURA MÍNIMA DE 15MM; LATERAIS EM ACABAMENTO TEXTURIZADA; PARTE FRONTAL LISA COM CHAPA LOUSA - ME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  <w:rtl w:val="0"/>
              </w:rPr>
              <w:t>UN</w:t>
            </w:r>
            <w:bookmarkStart w:id="0" w:name="_GoBack"/>
            <w:bookmarkEnd w:id="0"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18"/>
                <w:szCs w:val="18"/>
                <w:vertAlign w:val="baseline"/>
                <w:lang w:val="pt-PT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18"/>
                <w:szCs w:val="18"/>
                <w:vertAlign w:val="baseline"/>
                <w:lang w:val="pt-PT"/>
              </w:rPr>
              <w:t>12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</w:rPr>
            </w:pP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vertAlign w:val="baseline"/>
              </w:rPr>
            </w:pPr>
            <w:r>
              <w:rPr>
                <w:b/>
                <w:sz w:val="20"/>
                <w:szCs w:val="20"/>
                <w:vertAlign w:val="baseline"/>
                <w:rtl w:val="0"/>
              </w:rPr>
              <w:t xml:space="preserve">VALOR ESTIMADO  R$ </w:t>
            </w:r>
          </w:p>
        </w:tc>
      </w:tr>
    </w:tbl>
    <w:p>
      <w:pPr>
        <w:widowControl w:val="0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line="240" w:lineRule="auto"/>
        <w:jc w:val="both"/>
        <w:rPr>
          <w:b/>
        </w:rPr>
      </w:pPr>
    </w:p>
    <w:p>
      <w:pPr>
        <w:widowControl w:val="0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line="240" w:lineRule="auto"/>
        <w:jc w:val="both"/>
        <w:rPr>
          <w:b/>
        </w:rPr>
      </w:pPr>
    </w:p>
    <w:p>
      <w:pPr>
        <w:tabs>
          <w:tab w:val="left" w:pos="585"/>
          <w:tab w:val="left" w:pos="1152"/>
          <w:tab w:val="left" w:pos="2025"/>
          <w:tab w:val="left" w:pos="8156"/>
          <w:tab w:val="left" w:pos="9043"/>
        </w:tabs>
        <w:spacing w:line="240" w:lineRule="auto"/>
        <w:ind w:left="2267" w:firstLine="0"/>
        <w:jc w:val="both"/>
        <w:rPr>
          <w:b/>
        </w:rPr>
      </w:pPr>
      <w:r>
        <w:rPr>
          <w:b/>
        </w:rPr>
        <w:drawing>
          <wp:inline distT="114300" distB="114300" distL="114300" distR="114300">
            <wp:extent cx="3886200" cy="134302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85"/>
          <w:tab w:val="left" w:pos="1152"/>
          <w:tab w:val="left" w:pos="2025"/>
          <w:tab w:val="left" w:pos="8156"/>
          <w:tab w:val="left" w:pos="9043"/>
        </w:tabs>
        <w:spacing w:line="240" w:lineRule="auto"/>
        <w:ind w:left="2267" w:firstLine="0"/>
        <w:jc w:val="both"/>
        <w:rPr>
          <w:b/>
        </w:rPr>
      </w:pPr>
    </w:p>
    <w:p>
      <w:pPr>
        <w:tabs>
          <w:tab w:val="left" w:pos="585"/>
          <w:tab w:val="left" w:pos="1152"/>
          <w:tab w:val="left" w:pos="2025"/>
          <w:tab w:val="left" w:pos="8156"/>
          <w:tab w:val="left" w:pos="9043"/>
        </w:tabs>
        <w:spacing w:line="240" w:lineRule="auto"/>
        <w:ind w:left="2267" w:firstLine="0"/>
        <w:jc w:val="both"/>
        <w:rPr>
          <w:b/>
        </w:rPr>
      </w:pPr>
      <w:r>
        <w:rPr>
          <w:b/>
        </w:rPr>
        <w:drawing>
          <wp:inline distT="114300" distB="114300" distL="114300" distR="114300">
            <wp:extent cx="3862070" cy="180022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585"/>
          <w:tab w:val="left" w:pos="1152"/>
          <w:tab w:val="left" w:pos="2018"/>
          <w:tab w:val="left" w:pos="8156"/>
          <w:tab w:val="left" w:pos="9043"/>
        </w:tabs>
        <w:spacing w:line="240" w:lineRule="auto"/>
        <w:jc w:val="both"/>
        <w:rPr>
          <w:b/>
        </w:rPr>
      </w:pPr>
    </w:p>
    <w:p>
      <w:pPr>
        <w:rPr>
          <w:rFonts w:ascii="Calibri" w:hAnsi="Calibri" w:eastAsia="Calibri" w:cs="Calibri"/>
          <w:b/>
          <w:sz w:val="20"/>
          <w:szCs w:val="20"/>
          <w:u w:val="single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 xml:space="preserve">OBSERVAR AO ELABORAR COTAÇÃO 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* O orçamento deve ser feito em nome da UNEMAT - Campus Jane Vanini, conforme as especificações acima, </w:t>
      </w:r>
      <w:r>
        <w:rPr>
          <w:rFonts w:ascii="Calibri" w:hAnsi="Calibri" w:eastAsia="Calibri" w:cs="Calibri"/>
          <w:b/>
          <w:sz w:val="20"/>
          <w:szCs w:val="20"/>
          <w:rtl w:val="0"/>
        </w:rPr>
        <w:t>com nome e assinatura do responsável que elaborou o orçamento</w:t>
      </w:r>
      <w:r>
        <w:rPr>
          <w:rFonts w:ascii="Calibri" w:hAnsi="Calibri" w:eastAsia="Calibri" w:cs="Calibri"/>
          <w:sz w:val="20"/>
          <w:szCs w:val="20"/>
          <w:rtl w:val="0"/>
        </w:rPr>
        <w:t>.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* Indicar a </w:t>
      </w:r>
      <w:r>
        <w:rPr>
          <w:rFonts w:ascii="Calibri" w:hAnsi="Calibri" w:eastAsia="Calibri" w:cs="Calibri"/>
          <w:b/>
          <w:sz w:val="20"/>
          <w:szCs w:val="20"/>
          <w:rtl w:val="0"/>
        </w:rPr>
        <w:t>Validade da Proposta</w:t>
      </w:r>
      <w:r>
        <w:rPr>
          <w:rFonts w:ascii="Calibri" w:hAnsi="Calibri" w:eastAsia="Calibri" w:cs="Calibri"/>
          <w:sz w:val="20"/>
          <w:szCs w:val="20"/>
          <w:rtl w:val="0"/>
        </w:rPr>
        <w:t>.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* Os orçamentos poderão ser enviados via email até as 23:59 da data limite, ou entregues na própria UNEMAT - Campus Universitário Jane Vanini, em horário comercial de atendimento até a data limite.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* Não atribuir desconto geral – enviar o valor mínimo possível praticado por item/lote.</w:t>
      </w:r>
    </w:p>
    <w:p>
      <w:pPr>
        <w:rPr>
          <w:rFonts w:ascii="Calibri" w:hAnsi="Calibri" w:eastAsia="Calibri" w:cs="Calibri"/>
          <w:b/>
          <w:sz w:val="20"/>
          <w:szCs w:val="20"/>
          <w:u w:val="single"/>
        </w:rPr>
      </w:pP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>REGRAS PARA ENTREGA DOS PRODUTOS/SERVIÇO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S </w:t>
      </w:r>
    </w:p>
    <w:p>
      <w:pPr>
        <w:jc w:val="both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Local: </w:t>
      </w:r>
      <w:r>
        <w:rPr>
          <w:rFonts w:ascii="Times New Roman" w:hAnsi="Times New Roman" w:eastAsia="Times New Roman" w:cs="Times New Roman"/>
          <w:b/>
          <w:rtl w:val="0"/>
        </w:rPr>
        <w:t xml:space="preserve"> </w:t>
      </w:r>
      <w:r>
        <w:rPr>
          <w:rFonts w:ascii="Times New Roman" w:hAnsi="Times New Roman" w:eastAsia="Times New Roman" w:cs="Times New Roman"/>
          <w:rtl w:val="0"/>
        </w:rPr>
        <w:t xml:space="preserve">Campus Universitário Jane Vanini, Unidade Cavalhada e Cidade Universitária 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 - Conforme estabelecido na </w:t>
      </w:r>
      <w:r>
        <w:rPr>
          <w:rFonts w:ascii="Calibri" w:hAnsi="Calibri" w:eastAsia="Calibri" w:cs="Calibri"/>
          <w:b/>
          <w:sz w:val="20"/>
          <w:szCs w:val="20"/>
          <w:rtl w:val="0"/>
        </w:rPr>
        <w:t>Ordem de Fornecimento</w:t>
      </w:r>
    </w:p>
    <w:p>
      <w:pPr>
        <w:shd w:val="clear" w:fill="FFFFFF"/>
        <w:tabs>
          <w:tab w:val="center" w:pos="4252"/>
          <w:tab w:val="center" w:pos="4419"/>
          <w:tab w:val="right" w:pos="8504"/>
          <w:tab w:val="right" w:pos="8838"/>
        </w:tabs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Cáceres, MT - Tel: (65) 3221-0529</w:t>
      </w:r>
    </w:p>
    <w:p>
      <w:pPr>
        <w:shd w:val="clear" w:fill="FFFFFF"/>
        <w:tabs>
          <w:tab w:val="center" w:pos="4252"/>
          <w:tab w:val="right" w:pos="8504"/>
        </w:tabs>
        <w:spacing w:line="240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 Email: </w:t>
      </w:r>
      <w:r>
        <w:fldChar w:fldCharType="begin"/>
      </w:r>
      <w:r>
        <w:instrText xml:space="preserve"> HYPERLINK "mailto:comprascc@unemat.br" \h </w:instrText>
      </w:r>
      <w:r>
        <w:fldChar w:fldCharType="separate"/>
      </w:r>
      <w:r>
        <w:rPr>
          <w:rFonts w:ascii="Calibri" w:hAnsi="Calibri" w:eastAsia="Calibri" w:cs="Calibri"/>
          <w:color w:val="1155CC"/>
          <w:sz w:val="20"/>
          <w:szCs w:val="20"/>
          <w:u w:val="single"/>
          <w:rtl w:val="0"/>
        </w:rPr>
        <w:t>comprascc@unemat.br</w:t>
      </w:r>
      <w:r>
        <w:rPr>
          <w:rFonts w:ascii="Calibri" w:hAnsi="Calibri" w:eastAsia="Calibri" w:cs="Calibri"/>
          <w:color w:val="1155CC"/>
          <w:sz w:val="20"/>
          <w:szCs w:val="20"/>
          <w:u w:val="single"/>
          <w:rtl w:val="0"/>
        </w:rPr>
        <w:fldChar w:fldCharType="end"/>
      </w:r>
    </w:p>
    <w:p>
      <w:pPr>
        <w:shd w:val="clear" w:fill="FFFFFF"/>
        <w:tabs>
          <w:tab w:val="center" w:pos="4252"/>
          <w:tab w:val="right" w:pos="8504"/>
        </w:tabs>
        <w:spacing w:line="240" w:lineRule="auto"/>
        <w:rPr>
          <w:rFonts w:ascii="Calibri" w:hAnsi="Calibri" w:eastAsia="Calibri" w:cs="Calibri"/>
          <w:b/>
          <w:sz w:val="20"/>
          <w:szCs w:val="20"/>
          <w:u w:val="single"/>
        </w:rPr>
      </w:pPr>
    </w:p>
    <w:p>
      <w:pPr>
        <w:shd w:val="clear" w:fill="FFFFFF"/>
        <w:tabs>
          <w:tab w:val="center" w:pos="4252"/>
          <w:tab w:val="right" w:pos="8504"/>
        </w:tabs>
        <w:spacing w:line="240" w:lineRule="auto"/>
        <w:rPr>
          <w:rFonts w:ascii="Calibri" w:hAnsi="Calibri" w:eastAsia="Calibri" w:cs="Calibri"/>
          <w:b/>
          <w:sz w:val="20"/>
          <w:szCs w:val="20"/>
          <w:u w:val="single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>DADOS PARA ORÇAMENTO E CADASTRO</w:t>
      </w:r>
    </w:p>
    <w:p>
      <w:pPr>
        <w:spacing w:line="240" w:lineRule="auto"/>
        <w:ind w:left="0" w:firstLine="0"/>
        <w:jc w:val="both"/>
        <w:rPr>
          <w:rFonts w:ascii="Calibri" w:hAnsi="Calibri" w:eastAsia="Calibri" w:cs="Calibri"/>
          <w:b/>
          <w:sz w:val="20"/>
          <w:szCs w:val="20"/>
          <w:u w:val="single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>Fundação Universidade do Estado de Mato Grosso</w:t>
      </w:r>
    </w:p>
    <w:p>
      <w:pPr>
        <w:spacing w:line="240" w:lineRule="auto"/>
        <w:ind w:left="0" w:firstLine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>CNPJ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: </w:t>
      </w:r>
      <w:r>
        <w:rPr>
          <w:rFonts w:ascii="Calibri" w:hAnsi="Calibri" w:eastAsia="Calibri" w:cs="Calibri"/>
          <w:sz w:val="24"/>
          <w:szCs w:val="24"/>
          <w:rtl w:val="0"/>
        </w:rPr>
        <w:t>01.367.770/0001-30</w:t>
      </w:r>
    </w:p>
    <w:p>
      <w:pPr>
        <w:spacing w:line="240" w:lineRule="auto"/>
        <w:ind w:left="0" w:firstLine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>Inscrição Estadual</w:t>
      </w:r>
      <w:r>
        <w:rPr>
          <w:rFonts w:ascii="Calibri" w:hAnsi="Calibri" w:eastAsia="Calibri" w:cs="Calibri"/>
          <w:sz w:val="24"/>
          <w:szCs w:val="24"/>
          <w:rtl w:val="0"/>
        </w:rPr>
        <w:t>: Isento</w:t>
      </w:r>
    </w:p>
    <w:p>
      <w:pPr>
        <w:spacing w:line="240" w:lineRule="auto"/>
        <w:ind w:left="-142" w:firstLine="142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sz w:val="20"/>
          <w:szCs w:val="20"/>
          <w:u w:val="single"/>
          <w:rtl w:val="0"/>
        </w:rPr>
        <w:t>Endereço</w:t>
      </w:r>
      <w:r>
        <w:rPr>
          <w:rFonts w:ascii="Calibri" w:hAnsi="Calibri" w:eastAsia="Calibri" w:cs="Calibri"/>
          <w:sz w:val="24"/>
          <w:szCs w:val="24"/>
          <w:rtl w:val="0"/>
        </w:rPr>
        <w:t>: Av. Tancredo Neves, nº 1.095; Bairro Cavalhada III; Cáceres / MT; CEP:78.217-900.</w:t>
      </w:r>
    </w:p>
    <w:p>
      <w:pPr>
        <w:jc w:val="right"/>
        <w:rPr>
          <w:b/>
          <w:i/>
        </w:rPr>
      </w:pPr>
      <w:r>
        <w:rPr>
          <w:rFonts w:ascii="Calibri" w:hAnsi="Calibri" w:eastAsia="Calibri" w:cs="Calibri"/>
          <w:b/>
          <w:i/>
          <w:sz w:val="18"/>
          <w:szCs w:val="18"/>
          <w:rtl w:val="0"/>
        </w:rPr>
        <w:t>Supervisão de Compras</w:t>
      </w:r>
    </w:p>
    <w:p>
      <w:pPr>
        <w:shd w:val="clear" w:fill="FFFFFF"/>
        <w:tabs>
          <w:tab w:val="center" w:pos="4252"/>
          <w:tab w:val="center" w:pos="4419"/>
          <w:tab w:val="right" w:pos="8504"/>
          <w:tab w:val="right" w:pos="8838"/>
        </w:tabs>
        <w:spacing w:line="240" w:lineRule="auto"/>
        <w:jc w:val="right"/>
        <w:rPr>
          <w:i/>
        </w:rPr>
      </w:pPr>
      <w:r>
        <w:rPr>
          <w:rFonts w:ascii="Calibri" w:hAnsi="Calibri" w:eastAsia="Calibri" w:cs="Calibri"/>
          <w:i/>
          <w:sz w:val="18"/>
          <w:szCs w:val="18"/>
          <w:rtl w:val="0"/>
        </w:rPr>
        <w:t>Tel: (65) 3221-0529</w:t>
      </w:r>
    </w:p>
    <w:sectPr>
      <w:headerReference r:id="rId5" w:type="default"/>
      <w:footerReference r:id="rId6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Verdan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hd w:val="clear" w:fill="FFFFFF"/>
      <w:rPr>
        <w:rFonts w:ascii="Calibri" w:hAnsi="Calibri" w:eastAsia="Calibri" w:cs="Calibri"/>
        <w:color w:val="00000A"/>
      </w:rPr>
    </w:pPr>
  </w:p>
  <w:tbl>
    <w:tblPr>
      <w:tblStyle w:val="18"/>
      <w:tblW w:w="9150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230"/>
      <w:gridCol w:w="492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83" w:hRule="atLeast"/>
        <w:jc w:val="center"/>
      </w:trPr>
      <w:tc>
        <w:tcPr>
          <w:tcBorders>
            <w:top w:val="single" w:color="000000" w:sz="4" w:space="0"/>
            <w:left w:val="single" w:color="000000" w:sz="4" w:space="0"/>
            <w:bottom w:val="single" w:color="000000" w:sz="4" w:space="0"/>
          </w:tcBorders>
          <w:shd w:val="clear" w:color="auto" w:fill="FFFFFF"/>
        </w:tcPr>
        <w:p>
          <w:pPr>
            <w:shd w:val="clear" w:fill="FFFFFF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Supervisão de Compras</w:t>
          </w:r>
        </w:p>
        <w:p>
          <w:pPr>
            <w:shd w:val="clear" w:fill="FFFFFF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center"/>
            <w:rPr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Av. São João, 563</w:t>
          </w:r>
          <w:r>
            <w:rPr>
              <w:sz w:val="18"/>
              <w:szCs w:val="18"/>
              <w:rtl w:val="0"/>
            </w:rPr>
            <w:t xml:space="preserve"> esquina com a São Pedro  </w:t>
          </w:r>
        </w:p>
        <w:p>
          <w:pPr>
            <w:shd w:val="clear" w:fill="FFFFFF"/>
            <w:tabs>
              <w:tab w:val="center" w:pos="4252"/>
              <w:tab w:val="center" w:pos="4419"/>
              <w:tab w:val="right" w:pos="8504"/>
              <w:tab w:val="right" w:pos="8838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CEP: 78.2</w:t>
          </w:r>
          <w:r>
            <w:rPr>
              <w:sz w:val="18"/>
              <w:szCs w:val="18"/>
              <w:rtl w:val="0"/>
            </w:rPr>
            <w:t>16</w:t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>-0</w:t>
          </w:r>
          <w:r>
            <w:rPr>
              <w:sz w:val="18"/>
              <w:szCs w:val="18"/>
              <w:rtl w:val="0"/>
            </w:rPr>
            <w:t>60</w:t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- Cáceres, MT - Tel: (65) 3221-0529</w:t>
          </w:r>
        </w:p>
        <w:p>
          <w:pPr>
            <w:shd w:val="clear" w:fill="FFFFFF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fldChar w:fldCharType="begin"/>
          </w:r>
          <w:r>
            <w:instrText xml:space="preserve"> HYPERLINK "https://caceres.unemat.br/supervisao-de-compras" \h </w:instrText>
          </w:r>
          <w:r>
            <w:fldChar w:fldCharType="separate"/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t>https://caceres.unemat.br/supervisao-de-compras</w:t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fldChar w:fldCharType="end"/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</w:t>
          </w:r>
        </w:p>
        <w:p>
          <w:pPr>
            <w:shd w:val="clear" w:fill="FFFFFF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Email: </w:t>
          </w:r>
          <w:r>
            <w:fldChar w:fldCharType="begin"/>
          </w:r>
          <w:r>
            <w:instrText xml:space="preserve"> HYPERLINK "mailto:comprascc@unemat.br" \h </w:instrText>
          </w:r>
          <w:r>
            <w:fldChar w:fldCharType="separate"/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t>comprascc@unemat.br</w:t>
          </w:r>
          <w:r>
            <w:rPr>
              <w:rFonts w:ascii="Calibri" w:hAnsi="Calibri" w:eastAsia="Calibri" w:cs="Calibri"/>
              <w:color w:val="1155CC"/>
              <w:sz w:val="18"/>
              <w:szCs w:val="18"/>
              <w:u w:val="single"/>
              <w:rtl w:val="0"/>
            </w:rPr>
            <w:fldChar w:fldCharType="end"/>
          </w:r>
          <w:r>
            <w:rPr>
              <w:rFonts w:ascii="Calibri" w:hAnsi="Calibri" w:eastAsia="Calibri" w:cs="Calibri"/>
              <w:sz w:val="18"/>
              <w:szCs w:val="18"/>
              <w:rtl w:val="0"/>
            </w:rPr>
            <w:t xml:space="preserve"> </w:t>
          </w:r>
        </w:p>
      </w:tc>
      <w:tc>
        <w:tcPr>
          <w:tcBorders>
            <w:top w:val="single" w:color="000000" w:sz="4" w:space="0"/>
            <w:left w:val="single" w:color="000001" w:sz="4" w:space="0"/>
            <w:bottom w:val="single" w:color="000000" w:sz="4" w:space="0"/>
            <w:right w:val="single" w:color="000000" w:sz="4" w:space="0"/>
          </w:tcBorders>
          <w:shd w:val="clear" w:color="auto" w:fill="FFFFFF"/>
          <w:tcMar>
            <w:left w:w="58" w:type="dxa"/>
          </w:tcMar>
        </w:tcPr>
        <w:p>
          <w:pPr>
            <w:widowControl w:val="0"/>
            <w:shd w:val="clear" w:fill="FFFFFF"/>
            <w:rPr>
              <w:color w:val="00000A"/>
              <w:sz w:val="16"/>
              <w:szCs w:val="16"/>
            </w:rPr>
          </w:pPr>
          <w:r>
            <w:rPr>
              <w:rFonts w:ascii="Calibri" w:hAnsi="Calibri" w:eastAsia="Calibri" w:cs="Calibri"/>
              <w:color w:val="00000A"/>
            </w:rPr>
            <w:drawing>
              <wp:inline distT="114300" distB="114300" distL="114300" distR="114300">
                <wp:extent cx="3019425" cy="57848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578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0"/>
      <w:shd w:val="clear" w:fill="FFFFFF"/>
      <w:tabs>
        <w:tab w:val="center" w:pos="4419"/>
        <w:tab w:val="right" w:pos="8838"/>
      </w:tabs>
      <w:spacing w:line="240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hd w:val="clear" w:fill="FFFFFF"/>
      <w:rPr>
        <w:sz w:val="20"/>
        <w:szCs w:val="20"/>
      </w:rPr>
    </w:pPr>
  </w:p>
  <w:tbl>
    <w:tblPr>
      <w:tblStyle w:val="17"/>
      <w:tblW w:w="9285" w:type="dxa"/>
      <w:tblInd w:w="-10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65"/>
      <w:gridCol w:w="5970"/>
      <w:gridCol w:w="1650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13" w:hRule="atLeast"/>
      </w:trPr>
      <w:tc>
        <w:tcPr>
          <w:shd w:val="clear" w:color="auto" w:fill="auto"/>
        </w:tcPr>
        <w:p>
          <w:pPr>
            <w:shd w:val="clear" w:fill="auto"/>
            <w:tabs>
              <w:tab w:val="center" w:pos="3250"/>
              <w:tab w:val="center" w:pos="4252"/>
              <w:tab w:val="right" w:pos="8504"/>
            </w:tabs>
            <w:spacing w:line="240" w:lineRule="auto"/>
            <w:jc w:val="right"/>
            <w:rPr>
              <w:rFonts w:ascii="Calibri" w:hAnsi="Calibri" w:eastAsia="Calibri" w:cs="Calibri"/>
              <w:b/>
            </w:rPr>
          </w:pPr>
          <w:r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81050" cy="831850"/>
                <wp:effectExtent l="0" t="0" r="0" b="0"/>
                <wp:wrapSquare wrapText="bothSides"/>
                <wp:docPr id="2" name="image1.jp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 descr="brasao_unemat_c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831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shd w:val="clear" w:color="auto" w:fill="auto"/>
        </w:tcPr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SECRETARIA DE ESTADO DE CIÊNCIA, TECNOLOGIA E INOVAÇÃO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UNIVERSIDADE DO ESTADO DE MATO GROSSO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CAMPUS UNIVERSITÁRIO DE CÁCERES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sz w:val="18"/>
              <w:szCs w:val="18"/>
            </w:rPr>
          </w:pPr>
          <w:r>
            <w:rPr>
              <w:rFonts w:ascii="Calibri" w:hAnsi="Calibri" w:eastAsia="Calibri" w:cs="Calibri"/>
              <w:sz w:val="18"/>
              <w:szCs w:val="18"/>
              <w:rtl w:val="0"/>
            </w:rPr>
            <w:t>DIRETORIA DE UNIDADE REGIONALIZADA POLÍTICO-PEDAGÓGICO E FINANCEIRO</w:t>
          </w:r>
        </w:p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alibri" w:hAnsi="Calibri" w:eastAsia="Calibri" w:cs="Calibri"/>
              <w:b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z w:val="18"/>
              <w:szCs w:val="18"/>
              <w:rtl w:val="0"/>
            </w:rPr>
            <w:t>SUPERVISÃO DE COMPRAS</w:t>
          </w:r>
        </w:p>
      </w:tc>
      <w:tc>
        <w:tcPr>
          <w:shd w:val="clear" w:color="auto" w:fill="auto"/>
        </w:tcPr>
        <w:p>
          <w:pPr>
            <w:shd w:val="clear" w:fill="auto"/>
            <w:tabs>
              <w:tab w:val="center" w:pos="4252"/>
              <w:tab w:val="right" w:pos="8504"/>
            </w:tabs>
            <w:spacing w:line="240" w:lineRule="auto"/>
            <w:rPr>
              <w:rFonts w:ascii="Calibri" w:hAnsi="Calibri" w:eastAsia="Calibri" w:cs="Calibri"/>
            </w:rPr>
          </w:pPr>
          <w:r>
            <w:rPr>
              <w:rFonts w:ascii="Calibri" w:hAnsi="Calibri" w:eastAsia="Calibri" w:cs="Calibri"/>
            </w:rPr>
            <w:drawing>
              <wp:inline distT="114300" distB="114300" distL="114300" distR="114300">
                <wp:extent cx="914400" cy="8128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tabs>
        <w:tab w:val="left" w:pos="585"/>
        <w:tab w:val="left" w:pos="1152"/>
        <w:tab w:val="left" w:pos="2025"/>
        <w:tab w:val="left" w:pos="8156"/>
        <w:tab w:val="left" w:pos="9043"/>
      </w:tabs>
      <w:spacing w:line="240" w:lineRule="auto"/>
      <w:ind w:left="2267" w:firstLine="0"/>
      <w:jc w:val="both"/>
      <w:rPr>
        <w:rFonts w:ascii="Calibri" w:hAnsi="Calibri" w:eastAsia="Calibri" w:cs="Calibri"/>
        <w:color w:val="00000A"/>
      </w:rPr>
    </w:pPr>
  </w:p>
  <w:p>
    <w:pPr>
      <w:tabs>
        <w:tab w:val="left" w:pos="585"/>
        <w:tab w:val="left" w:pos="1152"/>
        <w:tab w:val="left" w:pos="2025"/>
        <w:tab w:val="left" w:pos="8156"/>
        <w:tab w:val="left" w:pos="9043"/>
      </w:tabs>
      <w:spacing w:line="240" w:lineRule="auto"/>
      <w:ind w:left="2267" w:firstLine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798177A"/>
    <w:rsid w:val="77DB0CCF"/>
    <w:rsid w:val="7FAEA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qFormat/>
    <w:uiPriority w:val="0"/>
    <w:pPr>
      <w:widowControl w:val="0"/>
    </w:pPr>
    <w:rPr>
      <w:vertAlign w:val="baseline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_Style 14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2023-07-26T02:22:00Z</dcterms:created>
  <dc:creator>usuario</dc:creator>
  <cp:lastModifiedBy>usuario</cp:lastModifiedBy>
  <dcterms:modified xsi:type="dcterms:W3CDTF">2023-07-31T14:58:35Z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1046-11.1.0.11698</vt:lpwstr>
  </property>
</Properties>
</file>