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Declaração de Bens Apresentados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both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yellow"/>
          <w:rtl w:val="0"/>
        </w:rPr>
        <w:t xml:space="preserve">________________________,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pesquisador vinculado à Fundação Universidade do Estado de Mato Grosso, declaro que adquiri, mediante termo de concessão com entidade de amparo/fomento à pesquisa, os bens discriminados na tabela abaixo.</w:t>
      </w: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"/>
        <w:gridCol w:w="4820"/>
        <w:gridCol w:w="1360"/>
        <w:gridCol w:w="1516"/>
        <w:gridCol w:w="747"/>
        <w:gridCol w:w="761"/>
        <w:gridCol w:w="807"/>
        <w:gridCol w:w="663"/>
        <w:gridCol w:w="884"/>
        <w:gridCol w:w="1303"/>
        <w:gridCol w:w="753"/>
        <w:tblGridChange w:id="0">
          <w:tblGrid>
            <w:gridCol w:w="996"/>
            <w:gridCol w:w="4820"/>
            <w:gridCol w:w="1360"/>
            <w:gridCol w:w="1516"/>
            <w:gridCol w:w="747"/>
            <w:gridCol w:w="761"/>
            <w:gridCol w:w="807"/>
            <w:gridCol w:w="663"/>
            <w:gridCol w:w="884"/>
            <w:gridCol w:w="1303"/>
            <w:gridCol w:w="75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RP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Valor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Aquisição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Estado Físico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Reservado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ao Patrimônio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Ótimo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Bom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Regular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Ruim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Péssimo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6"/>
                <w:szCs w:val="16"/>
                <w:rtl w:val="0"/>
              </w:rPr>
              <w:t xml:space="preserve">Apresentado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jc w:val="center"/>
              <w:rPr>
                <w:rFonts w:ascii="Garamond" w:cs="Garamond" w:eastAsia="Garamond" w:hAnsi="Garamond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sz w:val="16"/>
                <w:szCs w:val="16"/>
                <w:rtl w:val="0"/>
              </w:rPr>
              <w:t xml:space="preserve">In loco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highlight w:val="yellow"/>
                <w:rtl w:val="0"/>
              </w:rPr>
              <w:t xml:space="preserve">NOTEBOOK LENOVO IDEAPAD 3I I5 1135G7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highlight w:val="yellow"/>
                <w:rtl w:val="0"/>
              </w:rPr>
              <w:t xml:space="preserve">8GB 256GB SSD IRIS XE 15.6” WINDOWS 11 - PRATA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highlight w:val="yellow"/>
                <w:rtl w:val="0"/>
              </w:rPr>
              <w:t xml:space="preserve">R$ 7.198,00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highlight w:val="yellow"/>
                <w:rtl w:val="0"/>
              </w:rPr>
              <w:t xml:space="preserve">18/_10/2022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highlight w:val="yellow"/>
                <w:rtl w:val="0"/>
              </w:rPr>
              <w:t xml:space="preserve">  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highlight w:val="yellow"/>
                <w:rtl w:val="0"/>
              </w:rPr>
              <w:t xml:space="preserve">IMPRESSORA FULL DUPLEX COLORIDA MULTIFUNCIONAL HP PRO 9020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highlight w:val="yellow"/>
                <w:rtl w:val="0"/>
              </w:rPr>
              <w:t xml:space="preserve">R$ 2.599,00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highlight w:val="yellow"/>
                <w:rtl w:val="0"/>
              </w:rPr>
              <w:t xml:space="preserve">18/10/2022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highlight w:val="yellow"/>
                <w:rtl w:val="0"/>
              </w:rPr>
              <w:t xml:space="preserve"> 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jc w:val="both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40" w:lineRule="auto"/>
        <w:jc w:val="both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jc w:val="both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jc w:val="both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Informo ainda ao órgão setorial de patrimônio da Unidade Regionalizada de Cáceres o endereço eletrônico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highlight w:val="yellow"/>
          <w:rtl w:val="0"/>
        </w:rPr>
        <w:t xml:space="preserve">___________________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do qual sou titular, como apto a receber toda e qualquer comunicação oficial sobre os bens acima dispostos.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